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504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2B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504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2B23">
                        <w:rPr>
                          <w:sz w:val="28"/>
                          <w:szCs w:val="28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04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504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4722" w:rsidRDefault="00B50448" w:rsidP="00C54719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B50448">
        <w:rPr>
          <w:b/>
          <w:sz w:val="28"/>
          <w:szCs w:val="24"/>
        </w:rPr>
        <w:t>О проездных билетах на перевозку пассажиров на муниципальных</w:t>
      </w:r>
      <w:r w:rsidR="007348EE">
        <w:rPr>
          <w:b/>
          <w:sz w:val="28"/>
          <w:szCs w:val="24"/>
        </w:rPr>
        <w:t xml:space="preserve"> </w:t>
      </w:r>
      <w:r w:rsidR="00C54719">
        <w:rPr>
          <w:b/>
          <w:sz w:val="28"/>
          <w:szCs w:val="24"/>
        </w:rPr>
        <w:t>м</w:t>
      </w:r>
      <w:r w:rsidRPr="00B50448">
        <w:rPr>
          <w:b/>
          <w:sz w:val="28"/>
          <w:szCs w:val="24"/>
        </w:rPr>
        <w:t>аршрутах регулярных перевозок города Перми по регулируемым</w:t>
      </w:r>
    </w:p>
    <w:p w:rsidR="00C54719" w:rsidRDefault="00B50448" w:rsidP="00014722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B50448">
        <w:rPr>
          <w:b/>
          <w:sz w:val="28"/>
          <w:szCs w:val="24"/>
        </w:rPr>
        <w:t>тарифам и о внесении изменений в решение Пермской городской Думы, устанавливающее дополнительные меры социальной</w:t>
      </w:r>
      <w:r w:rsidR="00C54719">
        <w:rPr>
          <w:b/>
          <w:sz w:val="28"/>
          <w:szCs w:val="24"/>
        </w:rPr>
        <w:t xml:space="preserve"> </w:t>
      </w:r>
      <w:r w:rsidRPr="00B50448">
        <w:rPr>
          <w:b/>
          <w:sz w:val="28"/>
          <w:szCs w:val="24"/>
        </w:rPr>
        <w:t>поддержки</w:t>
      </w:r>
    </w:p>
    <w:p w:rsidR="00F9488A" w:rsidRDefault="00B50448" w:rsidP="00E3790D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B50448">
        <w:rPr>
          <w:b/>
          <w:sz w:val="28"/>
          <w:szCs w:val="24"/>
        </w:rPr>
        <w:t>на оплату проезда</w:t>
      </w:r>
    </w:p>
    <w:p w:rsidR="00F9488A" w:rsidRPr="00F9488A" w:rsidRDefault="00C54719" w:rsidP="00F9488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54719">
        <w:rPr>
          <w:sz w:val="28"/>
          <w:szCs w:val="24"/>
        </w:rPr>
        <w:t>В целях установления видов, срока действия и расчета размера стоимости проездных билетов на перевозку пассажиров автомобильным транспортом и г</w:t>
      </w:r>
      <w:r w:rsidRPr="00C54719">
        <w:rPr>
          <w:sz w:val="28"/>
          <w:szCs w:val="24"/>
        </w:rPr>
        <w:t>о</w:t>
      </w:r>
      <w:r w:rsidRPr="00C54719">
        <w:rPr>
          <w:sz w:val="28"/>
          <w:szCs w:val="24"/>
        </w:rPr>
        <w:t>родским наземным</w:t>
      </w:r>
      <w:r w:rsidRPr="00C54719">
        <w:rPr>
          <w:b/>
          <w:sz w:val="28"/>
          <w:szCs w:val="24"/>
        </w:rPr>
        <w:t xml:space="preserve"> </w:t>
      </w:r>
      <w:r w:rsidRPr="00C54719">
        <w:rPr>
          <w:sz w:val="28"/>
          <w:szCs w:val="24"/>
        </w:rPr>
        <w:t>электрическим транспортом на муниципальных маршрутах регулярных перевозок</w:t>
      </w:r>
      <w:r w:rsidRPr="00C54719">
        <w:rPr>
          <w:b/>
          <w:sz w:val="28"/>
          <w:szCs w:val="24"/>
        </w:rPr>
        <w:t xml:space="preserve"> </w:t>
      </w:r>
      <w:r w:rsidRPr="00C54719">
        <w:rPr>
          <w:sz w:val="28"/>
          <w:szCs w:val="24"/>
        </w:rPr>
        <w:t>по регулируемым тарифам города Перми и расходного об</w:t>
      </w:r>
      <w:r w:rsidRPr="00C54719">
        <w:rPr>
          <w:sz w:val="28"/>
          <w:szCs w:val="24"/>
        </w:rPr>
        <w:t>я</w:t>
      </w:r>
      <w:r w:rsidRPr="00C54719">
        <w:rPr>
          <w:sz w:val="28"/>
          <w:szCs w:val="24"/>
        </w:rPr>
        <w:t>зательства города Перми на возмещение недополученных доходов юридическим лицам, индивидуальным предпринимателям, осуществляющим регулярные пер</w:t>
      </w:r>
      <w:r w:rsidRPr="00C54719">
        <w:rPr>
          <w:sz w:val="28"/>
          <w:szCs w:val="24"/>
        </w:rPr>
        <w:t>е</w:t>
      </w:r>
      <w:r w:rsidRPr="00C54719">
        <w:rPr>
          <w:sz w:val="28"/>
          <w:szCs w:val="24"/>
        </w:rPr>
        <w:t>возки пассажиров, использующих проездные билеты на автомобильном транспо</w:t>
      </w:r>
      <w:r w:rsidRPr="00C54719">
        <w:rPr>
          <w:sz w:val="28"/>
          <w:szCs w:val="24"/>
        </w:rPr>
        <w:t>р</w:t>
      </w:r>
      <w:r w:rsidRPr="00C54719">
        <w:rPr>
          <w:sz w:val="28"/>
          <w:szCs w:val="24"/>
        </w:rPr>
        <w:t>те и городском наземном электрическом транспорте на муниципальных маршр</w:t>
      </w:r>
      <w:r w:rsidRPr="00C54719">
        <w:rPr>
          <w:sz w:val="28"/>
          <w:szCs w:val="24"/>
        </w:rPr>
        <w:t>у</w:t>
      </w:r>
      <w:r w:rsidRPr="00C54719">
        <w:rPr>
          <w:sz w:val="28"/>
          <w:szCs w:val="24"/>
        </w:rPr>
        <w:t>тах регулярных перевозок по регулируемым тарифам города Перми</w:t>
      </w:r>
    </w:p>
    <w:p w:rsidR="00F9488A" w:rsidRPr="00F9488A" w:rsidRDefault="00F9488A" w:rsidP="00F9488A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F9488A">
        <w:rPr>
          <w:sz w:val="28"/>
          <w:szCs w:val="24"/>
        </w:rPr>
        <w:t>Пермская городская Дума</w:t>
      </w:r>
      <w:r w:rsidR="00014722">
        <w:rPr>
          <w:sz w:val="28"/>
          <w:szCs w:val="24"/>
        </w:rPr>
        <w:t xml:space="preserve"> </w:t>
      </w:r>
      <w:proofErr w:type="gramStart"/>
      <w:r w:rsidR="00014722" w:rsidRPr="00E3790D">
        <w:rPr>
          <w:b/>
          <w:sz w:val="28"/>
          <w:szCs w:val="24"/>
        </w:rPr>
        <w:t>р</w:t>
      </w:r>
      <w:proofErr w:type="gramEnd"/>
      <w:r w:rsidR="00014722" w:rsidRPr="00E3790D">
        <w:rPr>
          <w:b/>
          <w:sz w:val="28"/>
          <w:szCs w:val="24"/>
        </w:rPr>
        <w:t xml:space="preserve"> е ш и л а</w:t>
      </w:r>
      <w:r w:rsidRPr="00F9488A">
        <w:rPr>
          <w:sz w:val="28"/>
          <w:szCs w:val="24"/>
        </w:rPr>
        <w:t>:</w:t>
      </w:r>
    </w:p>
    <w:p w:rsidR="00F9488A" w:rsidRPr="00F9488A" w:rsidRDefault="00F9488A" w:rsidP="00F9488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9488A">
        <w:rPr>
          <w:sz w:val="28"/>
          <w:szCs w:val="24"/>
        </w:rPr>
        <w:t xml:space="preserve">1. </w:t>
      </w:r>
      <w:proofErr w:type="gramStart"/>
      <w:r w:rsidR="00C54719" w:rsidRPr="00C54719">
        <w:rPr>
          <w:sz w:val="28"/>
          <w:szCs w:val="24"/>
        </w:rPr>
        <w:t>Установить расходное обязательство города Перми в виде уменьшения стоимости проезда на перевозку пассажиров автомобильным транспортом и г</w:t>
      </w:r>
      <w:r w:rsidR="00C54719" w:rsidRPr="00C54719">
        <w:rPr>
          <w:sz w:val="28"/>
          <w:szCs w:val="24"/>
        </w:rPr>
        <w:t>о</w:t>
      </w:r>
      <w:r w:rsidR="00C54719" w:rsidRPr="00C54719">
        <w:rPr>
          <w:sz w:val="28"/>
          <w:szCs w:val="24"/>
        </w:rPr>
        <w:t>родским наземным электрическим транспортом на муниципальных маршрутах регулярных перевозок города Перми по регулируемым тарифам путем введения проездных билетов на указанные регулярные перевозки, утвердив виды, срок де</w:t>
      </w:r>
      <w:r w:rsidR="00C54719" w:rsidRPr="00C54719">
        <w:rPr>
          <w:sz w:val="28"/>
          <w:szCs w:val="24"/>
        </w:rPr>
        <w:t>й</w:t>
      </w:r>
      <w:r w:rsidR="00C54719" w:rsidRPr="00C54719">
        <w:rPr>
          <w:sz w:val="28"/>
          <w:szCs w:val="24"/>
        </w:rPr>
        <w:t>ствия и расчет размера стоимости проездных билетов на перевозку пассажиров автомобильным транспортом и городским наземным электрическим транспортом на муниципальных</w:t>
      </w:r>
      <w:proofErr w:type="gramEnd"/>
      <w:r w:rsidR="00C54719" w:rsidRPr="00C54719">
        <w:rPr>
          <w:sz w:val="28"/>
          <w:szCs w:val="24"/>
        </w:rPr>
        <w:t xml:space="preserve"> </w:t>
      </w:r>
      <w:proofErr w:type="gramStart"/>
      <w:r w:rsidR="00C54719" w:rsidRPr="00C54719">
        <w:rPr>
          <w:sz w:val="28"/>
          <w:szCs w:val="24"/>
        </w:rPr>
        <w:t>маршрутах</w:t>
      </w:r>
      <w:proofErr w:type="gramEnd"/>
      <w:r w:rsidR="00C54719" w:rsidRPr="00C54719">
        <w:rPr>
          <w:sz w:val="28"/>
          <w:szCs w:val="24"/>
        </w:rPr>
        <w:t xml:space="preserve"> регулярных перевозок города Перми по регулир</w:t>
      </w:r>
      <w:r w:rsidR="00C54719" w:rsidRPr="00C54719">
        <w:rPr>
          <w:sz w:val="28"/>
          <w:szCs w:val="24"/>
        </w:rPr>
        <w:t>у</w:t>
      </w:r>
      <w:r w:rsidR="00C54719" w:rsidRPr="00C54719">
        <w:rPr>
          <w:sz w:val="28"/>
          <w:szCs w:val="24"/>
        </w:rPr>
        <w:t>емым тарифам (далее – Проездные билеты) согласно приложению к настоящему решению.</w:t>
      </w:r>
    </w:p>
    <w:p w:rsidR="00F9488A" w:rsidRPr="00F9488A" w:rsidRDefault="00F9488A" w:rsidP="00AB72A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9488A">
        <w:rPr>
          <w:sz w:val="28"/>
          <w:szCs w:val="24"/>
        </w:rPr>
        <w:t>2. Стоимость оплаты Проездных билетов, порядок оформления, пополнения и изготовления Проездных билетов устанавливаются правовым актом админ</w:t>
      </w:r>
      <w:r w:rsidRPr="00F9488A">
        <w:rPr>
          <w:sz w:val="28"/>
          <w:szCs w:val="24"/>
        </w:rPr>
        <w:t>и</w:t>
      </w:r>
      <w:r w:rsidRPr="00F9488A">
        <w:rPr>
          <w:sz w:val="28"/>
          <w:szCs w:val="24"/>
        </w:rPr>
        <w:t>страции города Перми с учетом настоящего решения</w:t>
      </w:r>
      <w:r w:rsidR="00AB72AD" w:rsidRPr="00AB72AD">
        <w:t xml:space="preserve"> </w:t>
      </w:r>
      <w:r w:rsidR="00AB72AD" w:rsidRPr="00AB72AD">
        <w:rPr>
          <w:sz w:val="28"/>
          <w:szCs w:val="24"/>
        </w:rPr>
        <w:t>с округлением до целых рублей в соответствии с математическими правилами.</w:t>
      </w:r>
    </w:p>
    <w:p w:rsidR="00F9488A" w:rsidRDefault="00F9488A" w:rsidP="00F9488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9488A">
        <w:rPr>
          <w:sz w:val="28"/>
          <w:szCs w:val="24"/>
        </w:rPr>
        <w:t>3. Расходы на изготовление и пополнение Проездных билетов осуществл</w:t>
      </w:r>
      <w:r w:rsidRPr="00F9488A">
        <w:rPr>
          <w:sz w:val="28"/>
          <w:szCs w:val="24"/>
        </w:rPr>
        <w:t>я</w:t>
      </w:r>
      <w:r w:rsidRPr="00F9488A">
        <w:rPr>
          <w:sz w:val="28"/>
          <w:szCs w:val="24"/>
        </w:rPr>
        <w:t>ются за счет и в пределах средств бюджета города Перми.</w:t>
      </w:r>
    </w:p>
    <w:p w:rsidR="00CD1D98" w:rsidRPr="00F9488A" w:rsidRDefault="00CD1D98" w:rsidP="00F9488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14722">
        <w:rPr>
          <w:sz w:val="28"/>
          <w:szCs w:val="24"/>
        </w:rPr>
        <w:lastRenderedPageBreak/>
        <w:t>4. Расходы, связанные с исполнением расходного обязательства, устано</w:t>
      </w:r>
      <w:r w:rsidRPr="00014722">
        <w:rPr>
          <w:sz w:val="28"/>
          <w:szCs w:val="24"/>
        </w:rPr>
        <w:t>в</w:t>
      </w:r>
      <w:r w:rsidRPr="00014722">
        <w:rPr>
          <w:sz w:val="28"/>
          <w:szCs w:val="24"/>
        </w:rPr>
        <w:t>ленного пунктом 1 настоящего решения, производить в форме предоставления субсидий в соответствии с утвержденными администрацией города Перми поря</w:t>
      </w:r>
      <w:r w:rsidRPr="00014722">
        <w:rPr>
          <w:sz w:val="28"/>
          <w:szCs w:val="24"/>
        </w:rPr>
        <w:t>д</w:t>
      </w:r>
      <w:r w:rsidRPr="00014722">
        <w:rPr>
          <w:sz w:val="28"/>
          <w:szCs w:val="24"/>
        </w:rPr>
        <w:t>ками за счет средств бюджета города Перми.</w:t>
      </w:r>
    </w:p>
    <w:p w:rsidR="00F9488A" w:rsidRPr="00F9488A" w:rsidRDefault="00AB72AD" w:rsidP="00F948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</w:t>
      </w:r>
      <w:r w:rsidR="00F9488A" w:rsidRPr="00F9488A">
        <w:rPr>
          <w:rFonts w:eastAsia="Calibri"/>
          <w:sz w:val="28"/>
          <w:szCs w:val="24"/>
        </w:rPr>
        <w:t>. Внести в решение Пермской городской Думы от 28.03.2017 № 60 «Об установлении дополнительной меры социальной поддержки для отдельных категорий лиц на оплату проезда по муниципальным маршрутам регулярных п</w:t>
      </w:r>
      <w:r w:rsidR="00F9488A" w:rsidRPr="00F9488A">
        <w:rPr>
          <w:rFonts w:eastAsia="Calibri"/>
          <w:sz w:val="28"/>
          <w:szCs w:val="24"/>
        </w:rPr>
        <w:t>е</w:t>
      </w:r>
      <w:r w:rsidR="00F9488A" w:rsidRPr="00F9488A">
        <w:rPr>
          <w:rFonts w:eastAsia="Calibri"/>
          <w:sz w:val="28"/>
          <w:szCs w:val="24"/>
        </w:rPr>
        <w:t>ревозок по регулируемым тарифам города Перми и расходного обязательства по</w:t>
      </w:r>
      <w:r w:rsidR="00CD1D98">
        <w:rPr>
          <w:rFonts w:eastAsia="Calibri"/>
          <w:sz w:val="28"/>
          <w:szCs w:val="24"/>
        </w:rPr>
        <w:t> </w:t>
      </w:r>
      <w:r w:rsidR="00F9488A" w:rsidRPr="00F9488A">
        <w:rPr>
          <w:rFonts w:eastAsia="Calibri"/>
          <w:sz w:val="28"/>
          <w:szCs w:val="24"/>
        </w:rPr>
        <w:t>предоставлению дополнительной меры социальной поддержки для отдельных категорий лиц на оплату проезда по муниципальным маршрутам регулярных п</w:t>
      </w:r>
      <w:r w:rsidR="00F9488A" w:rsidRPr="00F9488A">
        <w:rPr>
          <w:rFonts w:eastAsia="Calibri"/>
          <w:sz w:val="28"/>
          <w:szCs w:val="24"/>
        </w:rPr>
        <w:t>е</w:t>
      </w:r>
      <w:r w:rsidR="00F9488A" w:rsidRPr="00F9488A">
        <w:rPr>
          <w:rFonts w:eastAsia="Calibri"/>
          <w:sz w:val="28"/>
          <w:szCs w:val="24"/>
        </w:rPr>
        <w:t>ревозок по регулируемым тарифам города Перми» (в редакции решения Пер</w:t>
      </w:r>
      <w:r w:rsidR="00F9488A" w:rsidRPr="00F9488A">
        <w:rPr>
          <w:rFonts w:eastAsia="Calibri"/>
          <w:sz w:val="28"/>
          <w:szCs w:val="24"/>
        </w:rPr>
        <w:t>м</w:t>
      </w:r>
      <w:r w:rsidR="00F9488A" w:rsidRPr="00F9488A">
        <w:rPr>
          <w:rFonts w:eastAsia="Calibri"/>
          <w:sz w:val="28"/>
          <w:szCs w:val="24"/>
        </w:rPr>
        <w:t>ской городской Думы от 24.10.2017 № 214) изменения:</w:t>
      </w:r>
    </w:p>
    <w:p w:rsidR="00CD1D98" w:rsidRPr="00CD1D98" w:rsidRDefault="00CD1D98" w:rsidP="00CD1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98">
        <w:rPr>
          <w:sz w:val="28"/>
          <w:szCs w:val="28"/>
        </w:rPr>
        <w:t>5.1 в пункте 1:</w:t>
      </w:r>
    </w:p>
    <w:p w:rsidR="00CD1D98" w:rsidRDefault="00CD1D98" w:rsidP="00CD1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98">
        <w:rPr>
          <w:sz w:val="28"/>
          <w:szCs w:val="28"/>
        </w:rPr>
        <w:t>5.1.1 в абзаце первом цифры «2020» заменить цифрами «2022»</w:t>
      </w:r>
      <w:r>
        <w:rPr>
          <w:sz w:val="28"/>
          <w:szCs w:val="28"/>
        </w:rPr>
        <w:t>;</w:t>
      </w:r>
    </w:p>
    <w:p w:rsidR="00CD1D98" w:rsidRPr="00F9488A" w:rsidRDefault="00CD1D98" w:rsidP="00CD1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98">
        <w:rPr>
          <w:sz w:val="28"/>
          <w:szCs w:val="28"/>
        </w:rPr>
        <w:t>5.1.2 абзац второй пункта 1 признать утратившим силу;</w:t>
      </w:r>
    </w:p>
    <w:p w:rsidR="00F9488A" w:rsidRPr="00F9488A" w:rsidRDefault="00CD1D98" w:rsidP="00F94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042122">
        <w:rPr>
          <w:sz w:val="28"/>
          <w:szCs w:val="28"/>
        </w:rPr>
        <w:t xml:space="preserve">дополнить пунктом </w:t>
      </w:r>
      <w:r w:rsidR="00042122" w:rsidRPr="00F9488A">
        <w:rPr>
          <w:sz w:val="28"/>
          <w:szCs w:val="28"/>
        </w:rPr>
        <w:t>2</w:t>
      </w:r>
      <w:r w:rsidR="00042122" w:rsidRPr="00F9488A">
        <w:rPr>
          <w:sz w:val="28"/>
          <w:szCs w:val="28"/>
          <w:vertAlign w:val="superscript"/>
        </w:rPr>
        <w:t>1</w:t>
      </w:r>
      <w:r w:rsidR="00042122">
        <w:rPr>
          <w:sz w:val="28"/>
          <w:szCs w:val="28"/>
          <w:vertAlign w:val="superscript"/>
        </w:rPr>
        <w:t xml:space="preserve"> </w:t>
      </w:r>
      <w:r w:rsidR="00042122">
        <w:rPr>
          <w:sz w:val="28"/>
          <w:szCs w:val="28"/>
        </w:rPr>
        <w:t>следующего содержания:</w:t>
      </w:r>
    </w:p>
    <w:p w:rsidR="00F9488A" w:rsidRPr="00F9488A" w:rsidRDefault="00F9488A" w:rsidP="00F94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88A">
        <w:rPr>
          <w:sz w:val="28"/>
          <w:szCs w:val="28"/>
        </w:rPr>
        <w:t>«2</w:t>
      </w:r>
      <w:r w:rsidRPr="00F9488A">
        <w:rPr>
          <w:sz w:val="28"/>
          <w:szCs w:val="28"/>
          <w:vertAlign w:val="superscript"/>
        </w:rPr>
        <w:t>1</w:t>
      </w:r>
      <w:r w:rsidRPr="00F9488A">
        <w:rPr>
          <w:sz w:val="28"/>
          <w:szCs w:val="28"/>
        </w:rPr>
        <w:t>. Дополнительная мера социальной поддержки предоставляется в виде:</w:t>
      </w:r>
    </w:p>
    <w:p w:rsidR="00F9488A" w:rsidRPr="00F9488A" w:rsidRDefault="00F9488A" w:rsidP="00975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88A">
        <w:rPr>
          <w:sz w:val="28"/>
          <w:szCs w:val="28"/>
        </w:rPr>
        <w:t xml:space="preserve">30-процентной скидки </w:t>
      </w:r>
      <w:proofErr w:type="gramStart"/>
      <w:r w:rsidRPr="00F9488A">
        <w:rPr>
          <w:sz w:val="28"/>
          <w:szCs w:val="28"/>
        </w:rPr>
        <w:t>от действующего тарифа на перевозки по муниц</w:t>
      </w:r>
      <w:r w:rsidRPr="00F9488A">
        <w:rPr>
          <w:sz w:val="28"/>
          <w:szCs w:val="28"/>
        </w:rPr>
        <w:t>и</w:t>
      </w:r>
      <w:r w:rsidRPr="00F9488A">
        <w:rPr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F9488A">
        <w:rPr>
          <w:sz w:val="28"/>
          <w:szCs w:val="28"/>
        </w:rPr>
        <w:t xml:space="preserve"> с испол</w:t>
      </w:r>
      <w:r w:rsidRPr="00F9488A">
        <w:rPr>
          <w:sz w:val="28"/>
          <w:szCs w:val="28"/>
        </w:rPr>
        <w:t>ь</w:t>
      </w:r>
      <w:r w:rsidRPr="00F9488A">
        <w:rPr>
          <w:sz w:val="28"/>
          <w:szCs w:val="28"/>
        </w:rPr>
        <w:t xml:space="preserve">зованием льготного проездного документа на 30 поездок в </w:t>
      </w:r>
      <w:r w:rsidR="00975942" w:rsidRPr="00975942">
        <w:rPr>
          <w:sz w:val="28"/>
          <w:szCs w:val="28"/>
        </w:rPr>
        <w:t>течение месяца с м</w:t>
      </w:r>
      <w:r w:rsidR="00975942" w:rsidRPr="00975942">
        <w:rPr>
          <w:sz w:val="28"/>
          <w:szCs w:val="28"/>
        </w:rPr>
        <w:t>о</w:t>
      </w:r>
      <w:r w:rsidR="00975942" w:rsidRPr="00975942">
        <w:rPr>
          <w:sz w:val="28"/>
          <w:szCs w:val="28"/>
        </w:rPr>
        <w:t>мента оплаты</w:t>
      </w:r>
      <w:r w:rsidR="00975942">
        <w:rPr>
          <w:sz w:val="28"/>
          <w:szCs w:val="28"/>
        </w:rPr>
        <w:t xml:space="preserve"> льготного проездного документа</w:t>
      </w:r>
      <w:r w:rsidRPr="00F9488A">
        <w:rPr>
          <w:sz w:val="28"/>
          <w:szCs w:val="28"/>
        </w:rPr>
        <w:t>;</w:t>
      </w:r>
    </w:p>
    <w:p w:rsidR="00F9488A" w:rsidRPr="00F9488A" w:rsidRDefault="00F9488A" w:rsidP="00975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88A">
        <w:rPr>
          <w:sz w:val="28"/>
          <w:szCs w:val="28"/>
        </w:rPr>
        <w:t xml:space="preserve">40-процентной скидки </w:t>
      </w:r>
      <w:proofErr w:type="gramStart"/>
      <w:r w:rsidRPr="00F9488A">
        <w:rPr>
          <w:sz w:val="28"/>
          <w:szCs w:val="28"/>
        </w:rPr>
        <w:t>от действующего тарифа на перевозки по муниц</w:t>
      </w:r>
      <w:r w:rsidRPr="00F9488A">
        <w:rPr>
          <w:sz w:val="28"/>
          <w:szCs w:val="28"/>
        </w:rPr>
        <w:t>и</w:t>
      </w:r>
      <w:r w:rsidRPr="00F9488A">
        <w:rPr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F9488A">
        <w:rPr>
          <w:sz w:val="28"/>
          <w:szCs w:val="28"/>
        </w:rPr>
        <w:t xml:space="preserve"> с испол</w:t>
      </w:r>
      <w:r w:rsidRPr="00F9488A">
        <w:rPr>
          <w:sz w:val="28"/>
          <w:szCs w:val="28"/>
        </w:rPr>
        <w:t>ь</w:t>
      </w:r>
      <w:r w:rsidRPr="00F9488A">
        <w:rPr>
          <w:sz w:val="28"/>
          <w:szCs w:val="28"/>
        </w:rPr>
        <w:t xml:space="preserve">зованием льготного проездного документа на 60 поездок в </w:t>
      </w:r>
      <w:r w:rsidR="00975942" w:rsidRPr="00975942">
        <w:rPr>
          <w:sz w:val="28"/>
          <w:szCs w:val="28"/>
        </w:rPr>
        <w:t>течение месяца с м</w:t>
      </w:r>
      <w:r w:rsidR="00975942" w:rsidRPr="00975942">
        <w:rPr>
          <w:sz w:val="28"/>
          <w:szCs w:val="28"/>
        </w:rPr>
        <w:t>о</w:t>
      </w:r>
      <w:r w:rsidR="00975942" w:rsidRPr="00975942">
        <w:rPr>
          <w:sz w:val="28"/>
          <w:szCs w:val="28"/>
        </w:rPr>
        <w:t>мента оплаты льготного проездного документа</w:t>
      </w:r>
      <w:r w:rsidRPr="00F9488A">
        <w:rPr>
          <w:sz w:val="28"/>
          <w:szCs w:val="28"/>
        </w:rPr>
        <w:t>;</w:t>
      </w:r>
    </w:p>
    <w:p w:rsidR="00F9488A" w:rsidRPr="00F9488A" w:rsidRDefault="00F9488A" w:rsidP="00975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488A">
        <w:rPr>
          <w:sz w:val="28"/>
          <w:szCs w:val="28"/>
        </w:rPr>
        <w:t>50-процентной скидки от действующего тарифа на перевозки по муниц</w:t>
      </w:r>
      <w:r w:rsidRPr="00F9488A">
        <w:rPr>
          <w:sz w:val="28"/>
          <w:szCs w:val="28"/>
        </w:rPr>
        <w:t>и</w:t>
      </w:r>
      <w:r w:rsidRPr="00F9488A">
        <w:rPr>
          <w:sz w:val="28"/>
          <w:szCs w:val="28"/>
        </w:rPr>
        <w:t>пальным маршрутам на оплату поездок по муниципальным маршрутам с испол</w:t>
      </w:r>
      <w:r w:rsidRPr="00F9488A">
        <w:rPr>
          <w:sz w:val="28"/>
          <w:szCs w:val="28"/>
        </w:rPr>
        <w:t>ь</w:t>
      </w:r>
      <w:r w:rsidRPr="00F9488A">
        <w:rPr>
          <w:sz w:val="28"/>
          <w:szCs w:val="28"/>
        </w:rPr>
        <w:t xml:space="preserve">зованием льготного проездного документа на 90 поездок в </w:t>
      </w:r>
      <w:r w:rsidR="00975942" w:rsidRPr="00975942">
        <w:rPr>
          <w:sz w:val="28"/>
          <w:szCs w:val="28"/>
        </w:rPr>
        <w:t>течение месяца с м</w:t>
      </w:r>
      <w:r w:rsidR="00975942" w:rsidRPr="00975942">
        <w:rPr>
          <w:sz w:val="28"/>
          <w:szCs w:val="28"/>
        </w:rPr>
        <w:t>о</w:t>
      </w:r>
      <w:r w:rsidR="00975942" w:rsidRPr="00975942">
        <w:rPr>
          <w:sz w:val="28"/>
          <w:szCs w:val="28"/>
        </w:rPr>
        <w:t>мента оплаты льготного проездного документа</w:t>
      </w:r>
      <w:r w:rsidRPr="00F9488A">
        <w:rPr>
          <w:sz w:val="28"/>
          <w:szCs w:val="28"/>
        </w:rPr>
        <w:t xml:space="preserve"> для лиц, имеющих право на тр</w:t>
      </w:r>
      <w:r w:rsidRPr="00F9488A">
        <w:rPr>
          <w:sz w:val="28"/>
          <w:szCs w:val="28"/>
        </w:rPr>
        <w:t>у</w:t>
      </w:r>
      <w:r w:rsidRPr="00F9488A">
        <w:rPr>
          <w:sz w:val="28"/>
          <w:szCs w:val="28"/>
        </w:rPr>
        <w:t>довую пенсию по старости, но не имеющих права на меры социальной поддержки в соответствии с федеральным и региональным законодательством;</w:t>
      </w:r>
      <w:proofErr w:type="gramEnd"/>
    </w:p>
    <w:p w:rsidR="00F9488A" w:rsidRPr="00F9488A" w:rsidRDefault="00F9488A" w:rsidP="00F94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488A">
        <w:rPr>
          <w:sz w:val="28"/>
          <w:szCs w:val="28"/>
        </w:rPr>
        <w:t>50-процентной скидки от действующего тарифа на перевозки по муниц</w:t>
      </w:r>
      <w:r w:rsidRPr="00F9488A">
        <w:rPr>
          <w:sz w:val="28"/>
          <w:szCs w:val="28"/>
        </w:rPr>
        <w:t>и</w:t>
      </w:r>
      <w:r w:rsidRPr="00F9488A">
        <w:rPr>
          <w:sz w:val="28"/>
          <w:szCs w:val="28"/>
        </w:rPr>
        <w:t>пальным маршрутам на оплату поездок по муниципальным маршрутам с испол</w:t>
      </w:r>
      <w:r w:rsidRPr="00F9488A">
        <w:rPr>
          <w:sz w:val="28"/>
          <w:szCs w:val="28"/>
        </w:rPr>
        <w:t>ь</w:t>
      </w:r>
      <w:r w:rsidRPr="00F9488A">
        <w:rPr>
          <w:sz w:val="28"/>
          <w:szCs w:val="28"/>
        </w:rPr>
        <w:t xml:space="preserve">зованием </w:t>
      </w:r>
      <w:proofErr w:type="spellStart"/>
      <w:r w:rsidRPr="00F9488A">
        <w:rPr>
          <w:sz w:val="28"/>
          <w:szCs w:val="28"/>
        </w:rPr>
        <w:t>безлимитного</w:t>
      </w:r>
      <w:proofErr w:type="spellEnd"/>
      <w:r w:rsidRPr="00F9488A">
        <w:rPr>
          <w:sz w:val="28"/>
          <w:szCs w:val="28"/>
        </w:rPr>
        <w:t xml:space="preserve"> льготного проездного документа </w:t>
      </w:r>
      <w:r w:rsidR="00975942" w:rsidRPr="00975942">
        <w:rPr>
          <w:sz w:val="28"/>
          <w:szCs w:val="28"/>
        </w:rPr>
        <w:t>в течение месяца с м</w:t>
      </w:r>
      <w:r w:rsidR="00975942" w:rsidRPr="00975942">
        <w:rPr>
          <w:sz w:val="28"/>
          <w:szCs w:val="28"/>
        </w:rPr>
        <w:t>о</w:t>
      </w:r>
      <w:r w:rsidR="00975942" w:rsidRPr="00975942">
        <w:rPr>
          <w:sz w:val="28"/>
          <w:szCs w:val="28"/>
        </w:rPr>
        <w:t>мента оплаты льготного проездного документа</w:t>
      </w:r>
      <w:r w:rsidRPr="00F9488A">
        <w:rPr>
          <w:sz w:val="28"/>
          <w:szCs w:val="28"/>
        </w:rPr>
        <w:t xml:space="preserve"> для обучающихся в общеобразов</w:t>
      </w:r>
      <w:r w:rsidRPr="00F9488A">
        <w:rPr>
          <w:sz w:val="28"/>
          <w:szCs w:val="28"/>
        </w:rPr>
        <w:t>а</w:t>
      </w:r>
      <w:r w:rsidRPr="00F9488A">
        <w:rPr>
          <w:sz w:val="28"/>
          <w:szCs w:val="28"/>
        </w:rPr>
        <w:t>тельных организациях города Перми, обучающихся на очной форме обучения в</w:t>
      </w:r>
      <w:r w:rsidR="00014722">
        <w:rPr>
          <w:sz w:val="28"/>
          <w:szCs w:val="28"/>
        </w:rPr>
        <w:t> </w:t>
      </w:r>
      <w:r w:rsidRPr="00F9488A">
        <w:rPr>
          <w:sz w:val="28"/>
          <w:szCs w:val="28"/>
        </w:rPr>
        <w:t>образовательных организациях высшего образования и профессиональных обр</w:t>
      </w:r>
      <w:r w:rsidRPr="00F9488A">
        <w:rPr>
          <w:sz w:val="28"/>
          <w:szCs w:val="28"/>
        </w:rPr>
        <w:t>а</w:t>
      </w:r>
      <w:r w:rsidRPr="00F9488A">
        <w:rPr>
          <w:sz w:val="28"/>
          <w:szCs w:val="28"/>
        </w:rPr>
        <w:t xml:space="preserve">зовательных организациях, расположенных на территории города Перми. </w:t>
      </w:r>
      <w:proofErr w:type="gramEnd"/>
    </w:p>
    <w:p w:rsidR="00F9488A" w:rsidRPr="00F9488A" w:rsidRDefault="00F9488A" w:rsidP="00F94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88A">
        <w:rPr>
          <w:sz w:val="28"/>
          <w:szCs w:val="28"/>
        </w:rPr>
        <w:t xml:space="preserve">Расчет размера стоимости </w:t>
      </w:r>
      <w:proofErr w:type="spellStart"/>
      <w:r w:rsidRPr="00F9488A">
        <w:rPr>
          <w:sz w:val="28"/>
          <w:szCs w:val="28"/>
        </w:rPr>
        <w:t>безлимитного</w:t>
      </w:r>
      <w:proofErr w:type="spellEnd"/>
      <w:r w:rsidRPr="00F9488A">
        <w:rPr>
          <w:sz w:val="28"/>
          <w:szCs w:val="28"/>
        </w:rPr>
        <w:t xml:space="preserve"> льготного проездного документа осуществляется исходя из 101 поездки в месяц</w:t>
      </w:r>
      <w:proofErr w:type="gramStart"/>
      <w:r w:rsidRPr="00F9488A">
        <w:rPr>
          <w:sz w:val="28"/>
          <w:szCs w:val="28"/>
        </w:rPr>
        <w:t>.».</w:t>
      </w:r>
      <w:proofErr w:type="gramEnd"/>
    </w:p>
    <w:p w:rsidR="00AB72AD" w:rsidRPr="00AB72AD" w:rsidRDefault="00AB72AD" w:rsidP="00A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AD">
        <w:rPr>
          <w:sz w:val="28"/>
          <w:szCs w:val="28"/>
        </w:rPr>
        <w:t>6. Рекомендовать администрации города Перми до 01.02.2020:</w:t>
      </w:r>
    </w:p>
    <w:p w:rsidR="00AB72AD" w:rsidRPr="00014722" w:rsidRDefault="00AB72AD" w:rsidP="00A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722">
        <w:rPr>
          <w:sz w:val="28"/>
          <w:szCs w:val="28"/>
        </w:rPr>
        <w:t>6.1 установить стоимость оплаты Проездных билетов, порядок оформления, пополнения и изготовления Проездных билетов на оплату проезда по муниц</w:t>
      </w:r>
      <w:r w:rsidRPr="00014722">
        <w:rPr>
          <w:sz w:val="28"/>
          <w:szCs w:val="28"/>
        </w:rPr>
        <w:t>и</w:t>
      </w:r>
      <w:r w:rsidRPr="00014722">
        <w:rPr>
          <w:sz w:val="28"/>
          <w:szCs w:val="28"/>
        </w:rPr>
        <w:t>пальным маршрутам регулярных перевозок по регулируемым тарифам города Перми;</w:t>
      </w:r>
    </w:p>
    <w:p w:rsidR="00AB72AD" w:rsidRPr="00014722" w:rsidRDefault="00AB72AD" w:rsidP="00A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4722">
        <w:rPr>
          <w:sz w:val="28"/>
          <w:szCs w:val="28"/>
        </w:rPr>
        <w:lastRenderedPageBreak/>
        <w:t xml:space="preserve">6.2 обеспечить утверждение порядка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пассажиров, использующих </w:t>
      </w:r>
      <w:r w:rsidR="00042122" w:rsidRPr="00014722">
        <w:rPr>
          <w:sz w:val="28"/>
          <w:szCs w:val="28"/>
        </w:rPr>
        <w:t xml:space="preserve">Проездные </w:t>
      </w:r>
      <w:r w:rsidRPr="00014722">
        <w:rPr>
          <w:sz w:val="28"/>
          <w:szCs w:val="28"/>
        </w:rPr>
        <w:t>билеты, в части денежных средств, поступающих в</w:t>
      </w:r>
      <w:r w:rsidR="00014722">
        <w:rPr>
          <w:sz w:val="28"/>
          <w:szCs w:val="28"/>
        </w:rPr>
        <w:t> </w:t>
      </w:r>
      <w:r w:rsidRPr="00014722">
        <w:rPr>
          <w:sz w:val="28"/>
          <w:szCs w:val="28"/>
        </w:rPr>
        <w:t xml:space="preserve">бюджет города Перми от оплаты стоимости </w:t>
      </w:r>
      <w:r w:rsidR="00042122" w:rsidRPr="00014722">
        <w:rPr>
          <w:sz w:val="28"/>
          <w:szCs w:val="28"/>
        </w:rPr>
        <w:t xml:space="preserve">Проездных </w:t>
      </w:r>
      <w:r w:rsidRPr="00014722">
        <w:rPr>
          <w:sz w:val="28"/>
          <w:szCs w:val="28"/>
        </w:rPr>
        <w:t>билетов, и порядка предоставления из бюджета города Перми субсидий на возмещение недополуче</w:t>
      </w:r>
      <w:r w:rsidRPr="00014722">
        <w:rPr>
          <w:sz w:val="28"/>
          <w:szCs w:val="28"/>
        </w:rPr>
        <w:t>н</w:t>
      </w:r>
      <w:r w:rsidRPr="00014722">
        <w:rPr>
          <w:sz w:val="28"/>
          <w:szCs w:val="28"/>
        </w:rPr>
        <w:t>ных доходов юридическим лицам, индивидуальным предпринимателям, ос</w:t>
      </w:r>
      <w:r w:rsidRPr="00014722">
        <w:rPr>
          <w:sz w:val="28"/>
          <w:szCs w:val="28"/>
        </w:rPr>
        <w:t>у</w:t>
      </w:r>
      <w:r w:rsidRPr="00014722">
        <w:rPr>
          <w:sz w:val="28"/>
          <w:szCs w:val="28"/>
        </w:rPr>
        <w:t xml:space="preserve">ществляющим перевозки пассажиров, использующих </w:t>
      </w:r>
      <w:r w:rsidR="00042122" w:rsidRPr="00014722">
        <w:rPr>
          <w:sz w:val="28"/>
          <w:szCs w:val="28"/>
        </w:rPr>
        <w:t xml:space="preserve">Проездные </w:t>
      </w:r>
      <w:r w:rsidRPr="00014722">
        <w:rPr>
          <w:sz w:val="28"/>
          <w:szCs w:val="28"/>
        </w:rPr>
        <w:t>билеты</w:t>
      </w:r>
      <w:proofErr w:type="gramEnd"/>
      <w:r w:rsidRPr="00014722">
        <w:rPr>
          <w:sz w:val="28"/>
          <w:szCs w:val="28"/>
        </w:rPr>
        <w:t>, по м</w:t>
      </w:r>
      <w:r w:rsidRPr="00014722">
        <w:rPr>
          <w:sz w:val="28"/>
          <w:szCs w:val="28"/>
        </w:rPr>
        <w:t>у</w:t>
      </w:r>
      <w:r w:rsidRPr="00014722">
        <w:rPr>
          <w:sz w:val="28"/>
          <w:szCs w:val="28"/>
        </w:rPr>
        <w:t>ниципальным маршрутам регулярных перевозок по регулируемым тарифам гор</w:t>
      </w:r>
      <w:r w:rsidRPr="00014722">
        <w:rPr>
          <w:sz w:val="28"/>
          <w:szCs w:val="28"/>
        </w:rPr>
        <w:t>о</w:t>
      </w:r>
      <w:r w:rsidRPr="00014722">
        <w:rPr>
          <w:sz w:val="28"/>
          <w:szCs w:val="28"/>
        </w:rPr>
        <w:t>да Перми;</w:t>
      </w:r>
    </w:p>
    <w:p w:rsidR="00F9488A" w:rsidRPr="00F9488A" w:rsidRDefault="00AB72AD" w:rsidP="00A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722">
        <w:rPr>
          <w:sz w:val="28"/>
          <w:szCs w:val="28"/>
        </w:rPr>
        <w:t>6.3 установить стоимость оплаты льготного проездного документа на опл</w:t>
      </w:r>
      <w:r w:rsidRPr="00014722">
        <w:rPr>
          <w:sz w:val="28"/>
          <w:szCs w:val="28"/>
        </w:rPr>
        <w:t>а</w:t>
      </w:r>
      <w:r w:rsidRPr="00014722">
        <w:rPr>
          <w:sz w:val="28"/>
          <w:szCs w:val="28"/>
        </w:rPr>
        <w:t>ту проезда по муниципальным маршрутам регулярных перевозок по регулиру</w:t>
      </w:r>
      <w:r w:rsidRPr="00014722">
        <w:rPr>
          <w:sz w:val="28"/>
          <w:szCs w:val="28"/>
        </w:rPr>
        <w:t>е</w:t>
      </w:r>
      <w:r w:rsidRPr="00014722">
        <w:rPr>
          <w:sz w:val="28"/>
          <w:szCs w:val="28"/>
        </w:rPr>
        <w:t>мым тарифам города Перми.</w:t>
      </w:r>
    </w:p>
    <w:p w:rsidR="00F9488A" w:rsidRPr="00F9488A" w:rsidRDefault="00975942" w:rsidP="00F9488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75942">
        <w:rPr>
          <w:rFonts w:eastAsia="Calibri"/>
          <w:sz w:val="28"/>
          <w:szCs w:val="24"/>
        </w:rPr>
        <w:t xml:space="preserve">7. Настоящее решение </w:t>
      </w:r>
      <w:r>
        <w:rPr>
          <w:rFonts w:eastAsia="Calibri"/>
          <w:sz w:val="28"/>
          <w:szCs w:val="24"/>
        </w:rPr>
        <w:t>в</w:t>
      </w:r>
      <w:r w:rsidRPr="00975942">
        <w:rPr>
          <w:rFonts w:eastAsia="Calibri"/>
          <w:sz w:val="28"/>
          <w:szCs w:val="24"/>
        </w:rPr>
        <w:t>ступает в силу 01.02.2020, но не ранее дня его оф</w:t>
      </w:r>
      <w:r w:rsidRPr="00975942">
        <w:rPr>
          <w:rFonts w:eastAsia="Calibri"/>
          <w:sz w:val="28"/>
          <w:szCs w:val="24"/>
        </w:rPr>
        <w:t>и</w:t>
      </w:r>
      <w:r w:rsidRPr="00975942">
        <w:rPr>
          <w:rFonts w:eastAsia="Calibri"/>
          <w:sz w:val="28"/>
          <w:szCs w:val="24"/>
        </w:rPr>
        <w:t>циального опубликования, за исключением пункта 6, который вступает в силу со</w:t>
      </w:r>
      <w:r w:rsidR="00014722">
        <w:rPr>
          <w:rFonts w:eastAsia="Calibri"/>
          <w:sz w:val="28"/>
          <w:szCs w:val="24"/>
        </w:rPr>
        <w:t> </w:t>
      </w:r>
      <w:r w:rsidRPr="00975942">
        <w:rPr>
          <w:rFonts w:eastAsia="Calibri"/>
          <w:sz w:val="28"/>
          <w:szCs w:val="24"/>
        </w:rPr>
        <w:t xml:space="preserve">дня официального опубликования настоящего решения. Настоящее решение применяется для расчета стоимости </w:t>
      </w:r>
      <w:r w:rsidR="00042122" w:rsidRPr="00975942">
        <w:rPr>
          <w:rFonts w:eastAsia="Calibri"/>
          <w:sz w:val="28"/>
          <w:szCs w:val="24"/>
        </w:rPr>
        <w:t xml:space="preserve">Проездных </w:t>
      </w:r>
      <w:r w:rsidRPr="00975942">
        <w:rPr>
          <w:rFonts w:eastAsia="Calibri"/>
          <w:sz w:val="28"/>
          <w:szCs w:val="24"/>
        </w:rPr>
        <w:t>билетов и льготных проездных документов в соответствии с настоящим решением со дня его официального опубликования.</w:t>
      </w:r>
      <w:r w:rsidR="00F9488A" w:rsidRPr="00F9488A">
        <w:rPr>
          <w:sz w:val="28"/>
          <w:szCs w:val="24"/>
        </w:rPr>
        <w:t xml:space="preserve"> </w:t>
      </w:r>
    </w:p>
    <w:p w:rsidR="00F9488A" w:rsidRPr="00F9488A" w:rsidRDefault="00975942" w:rsidP="00F948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8</w:t>
      </w:r>
      <w:r w:rsidR="00F9488A" w:rsidRPr="00F9488A">
        <w:rPr>
          <w:rFonts w:eastAsia="Calibri"/>
          <w:sz w:val="28"/>
          <w:szCs w:val="24"/>
        </w:rPr>
        <w:t>. Опубликовать настоящее решение в печатном средстве массовой инфо</w:t>
      </w:r>
      <w:r w:rsidR="00F9488A" w:rsidRPr="00F9488A">
        <w:rPr>
          <w:rFonts w:eastAsia="Calibri"/>
          <w:sz w:val="28"/>
          <w:szCs w:val="24"/>
        </w:rPr>
        <w:t>р</w:t>
      </w:r>
      <w:r w:rsidR="00F9488A" w:rsidRPr="00F9488A">
        <w:rPr>
          <w:rFonts w:eastAsia="Calibri"/>
          <w:sz w:val="28"/>
          <w:szCs w:val="24"/>
        </w:rPr>
        <w:t>мации «Официальный бюллетень органов местного самоуправления муниципал</w:t>
      </w:r>
      <w:r w:rsidR="00F9488A" w:rsidRPr="00F9488A">
        <w:rPr>
          <w:rFonts w:eastAsia="Calibri"/>
          <w:sz w:val="28"/>
          <w:szCs w:val="24"/>
        </w:rPr>
        <w:t>ь</w:t>
      </w:r>
      <w:r w:rsidR="00F9488A" w:rsidRPr="00F9488A">
        <w:rPr>
          <w:rFonts w:eastAsia="Calibri"/>
          <w:sz w:val="28"/>
          <w:szCs w:val="24"/>
        </w:rPr>
        <w:t>ного образования город Пермь».</w:t>
      </w:r>
    </w:p>
    <w:p w:rsidR="00F9488A" w:rsidRPr="00F9488A" w:rsidRDefault="00975942" w:rsidP="00F948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9</w:t>
      </w:r>
      <w:r w:rsidR="00F9488A" w:rsidRPr="00F9488A">
        <w:rPr>
          <w:rFonts w:eastAsia="Calibri"/>
          <w:sz w:val="28"/>
          <w:szCs w:val="24"/>
        </w:rPr>
        <w:t xml:space="preserve">. </w:t>
      </w:r>
      <w:proofErr w:type="gramStart"/>
      <w:r w:rsidR="00F9488A" w:rsidRPr="00F9488A">
        <w:rPr>
          <w:rFonts w:eastAsia="Calibri"/>
          <w:sz w:val="28"/>
          <w:szCs w:val="24"/>
        </w:rPr>
        <w:t>Контроль за</w:t>
      </w:r>
      <w:proofErr w:type="gramEnd"/>
      <w:r w:rsidR="00F9488A" w:rsidRPr="00F9488A">
        <w:rPr>
          <w:rFonts w:eastAsia="Calibri"/>
          <w:sz w:val="28"/>
          <w:szCs w:val="24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F9488A" w:rsidRDefault="00F9488A" w:rsidP="00405917">
      <w:pPr>
        <w:sectPr w:rsidR="00F9488A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9488A" w:rsidRPr="00F9488A" w:rsidRDefault="00F9488A" w:rsidP="00BC6569">
      <w:pPr>
        <w:autoSpaceDE w:val="0"/>
        <w:autoSpaceDN w:val="0"/>
        <w:adjustRightInd w:val="0"/>
        <w:ind w:right="-107" w:firstLine="6663"/>
        <w:rPr>
          <w:sz w:val="28"/>
          <w:szCs w:val="24"/>
        </w:rPr>
      </w:pPr>
      <w:r w:rsidRPr="00F9488A">
        <w:rPr>
          <w:sz w:val="28"/>
          <w:szCs w:val="24"/>
        </w:rPr>
        <w:lastRenderedPageBreak/>
        <w:t xml:space="preserve">ПРИЛОЖЕНИЕ </w:t>
      </w:r>
    </w:p>
    <w:p w:rsidR="00F9488A" w:rsidRPr="00F9488A" w:rsidRDefault="00F9488A" w:rsidP="00BC6569">
      <w:pPr>
        <w:autoSpaceDE w:val="0"/>
        <w:autoSpaceDN w:val="0"/>
        <w:adjustRightInd w:val="0"/>
        <w:ind w:right="-107" w:firstLine="6663"/>
        <w:rPr>
          <w:sz w:val="28"/>
          <w:szCs w:val="24"/>
        </w:rPr>
      </w:pPr>
      <w:r w:rsidRPr="00F9488A">
        <w:rPr>
          <w:sz w:val="28"/>
          <w:szCs w:val="24"/>
        </w:rPr>
        <w:t>к решению</w:t>
      </w:r>
    </w:p>
    <w:p w:rsidR="00F9488A" w:rsidRDefault="00F9488A" w:rsidP="00BC6569">
      <w:pPr>
        <w:autoSpaceDE w:val="0"/>
        <w:autoSpaceDN w:val="0"/>
        <w:adjustRightInd w:val="0"/>
        <w:ind w:right="-107" w:firstLine="6663"/>
        <w:rPr>
          <w:sz w:val="28"/>
          <w:szCs w:val="24"/>
        </w:rPr>
      </w:pPr>
      <w:r w:rsidRPr="00F9488A">
        <w:rPr>
          <w:sz w:val="28"/>
          <w:szCs w:val="24"/>
        </w:rPr>
        <w:t>Пермской городской Думы</w:t>
      </w:r>
    </w:p>
    <w:p w:rsidR="003A7170" w:rsidRPr="00F9488A" w:rsidRDefault="003A7170" w:rsidP="00BC6569">
      <w:pPr>
        <w:autoSpaceDE w:val="0"/>
        <w:autoSpaceDN w:val="0"/>
        <w:adjustRightInd w:val="0"/>
        <w:ind w:right="-107" w:firstLine="6663"/>
        <w:rPr>
          <w:sz w:val="28"/>
          <w:szCs w:val="24"/>
        </w:rPr>
      </w:pPr>
      <w:r>
        <w:rPr>
          <w:sz w:val="28"/>
          <w:szCs w:val="24"/>
        </w:rPr>
        <w:t>от 28.01.2020 №</w:t>
      </w:r>
      <w:r w:rsidR="00C42B23">
        <w:rPr>
          <w:sz w:val="28"/>
          <w:szCs w:val="24"/>
        </w:rPr>
        <w:t xml:space="preserve"> 6</w:t>
      </w:r>
    </w:p>
    <w:p w:rsidR="00F9488A" w:rsidRPr="00F9488A" w:rsidRDefault="00F9488A" w:rsidP="00F9488A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3A7170" w:rsidRDefault="008D1DF1" w:rsidP="00F9488A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8D1DF1">
        <w:rPr>
          <w:b/>
          <w:sz w:val="28"/>
          <w:szCs w:val="24"/>
        </w:rPr>
        <w:t>Виды, срок действия и расчет размера стоимости проездных билетов</w:t>
      </w:r>
    </w:p>
    <w:p w:rsidR="00F9488A" w:rsidRPr="00F9488A" w:rsidRDefault="008D1DF1" w:rsidP="00F9488A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8D1DF1">
        <w:rPr>
          <w:b/>
          <w:sz w:val="28"/>
          <w:szCs w:val="24"/>
        </w:rPr>
        <w:t>на перевозку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</w:t>
      </w:r>
    </w:p>
    <w:p w:rsidR="00BC6569" w:rsidRPr="00F9488A" w:rsidRDefault="00BC6569" w:rsidP="00F9488A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047"/>
        <w:gridCol w:w="3193"/>
        <w:gridCol w:w="3317"/>
      </w:tblGrid>
      <w:tr w:rsidR="00F9488A" w:rsidRPr="00F9488A" w:rsidTr="00070C50">
        <w:trPr>
          <w:trHeight w:val="605"/>
        </w:trPr>
        <w:tc>
          <w:tcPr>
            <w:tcW w:w="286" w:type="pct"/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№</w:t>
            </w:r>
          </w:p>
        </w:tc>
        <w:tc>
          <w:tcPr>
            <w:tcW w:w="1503" w:type="pct"/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 xml:space="preserve">Виды проездных </w:t>
            </w:r>
          </w:p>
          <w:p w:rsidR="00F9488A" w:rsidRPr="00F9488A" w:rsidRDefault="00F9488A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билетов</w:t>
            </w:r>
          </w:p>
        </w:tc>
        <w:tc>
          <w:tcPr>
            <w:tcW w:w="1575" w:type="pct"/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Срок действия</w:t>
            </w:r>
          </w:p>
        </w:tc>
        <w:tc>
          <w:tcPr>
            <w:tcW w:w="1636" w:type="pct"/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 xml:space="preserve">Расчет размера </w:t>
            </w:r>
          </w:p>
          <w:p w:rsid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F9488A" w:rsidRPr="00F9488A">
              <w:rPr>
                <w:sz w:val="28"/>
                <w:szCs w:val="24"/>
              </w:rPr>
              <w:t>тоимости</w:t>
            </w:r>
          </w:p>
          <w:p w:rsidR="008D1DF1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proofErr w:type="gramStart"/>
            <w:r w:rsidRPr="008D1DF1">
              <w:rPr>
                <w:sz w:val="28"/>
                <w:szCs w:val="24"/>
              </w:rPr>
              <w:t>(с округлением</w:t>
            </w:r>
            <w:proofErr w:type="gramEnd"/>
          </w:p>
          <w:p w:rsidR="008D1DF1" w:rsidRPr="00F9488A" w:rsidRDefault="008D1DF1" w:rsidP="008D1DF1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до целых рублей)</w:t>
            </w:r>
          </w:p>
        </w:tc>
      </w:tr>
      <w:tr w:rsidR="008D1DF1" w:rsidRPr="00F9488A" w:rsidTr="00070C50">
        <w:tc>
          <w:tcPr>
            <w:tcW w:w="286" w:type="pct"/>
            <w:shd w:val="clear" w:color="auto" w:fill="auto"/>
          </w:tcPr>
          <w:p w:rsidR="008D1DF1" w:rsidRP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3A7170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471">
              <w:rPr>
                <w:sz w:val="28"/>
                <w:szCs w:val="28"/>
              </w:rPr>
              <w:t>Проездной билет на 1 поездку</w:t>
            </w:r>
          </w:p>
          <w:p w:rsidR="003A7170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471">
              <w:rPr>
                <w:sz w:val="28"/>
                <w:szCs w:val="28"/>
              </w:rPr>
              <w:t>при безналичной</w:t>
            </w:r>
          </w:p>
          <w:p w:rsidR="008D1DF1" w:rsidRPr="00F9488A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5C3471">
              <w:rPr>
                <w:sz w:val="28"/>
                <w:szCs w:val="28"/>
              </w:rPr>
              <w:t>оплате проезда</w:t>
            </w:r>
            <w:proofErr w:type="gramStart"/>
            <w:r w:rsidRPr="005C3471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75" w:type="pct"/>
            <w:shd w:val="clear" w:color="auto" w:fill="auto"/>
          </w:tcPr>
          <w:p w:rsidR="008D1DF1" w:rsidRPr="00F9488A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1 поездка с момента оплаты проезда</w:t>
            </w:r>
          </w:p>
        </w:tc>
        <w:tc>
          <w:tcPr>
            <w:tcW w:w="1636" w:type="pct"/>
            <w:shd w:val="clear" w:color="auto" w:fill="auto"/>
          </w:tcPr>
          <w:p w:rsidR="008D1DF1" w:rsidRPr="008D1DF1" w:rsidRDefault="008D1DF1" w:rsidP="008D1DF1">
            <w:pPr>
              <w:rPr>
                <w:sz w:val="28"/>
                <w:szCs w:val="28"/>
              </w:rPr>
            </w:pPr>
            <w:r w:rsidRPr="008D1DF1">
              <w:rPr>
                <w:sz w:val="28"/>
                <w:szCs w:val="28"/>
              </w:rPr>
              <w:t>расчет производится по формуле:</w:t>
            </w:r>
          </w:p>
          <w:p w:rsidR="008D1DF1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8"/>
              </w:rPr>
              <w:t>Т</w:t>
            </w:r>
            <w:proofErr w:type="gramStart"/>
            <w:r w:rsidRPr="008D1DF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D1DF1">
              <w:rPr>
                <w:sz w:val="28"/>
                <w:szCs w:val="28"/>
              </w:rPr>
              <w:t xml:space="preserve"> * 1 поездку * 92%</w:t>
            </w:r>
          </w:p>
        </w:tc>
      </w:tr>
      <w:tr w:rsidR="008D1DF1" w:rsidRPr="00F9488A" w:rsidTr="00070C50">
        <w:tc>
          <w:tcPr>
            <w:tcW w:w="286" w:type="pct"/>
            <w:shd w:val="clear" w:color="auto" w:fill="auto"/>
          </w:tcPr>
          <w:p w:rsidR="008D1DF1" w:rsidRP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8D1DF1" w:rsidRPr="00F9488A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5C3471">
              <w:rPr>
                <w:sz w:val="28"/>
                <w:szCs w:val="28"/>
              </w:rPr>
              <w:t>Проездной билет на 60 поездок</w:t>
            </w:r>
          </w:p>
        </w:tc>
        <w:tc>
          <w:tcPr>
            <w:tcW w:w="1575" w:type="pct"/>
            <w:shd w:val="clear" w:color="auto" w:fill="auto"/>
          </w:tcPr>
          <w:p w:rsidR="00014722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1 месяц с момента</w:t>
            </w:r>
          </w:p>
          <w:p w:rsidR="00014722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оплаты проездного</w:t>
            </w:r>
          </w:p>
          <w:p w:rsidR="008D1DF1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билета</w:t>
            </w:r>
          </w:p>
        </w:tc>
        <w:tc>
          <w:tcPr>
            <w:tcW w:w="1636" w:type="pct"/>
            <w:shd w:val="clear" w:color="auto" w:fill="auto"/>
          </w:tcPr>
          <w:p w:rsidR="008D1DF1" w:rsidRPr="008D1DF1" w:rsidRDefault="008D1DF1" w:rsidP="008D1DF1">
            <w:pPr>
              <w:rPr>
                <w:sz w:val="28"/>
                <w:szCs w:val="28"/>
              </w:rPr>
            </w:pPr>
            <w:r w:rsidRPr="008D1DF1">
              <w:rPr>
                <w:sz w:val="28"/>
                <w:szCs w:val="28"/>
              </w:rPr>
              <w:t>расчет производится по формуле:</w:t>
            </w:r>
          </w:p>
          <w:p w:rsidR="008D1DF1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8"/>
              </w:rPr>
              <w:t>Т * 60 поездок * 90%</w:t>
            </w:r>
          </w:p>
        </w:tc>
      </w:tr>
      <w:tr w:rsidR="00F9488A" w:rsidRPr="00F9488A" w:rsidTr="00070C50">
        <w:tc>
          <w:tcPr>
            <w:tcW w:w="286" w:type="pct"/>
            <w:shd w:val="clear" w:color="auto" w:fill="auto"/>
          </w:tcPr>
          <w:p w:rsidR="00F9488A" w:rsidRP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1503" w:type="pct"/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Проездной билет без лимита поездок на 1 сутки</w:t>
            </w:r>
          </w:p>
        </w:tc>
        <w:tc>
          <w:tcPr>
            <w:tcW w:w="1575" w:type="pct"/>
            <w:shd w:val="clear" w:color="auto" w:fill="auto"/>
          </w:tcPr>
          <w:p w:rsidR="00014722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1 сутки с момента</w:t>
            </w:r>
          </w:p>
          <w:p w:rsidR="00014722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оплаты проездного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билета</w:t>
            </w:r>
          </w:p>
        </w:tc>
        <w:tc>
          <w:tcPr>
            <w:tcW w:w="1636" w:type="pct"/>
            <w:shd w:val="clear" w:color="auto" w:fill="auto"/>
          </w:tcPr>
          <w:p w:rsidR="008D1DF1" w:rsidRPr="008D1DF1" w:rsidRDefault="008D1DF1" w:rsidP="008D1DF1">
            <w:pPr>
              <w:rPr>
                <w:sz w:val="28"/>
                <w:szCs w:val="28"/>
              </w:rPr>
            </w:pPr>
            <w:r w:rsidRPr="008D1DF1">
              <w:rPr>
                <w:sz w:val="28"/>
                <w:szCs w:val="28"/>
              </w:rPr>
              <w:t>расчет производится по формуле: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8"/>
              </w:rPr>
              <w:t>Т * 5 поездок * 100%</w:t>
            </w:r>
          </w:p>
        </w:tc>
      </w:tr>
      <w:tr w:rsidR="00F9488A" w:rsidRPr="00F9488A" w:rsidTr="00070C5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A" w:rsidRP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Проездной билет без лимита поездок на 1 месяц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22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1 месяц с момента</w:t>
            </w:r>
          </w:p>
          <w:p w:rsidR="00014722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оплаты проездного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билета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1" w:rsidRPr="008D1DF1" w:rsidRDefault="008D1DF1" w:rsidP="008D1DF1">
            <w:pPr>
              <w:rPr>
                <w:sz w:val="28"/>
                <w:szCs w:val="28"/>
              </w:rPr>
            </w:pPr>
            <w:r w:rsidRPr="008D1DF1">
              <w:rPr>
                <w:sz w:val="28"/>
                <w:szCs w:val="28"/>
              </w:rPr>
              <w:t>расчет производится по формуле: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8"/>
              </w:rPr>
              <w:t>Т * 101 поездку * 85%</w:t>
            </w:r>
          </w:p>
        </w:tc>
      </w:tr>
      <w:tr w:rsidR="00F9488A" w:rsidRPr="00F9488A" w:rsidTr="00070C5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A" w:rsidRP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Проездной билет без лимита поездок на 3 месяца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22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90 дней с момента</w:t>
            </w:r>
          </w:p>
          <w:p w:rsidR="00014722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оплаты проездного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билета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1" w:rsidRPr="008D1DF1" w:rsidRDefault="008D1DF1" w:rsidP="008D1DF1">
            <w:pPr>
              <w:rPr>
                <w:sz w:val="28"/>
                <w:szCs w:val="28"/>
              </w:rPr>
            </w:pPr>
            <w:r w:rsidRPr="008D1DF1">
              <w:rPr>
                <w:sz w:val="28"/>
                <w:szCs w:val="28"/>
              </w:rPr>
              <w:t>расчет производится по формуле: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8"/>
              </w:rPr>
              <w:t>Т * 303 поездки * 80%</w:t>
            </w:r>
          </w:p>
        </w:tc>
      </w:tr>
      <w:tr w:rsidR="00F9488A" w:rsidRPr="00F9488A" w:rsidTr="00070C5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A" w:rsidRPr="00F9488A" w:rsidRDefault="008D1DF1" w:rsidP="00F948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A" w:rsidRPr="00F9488A" w:rsidRDefault="00F9488A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F9488A">
              <w:rPr>
                <w:sz w:val="28"/>
                <w:szCs w:val="24"/>
              </w:rPr>
              <w:t>Проездной билет без лимита поездок на 1 год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22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365 дней с момента оплаты проездного</w:t>
            </w:r>
          </w:p>
          <w:p w:rsidR="00F9488A" w:rsidRPr="00F9488A" w:rsidRDefault="008D1DF1" w:rsidP="00F948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z w:val="28"/>
                <w:szCs w:val="24"/>
              </w:rPr>
              <w:t>билета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1" w:rsidRPr="008D1DF1" w:rsidRDefault="008D1DF1" w:rsidP="008D1DF1">
            <w:pPr>
              <w:rPr>
                <w:sz w:val="28"/>
                <w:szCs w:val="28"/>
              </w:rPr>
            </w:pPr>
            <w:r w:rsidRPr="008D1DF1">
              <w:rPr>
                <w:sz w:val="28"/>
                <w:szCs w:val="28"/>
              </w:rPr>
              <w:t>расчет производится по формуле:</w:t>
            </w:r>
          </w:p>
          <w:p w:rsidR="00F9488A" w:rsidRPr="00F9488A" w:rsidRDefault="008D1DF1" w:rsidP="000147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D1DF1">
              <w:rPr>
                <w:spacing w:val="-2"/>
                <w:sz w:val="28"/>
                <w:szCs w:val="28"/>
              </w:rPr>
              <w:t>Т * 1212 поездок * 60%</w:t>
            </w:r>
          </w:p>
        </w:tc>
      </w:tr>
    </w:tbl>
    <w:p w:rsidR="00F9488A" w:rsidRPr="00F9488A" w:rsidRDefault="00F9488A" w:rsidP="00F9488A">
      <w:pPr>
        <w:autoSpaceDE w:val="0"/>
        <w:autoSpaceDN w:val="0"/>
        <w:adjustRightInd w:val="0"/>
        <w:ind w:right="-107"/>
        <w:jc w:val="both"/>
        <w:rPr>
          <w:sz w:val="28"/>
          <w:szCs w:val="24"/>
        </w:rPr>
      </w:pPr>
    </w:p>
    <w:p w:rsidR="008D1DF1" w:rsidRPr="008D1DF1" w:rsidRDefault="008D1DF1" w:rsidP="008D1D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D1DF1">
        <w:rPr>
          <w:sz w:val="28"/>
          <w:szCs w:val="28"/>
          <w:vertAlign w:val="superscript"/>
        </w:rPr>
        <w:t>1</w:t>
      </w:r>
      <w:r w:rsidRPr="008D1DF1">
        <w:rPr>
          <w:sz w:val="28"/>
          <w:szCs w:val="28"/>
        </w:rPr>
        <w:t>Стоимость проездного билета на 1 поездку рассчитывается при оплате пр</w:t>
      </w:r>
      <w:r w:rsidRPr="008D1DF1">
        <w:rPr>
          <w:sz w:val="28"/>
          <w:szCs w:val="28"/>
        </w:rPr>
        <w:t>о</w:t>
      </w:r>
      <w:r w:rsidRPr="008D1DF1">
        <w:rPr>
          <w:sz w:val="28"/>
          <w:szCs w:val="28"/>
        </w:rPr>
        <w:t xml:space="preserve">езда транспортной картой </w:t>
      </w:r>
      <w:r w:rsidRPr="008D1DF1">
        <w:rPr>
          <w:rFonts w:eastAsia="Calibri"/>
          <w:sz w:val="28"/>
          <w:szCs w:val="28"/>
          <w:lang w:eastAsia="en-US"/>
        </w:rPr>
        <w:t xml:space="preserve">для граждан, не относящихся к льготным категориям лиц, </w:t>
      </w:r>
      <w:r w:rsidRPr="008D1DF1">
        <w:rPr>
          <w:sz w:val="28"/>
          <w:szCs w:val="28"/>
        </w:rPr>
        <w:t>на всех муниципальных маршрутах регулярных перевозок либо бесконтак</w:t>
      </w:r>
      <w:r w:rsidRPr="008D1DF1">
        <w:rPr>
          <w:sz w:val="28"/>
          <w:szCs w:val="28"/>
        </w:rPr>
        <w:t>т</w:t>
      </w:r>
      <w:r w:rsidRPr="008D1DF1">
        <w:rPr>
          <w:sz w:val="28"/>
          <w:szCs w:val="28"/>
        </w:rPr>
        <w:t xml:space="preserve">ной банковской картой </w:t>
      </w:r>
      <w:r w:rsidRPr="008D1DF1">
        <w:rPr>
          <w:rFonts w:eastAsia="Calibri"/>
          <w:sz w:val="28"/>
          <w:szCs w:val="28"/>
          <w:lang w:eastAsia="en-US"/>
        </w:rPr>
        <w:t>на муниципальных маршрутах регулярных перевозок г</w:t>
      </w:r>
      <w:r w:rsidRPr="008D1DF1">
        <w:rPr>
          <w:rFonts w:eastAsia="Calibri"/>
          <w:sz w:val="28"/>
          <w:szCs w:val="28"/>
          <w:lang w:eastAsia="en-US"/>
        </w:rPr>
        <w:t>о</w:t>
      </w:r>
      <w:r w:rsidRPr="008D1DF1">
        <w:rPr>
          <w:rFonts w:eastAsia="Calibri"/>
          <w:sz w:val="28"/>
          <w:szCs w:val="28"/>
          <w:lang w:eastAsia="en-US"/>
        </w:rPr>
        <w:t>рода Перми по регулируемым тарифам, выполнение работ на которых осущест</w:t>
      </w:r>
      <w:r w:rsidRPr="008D1DF1">
        <w:rPr>
          <w:rFonts w:eastAsia="Calibri"/>
          <w:sz w:val="28"/>
          <w:szCs w:val="28"/>
          <w:lang w:eastAsia="en-US"/>
        </w:rPr>
        <w:t>в</w:t>
      </w:r>
      <w:r w:rsidRPr="008D1DF1">
        <w:rPr>
          <w:rFonts w:eastAsia="Calibri"/>
          <w:sz w:val="28"/>
          <w:szCs w:val="28"/>
          <w:lang w:eastAsia="en-US"/>
        </w:rPr>
        <w:t>ляется юридическими лицами, индивидуальными предпринимателями, участн</w:t>
      </w:r>
      <w:r w:rsidRPr="008D1DF1">
        <w:rPr>
          <w:rFonts w:eastAsia="Calibri"/>
          <w:sz w:val="28"/>
          <w:szCs w:val="28"/>
          <w:lang w:eastAsia="en-US"/>
        </w:rPr>
        <w:t>и</w:t>
      </w:r>
      <w:r w:rsidRPr="008D1DF1">
        <w:rPr>
          <w:rFonts w:eastAsia="Calibri"/>
          <w:sz w:val="28"/>
          <w:szCs w:val="28"/>
          <w:lang w:eastAsia="en-US"/>
        </w:rPr>
        <w:t>ками договора простого товарищества по муниципальным контрактам, пред</w:t>
      </w:r>
      <w:r w:rsidRPr="008D1DF1">
        <w:rPr>
          <w:rFonts w:eastAsia="Calibri"/>
          <w:sz w:val="28"/>
          <w:szCs w:val="28"/>
          <w:lang w:eastAsia="en-US"/>
        </w:rPr>
        <w:t>у</w:t>
      </w:r>
      <w:r w:rsidRPr="008D1DF1">
        <w:rPr>
          <w:rFonts w:eastAsia="Calibri"/>
          <w:sz w:val="28"/>
          <w:szCs w:val="28"/>
          <w:lang w:eastAsia="en-US"/>
        </w:rPr>
        <w:t>сматривающим обязанность перечисления платы</w:t>
      </w:r>
      <w:proofErr w:type="gramEnd"/>
      <w:r w:rsidRPr="008D1DF1">
        <w:rPr>
          <w:rFonts w:eastAsia="Calibri"/>
          <w:sz w:val="28"/>
          <w:szCs w:val="28"/>
          <w:lang w:eastAsia="en-US"/>
        </w:rPr>
        <w:t xml:space="preserve"> за проезд в бюджет города Пе</w:t>
      </w:r>
      <w:r w:rsidRPr="008D1DF1">
        <w:rPr>
          <w:rFonts w:eastAsia="Calibri"/>
          <w:sz w:val="28"/>
          <w:szCs w:val="28"/>
          <w:lang w:eastAsia="en-US"/>
        </w:rPr>
        <w:t>р</w:t>
      </w:r>
      <w:r w:rsidRPr="008D1DF1">
        <w:rPr>
          <w:rFonts w:eastAsia="Calibri"/>
          <w:sz w:val="28"/>
          <w:szCs w:val="28"/>
          <w:lang w:eastAsia="en-US"/>
        </w:rPr>
        <w:t>ми</w:t>
      </w:r>
      <w:r w:rsidRPr="008D1DF1">
        <w:rPr>
          <w:sz w:val="28"/>
          <w:szCs w:val="28"/>
        </w:rPr>
        <w:t>.</w:t>
      </w:r>
    </w:p>
    <w:p w:rsidR="00405917" w:rsidRPr="00405917" w:rsidRDefault="008D1DF1" w:rsidP="00BC6569">
      <w:pPr>
        <w:ind w:firstLine="709"/>
        <w:jc w:val="both"/>
      </w:pPr>
      <w:r w:rsidRPr="008D1DF1">
        <w:rPr>
          <w:sz w:val="28"/>
          <w:szCs w:val="28"/>
          <w:vertAlign w:val="superscript"/>
        </w:rPr>
        <w:t>2</w:t>
      </w:r>
      <w:r w:rsidRPr="008D1DF1">
        <w:rPr>
          <w:sz w:val="28"/>
          <w:szCs w:val="28"/>
        </w:rPr>
        <w:t>Т – утвержденный регулируемый тариф на регулярные перевозки города Перми.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B2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2vtWy0Fh8H/b+McQqEDzscJuX8=" w:salt="i9dViup+hsK0SnTmJ5+d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722"/>
    <w:rsid w:val="00025DB9"/>
    <w:rsid w:val="0003776A"/>
    <w:rsid w:val="00042122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170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0CC0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48EE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1DF1"/>
    <w:rsid w:val="008D2257"/>
    <w:rsid w:val="00923E81"/>
    <w:rsid w:val="009379BE"/>
    <w:rsid w:val="00947888"/>
    <w:rsid w:val="00957612"/>
    <w:rsid w:val="0097594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2AD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448"/>
    <w:rsid w:val="00B63586"/>
    <w:rsid w:val="00B644BA"/>
    <w:rsid w:val="00B6607C"/>
    <w:rsid w:val="00B67EAB"/>
    <w:rsid w:val="00B908DD"/>
    <w:rsid w:val="00B90C54"/>
    <w:rsid w:val="00B97AFE"/>
    <w:rsid w:val="00BA28AD"/>
    <w:rsid w:val="00BB304C"/>
    <w:rsid w:val="00BB4B87"/>
    <w:rsid w:val="00BC175A"/>
    <w:rsid w:val="00BC4EE7"/>
    <w:rsid w:val="00BC5358"/>
    <w:rsid w:val="00BC6569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3CF"/>
    <w:rsid w:val="00C42B23"/>
    <w:rsid w:val="00C5471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1D98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790D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488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1068</Words>
  <Characters>7417</Characters>
  <Application>Microsoft Office Word</Application>
  <DocSecurity>8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2020-01-29T04:15:00Z</cp:lastPrinted>
  <dcterms:created xsi:type="dcterms:W3CDTF">2019-10-22T05:30:00Z</dcterms:created>
  <dcterms:modified xsi:type="dcterms:W3CDTF">2020-01-29T04:16:00Z</dcterms:modified>
</cp:coreProperties>
</file>