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790D3A" w:rsidP="00790D3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635598">
                              <w:rPr>
                                <w:sz w:val="28"/>
                                <w:szCs w:val="28"/>
                                <w:u w:val="single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790D3A" w:rsidP="00790D3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635598">
                        <w:rPr>
                          <w:sz w:val="28"/>
                          <w:szCs w:val="28"/>
                          <w:u w:val="single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790D3A" w:rsidP="00790D3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25.02.2020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790D3A" w:rsidP="00790D3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25.02.2020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4F7483" w:rsidRDefault="004F7483" w:rsidP="004F7483">
      <w:pPr>
        <w:autoSpaceDE w:val="0"/>
        <w:autoSpaceDN w:val="0"/>
        <w:adjustRightInd w:val="0"/>
        <w:spacing w:before="480"/>
        <w:jc w:val="center"/>
        <w:rPr>
          <w:b/>
          <w:sz w:val="28"/>
          <w:szCs w:val="28"/>
        </w:rPr>
      </w:pPr>
      <w:r w:rsidRPr="00815AB5"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 xml:space="preserve">Генеральный план города Перми, </w:t>
      </w:r>
    </w:p>
    <w:p w:rsidR="004F7483" w:rsidRDefault="004F7483" w:rsidP="004F7483">
      <w:pPr>
        <w:autoSpaceDE w:val="0"/>
        <w:autoSpaceDN w:val="0"/>
        <w:adjustRightInd w:val="0"/>
        <w:spacing w:after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утвержденный </w:t>
      </w:r>
      <w:r w:rsidRPr="00815AB5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>м</w:t>
      </w:r>
      <w:r w:rsidRPr="00815AB5">
        <w:rPr>
          <w:b/>
          <w:sz w:val="28"/>
          <w:szCs w:val="28"/>
        </w:rPr>
        <w:t xml:space="preserve"> Пермской городской Думы от 17.12.2010 № 205</w:t>
      </w:r>
    </w:p>
    <w:p w:rsidR="004F7483" w:rsidRPr="004B5CA1" w:rsidRDefault="004F7483" w:rsidP="004F748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 xml:space="preserve">В соответствии с частью 2 статьи 18, статьей 24 Градостроительного кодекса Российской Федерации, статьей 16 Федерального закона от 06.10.2003 </w:t>
      </w:r>
      <w:r w:rsidR="00790D3A">
        <w:rPr>
          <w:rFonts w:eastAsia="Calibri"/>
          <w:sz w:val="28"/>
          <w:szCs w:val="28"/>
          <w:lang w:eastAsia="en-US"/>
        </w:rPr>
        <w:t xml:space="preserve">     </w:t>
      </w:r>
      <w:r w:rsidRPr="004B5CA1"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131-ФЗ «Об общих принципах организации местного самоуправления в Российской Федерации», Уставом города Перми </w:t>
      </w:r>
    </w:p>
    <w:p w:rsidR="004F7483" w:rsidRPr="004B5CA1" w:rsidRDefault="004F7483" w:rsidP="004F7483">
      <w:pPr>
        <w:spacing w:before="240" w:after="240"/>
        <w:jc w:val="center"/>
        <w:rPr>
          <w:sz w:val="28"/>
          <w:szCs w:val="28"/>
        </w:rPr>
      </w:pPr>
      <w:r w:rsidRPr="004B5CA1">
        <w:rPr>
          <w:sz w:val="28"/>
          <w:szCs w:val="28"/>
        </w:rPr>
        <w:t>Пермская городская Дума</w:t>
      </w:r>
      <w:r w:rsidR="00790D3A">
        <w:rPr>
          <w:sz w:val="28"/>
          <w:szCs w:val="28"/>
        </w:rPr>
        <w:t xml:space="preserve"> </w:t>
      </w:r>
      <w:r w:rsidR="00790D3A" w:rsidRPr="00790D3A">
        <w:rPr>
          <w:b/>
          <w:sz w:val="28"/>
          <w:szCs w:val="28"/>
        </w:rPr>
        <w:t>р е ш и л а</w:t>
      </w:r>
      <w:r w:rsidRPr="004B5CA1">
        <w:rPr>
          <w:sz w:val="28"/>
          <w:szCs w:val="28"/>
        </w:rPr>
        <w:t>:</w:t>
      </w:r>
    </w:p>
    <w:p w:rsidR="004F7483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</w:t>
      </w:r>
      <w:r w:rsidRPr="00307C88">
        <w:rPr>
          <w:rFonts w:eastAsia="Calibri"/>
          <w:sz w:val="28"/>
          <w:szCs w:val="28"/>
          <w:lang w:eastAsia="en-US"/>
        </w:rPr>
        <w:t xml:space="preserve"> </w:t>
      </w:r>
      <w:r w:rsidRPr="004B5CA1">
        <w:rPr>
          <w:rFonts w:eastAsia="Calibri"/>
          <w:sz w:val="28"/>
          <w:szCs w:val="28"/>
          <w:lang w:eastAsia="en-US"/>
        </w:rPr>
        <w:t xml:space="preserve">Внести в </w:t>
      </w:r>
      <w:r>
        <w:rPr>
          <w:rFonts w:eastAsia="Calibri"/>
          <w:sz w:val="28"/>
          <w:szCs w:val="28"/>
          <w:lang w:eastAsia="en-US"/>
        </w:rPr>
        <w:t xml:space="preserve">Генеральный план города Перми, утвержденный </w:t>
      </w:r>
      <w:r w:rsidRPr="004B5CA1">
        <w:rPr>
          <w:rFonts w:eastAsia="Calibri"/>
          <w:sz w:val="28"/>
          <w:szCs w:val="28"/>
          <w:lang w:eastAsia="en-US"/>
        </w:rPr>
        <w:t>решение</w:t>
      </w:r>
      <w:r w:rsidRPr="00C57FD8">
        <w:rPr>
          <w:sz w:val="28"/>
          <w:szCs w:val="28"/>
        </w:rPr>
        <w:t>м</w:t>
      </w:r>
      <w:r w:rsidRPr="004B5CA1">
        <w:rPr>
          <w:rFonts w:eastAsia="Calibri"/>
          <w:sz w:val="28"/>
          <w:szCs w:val="28"/>
          <w:lang w:eastAsia="en-US"/>
        </w:rPr>
        <w:t xml:space="preserve"> Пермской городской Думы от 17.12.2010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B5CA1">
        <w:rPr>
          <w:rFonts w:eastAsia="Calibri"/>
          <w:sz w:val="28"/>
          <w:szCs w:val="28"/>
          <w:lang w:eastAsia="en-US"/>
        </w:rPr>
        <w:t>205 (в редакци</w:t>
      </w:r>
      <w:r>
        <w:rPr>
          <w:rFonts w:eastAsia="Calibri"/>
          <w:sz w:val="28"/>
          <w:szCs w:val="28"/>
          <w:lang w:eastAsia="en-US"/>
        </w:rPr>
        <w:t>и</w:t>
      </w:r>
      <w:r w:rsidRPr="004B5CA1">
        <w:rPr>
          <w:rFonts w:eastAsia="Calibri"/>
          <w:sz w:val="28"/>
          <w:szCs w:val="28"/>
          <w:lang w:eastAsia="en-US"/>
        </w:rPr>
        <w:t xml:space="preserve"> решений Пермской городской Думы от 30.08.2011 № 175, от 28.01.2014 № 2,</w:t>
      </w:r>
      <w:r>
        <w:rPr>
          <w:rFonts w:eastAsia="Calibri"/>
          <w:sz w:val="28"/>
          <w:szCs w:val="28"/>
          <w:lang w:eastAsia="en-US"/>
        </w:rPr>
        <w:t xml:space="preserve"> от 28.01.2014 № 3, </w:t>
      </w:r>
      <w:r w:rsidRPr="004B5CA1">
        <w:rPr>
          <w:rFonts w:eastAsia="Calibri"/>
          <w:sz w:val="28"/>
          <w:szCs w:val="28"/>
          <w:lang w:eastAsia="en-US"/>
        </w:rPr>
        <w:t>от</w:t>
      </w:r>
      <w:r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22.04.2014 № 86</w:t>
      </w:r>
      <w:r>
        <w:rPr>
          <w:rFonts w:eastAsia="Calibri"/>
          <w:sz w:val="28"/>
          <w:szCs w:val="28"/>
          <w:lang w:eastAsia="en-US"/>
        </w:rPr>
        <w:t xml:space="preserve">, от 20.12.2016 № 269, </w:t>
      </w:r>
      <w:r w:rsidRPr="00321AA6">
        <w:rPr>
          <w:rFonts w:eastAsia="Calibri"/>
          <w:sz w:val="28"/>
          <w:szCs w:val="28"/>
          <w:lang w:eastAsia="en-US"/>
        </w:rPr>
        <w:t xml:space="preserve">от 20.12.2016 </w:t>
      </w:r>
      <w:r>
        <w:rPr>
          <w:rFonts w:eastAsia="Calibri"/>
          <w:sz w:val="28"/>
          <w:szCs w:val="28"/>
          <w:lang w:eastAsia="en-US"/>
        </w:rPr>
        <w:t>№</w:t>
      </w:r>
      <w:r w:rsidRPr="00321AA6">
        <w:rPr>
          <w:rFonts w:eastAsia="Calibri"/>
          <w:sz w:val="28"/>
          <w:szCs w:val="28"/>
          <w:lang w:eastAsia="en-US"/>
        </w:rPr>
        <w:t xml:space="preserve"> 270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321AA6">
        <w:rPr>
          <w:rFonts w:eastAsia="Calibri"/>
          <w:sz w:val="28"/>
          <w:szCs w:val="28"/>
          <w:lang w:eastAsia="en-US"/>
        </w:rPr>
        <w:t xml:space="preserve">от 23.05.2017 </w:t>
      </w:r>
      <w:r>
        <w:rPr>
          <w:rFonts w:eastAsia="Calibri"/>
          <w:sz w:val="28"/>
          <w:szCs w:val="28"/>
          <w:lang w:eastAsia="en-US"/>
        </w:rPr>
        <w:t>№ </w:t>
      </w:r>
      <w:r w:rsidRPr="00321AA6">
        <w:rPr>
          <w:rFonts w:eastAsia="Calibri"/>
          <w:sz w:val="28"/>
          <w:szCs w:val="28"/>
          <w:lang w:eastAsia="en-US"/>
        </w:rPr>
        <w:t>103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367FF3">
        <w:rPr>
          <w:rFonts w:eastAsia="Calibri"/>
          <w:sz w:val="28"/>
          <w:szCs w:val="28"/>
          <w:lang w:eastAsia="en-US"/>
        </w:rPr>
        <w:t xml:space="preserve">от 22.05.2018 </w:t>
      </w:r>
      <w:r>
        <w:rPr>
          <w:rFonts w:eastAsia="Calibri"/>
          <w:sz w:val="28"/>
          <w:szCs w:val="28"/>
          <w:lang w:eastAsia="en-US"/>
        </w:rPr>
        <w:t>№</w:t>
      </w:r>
      <w:r w:rsidRPr="00367FF3">
        <w:rPr>
          <w:rFonts w:eastAsia="Calibri"/>
          <w:sz w:val="28"/>
          <w:szCs w:val="28"/>
          <w:lang w:eastAsia="en-US"/>
        </w:rPr>
        <w:t xml:space="preserve"> 93,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67FF3">
        <w:rPr>
          <w:rFonts w:eastAsia="Calibri"/>
          <w:sz w:val="28"/>
          <w:szCs w:val="28"/>
          <w:lang w:eastAsia="en-US"/>
        </w:rPr>
        <w:t xml:space="preserve">от 26.06.2018 </w:t>
      </w:r>
      <w:r>
        <w:rPr>
          <w:rFonts w:eastAsia="Calibri"/>
          <w:sz w:val="28"/>
          <w:szCs w:val="28"/>
          <w:lang w:eastAsia="en-US"/>
        </w:rPr>
        <w:t>№</w:t>
      </w:r>
      <w:r w:rsidRPr="00367FF3">
        <w:rPr>
          <w:rFonts w:eastAsia="Calibri"/>
          <w:sz w:val="28"/>
          <w:szCs w:val="28"/>
          <w:lang w:eastAsia="en-US"/>
        </w:rPr>
        <w:t xml:space="preserve"> 114</w:t>
      </w:r>
      <w:r>
        <w:rPr>
          <w:rFonts w:eastAsia="Calibri"/>
          <w:sz w:val="28"/>
          <w:szCs w:val="28"/>
          <w:lang w:eastAsia="en-US"/>
        </w:rPr>
        <w:t xml:space="preserve">, от 22.01.2019 № 5, от 26.03.2019 № 51, от 25.06.2019 № 131, от 27.08.2019 № 166, </w:t>
      </w:r>
      <w:r w:rsidRPr="0063074F">
        <w:rPr>
          <w:rFonts w:eastAsia="Calibri"/>
          <w:sz w:val="28"/>
          <w:szCs w:val="28"/>
          <w:lang w:eastAsia="en-US"/>
        </w:rPr>
        <w:t>от 24.09.2019 № 216</w:t>
      </w:r>
      <w:r>
        <w:rPr>
          <w:rFonts w:eastAsia="Calibri"/>
          <w:sz w:val="28"/>
          <w:szCs w:val="28"/>
          <w:lang w:eastAsia="en-US"/>
        </w:rPr>
        <w:t>, от 17.12.2019 № 317</w:t>
      </w:r>
      <w:r w:rsidR="00790D3A">
        <w:rPr>
          <w:rFonts w:eastAsia="Calibri"/>
          <w:sz w:val="28"/>
          <w:szCs w:val="28"/>
          <w:lang w:eastAsia="en-US"/>
        </w:rPr>
        <w:t>, от 28.01.2020 № 14</w:t>
      </w:r>
      <w:r w:rsidRPr="004B5CA1">
        <w:rPr>
          <w:rFonts w:eastAsia="Calibri"/>
          <w:sz w:val="28"/>
          <w:szCs w:val="28"/>
          <w:lang w:eastAsia="en-US"/>
        </w:rPr>
        <w:t>)</w:t>
      </w:r>
      <w:r>
        <w:rPr>
          <w:rFonts w:eastAsia="Calibri"/>
          <w:sz w:val="28"/>
          <w:szCs w:val="28"/>
          <w:lang w:eastAsia="en-US"/>
        </w:rPr>
        <w:t>,</w:t>
      </w:r>
      <w:r w:rsidRPr="004B5CA1">
        <w:rPr>
          <w:rFonts w:eastAsia="Calibri"/>
          <w:sz w:val="28"/>
          <w:szCs w:val="28"/>
          <w:lang w:eastAsia="en-US"/>
        </w:rPr>
        <w:t xml:space="preserve"> изменени</w:t>
      </w:r>
      <w:r>
        <w:rPr>
          <w:rFonts w:eastAsia="Calibri"/>
          <w:sz w:val="28"/>
          <w:szCs w:val="28"/>
          <w:lang w:eastAsia="en-US"/>
        </w:rPr>
        <w:t>я</w:t>
      </w:r>
      <w:r w:rsidRPr="004B5CA1">
        <w:rPr>
          <w:rFonts w:eastAsia="Calibri"/>
          <w:sz w:val="28"/>
          <w:szCs w:val="28"/>
          <w:lang w:eastAsia="en-US"/>
        </w:rPr>
        <w:t>:</w:t>
      </w:r>
    </w:p>
    <w:p w:rsidR="00CF468B" w:rsidRDefault="00CF468B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CF468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1</w:t>
      </w:r>
      <w:r w:rsidR="00CD2B94">
        <w:rPr>
          <w:rFonts w:eastAsia="Calibri"/>
          <w:sz w:val="28"/>
          <w:szCs w:val="28"/>
          <w:lang w:eastAsia="en-US"/>
        </w:rPr>
        <w:t> </w:t>
      </w:r>
      <w:r w:rsidRPr="00CF468B">
        <w:rPr>
          <w:rFonts w:eastAsia="Calibri"/>
          <w:sz w:val="28"/>
          <w:szCs w:val="28"/>
          <w:lang w:eastAsia="en-US"/>
        </w:rPr>
        <w:t xml:space="preserve">таблицу 22 главы 8 дополнить позициями согласно приложению </w:t>
      </w:r>
      <w:r w:rsidR="00430597">
        <w:rPr>
          <w:rFonts w:eastAsia="Calibri"/>
          <w:sz w:val="28"/>
          <w:szCs w:val="28"/>
          <w:lang w:eastAsia="en-US"/>
        </w:rPr>
        <w:t>1</w:t>
      </w:r>
      <w:r w:rsidRPr="00CF468B">
        <w:rPr>
          <w:rFonts w:eastAsia="Calibri"/>
          <w:sz w:val="28"/>
          <w:szCs w:val="28"/>
          <w:lang w:eastAsia="en-US"/>
        </w:rPr>
        <w:t xml:space="preserve"> к</w:t>
      </w:r>
      <w:r w:rsidR="00AA5E36">
        <w:rPr>
          <w:rFonts w:eastAsia="Calibri"/>
          <w:sz w:val="28"/>
          <w:szCs w:val="28"/>
          <w:lang w:eastAsia="en-US"/>
        </w:rPr>
        <w:t> </w:t>
      </w:r>
      <w:r w:rsidRPr="00CF468B">
        <w:rPr>
          <w:rFonts w:eastAsia="Calibri"/>
          <w:sz w:val="28"/>
          <w:szCs w:val="28"/>
          <w:lang w:eastAsia="en-US"/>
        </w:rPr>
        <w:t>настоящему решению</w:t>
      </w:r>
      <w:r w:rsidR="00433619">
        <w:rPr>
          <w:rFonts w:eastAsia="Calibri"/>
          <w:sz w:val="28"/>
          <w:szCs w:val="28"/>
          <w:lang w:eastAsia="en-US"/>
        </w:rPr>
        <w:t>;</w:t>
      </w:r>
    </w:p>
    <w:p w:rsidR="004F7483" w:rsidRPr="009149EA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</w:t>
      </w:r>
      <w:r w:rsidR="00AA5E36">
        <w:rPr>
          <w:rFonts w:eastAsia="Calibri"/>
          <w:sz w:val="28"/>
          <w:szCs w:val="28"/>
          <w:lang w:eastAsia="en-US"/>
        </w:rPr>
        <w:t>2</w:t>
      </w:r>
      <w:r w:rsidRPr="001C12EE">
        <w:rPr>
          <w:rFonts w:eastAsia="Calibri"/>
          <w:sz w:val="28"/>
          <w:szCs w:val="28"/>
          <w:lang w:eastAsia="en-US"/>
        </w:rPr>
        <w:t xml:space="preserve"> в отн</w:t>
      </w:r>
      <w:r>
        <w:rPr>
          <w:rFonts w:eastAsia="Calibri"/>
          <w:sz w:val="28"/>
          <w:szCs w:val="28"/>
          <w:lang w:eastAsia="en-US"/>
        </w:rPr>
        <w:t xml:space="preserve">ошении </w:t>
      </w:r>
      <w:r w:rsidRPr="00D853F7">
        <w:rPr>
          <w:rFonts w:eastAsia="Calibri"/>
          <w:sz w:val="28"/>
          <w:szCs w:val="28"/>
          <w:lang w:eastAsia="en-US"/>
        </w:rPr>
        <w:t>ул. Маршала Жукова о</w:t>
      </w:r>
      <w:r>
        <w:rPr>
          <w:rFonts w:eastAsia="Calibri"/>
          <w:sz w:val="28"/>
          <w:szCs w:val="28"/>
          <w:lang w:eastAsia="en-US"/>
        </w:rPr>
        <w:t>т ул. Шевченко до ул. Спешилова</w:t>
      </w:r>
      <w:r w:rsidRPr="00D853F7">
        <w:rPr>
          <w:rFonts w:eastAsia="Calibri"/>
          <w:sz w:val="28"/>
          <w:szCs w:val="28"/>
          <w:lang w:eastAsia="en-US"/>
        </w:rPr>
        <w:t xml:space="preserve"> в</w:t>
      </w:r>
      <w:r w:rsidR="00790D3A">
        <w:rPr>
          <w:rFonts w:eastAsia="Calibri"/>
          <w:sz w:val="28"/>
          <w:szCs w:val="28"/>
          <w:lang w:eastAsia="en-US"/>
        </w:rPr>
        <w:t> </w:t>
      </w:r>
      <w:r w:rsidRPr="00D853F7">
        <w:rPr>
          <w:rFonts w:eastAsia="Calibri"/>
          <w:sz w:val="28"/>
          <w:szCs w:val="28"/>
          <w:lang w:eastAsia="en-US"/>
        </w:rPr>
        <w:t>Ленинском районе города Перми</w:t>
      </w:r>
      <w:r w:rsidRPr="000F2BC0">
        <w:rPr>
          <w:rFonts w:eastAsia="Calibri"/>
          <w:sz w:val="28"/>
          <w:szCs w:val="28"/>
          <w:lang w:eastAsia="en-US"/>
        </w:rPr>
        <w:t>:</w:t>
      </w:r>
    </w:p>
    <w:p w:rsidR="004F7483" w:rsidRPr="009A4F15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арте 2. Границы территорий планируемого размещения объектов капитального строительства (</w:t>
      </w:r>
      <w:r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риложение № 4) фрагмент карты 2,</w:t>
      </w:r>
      <w:r w:rsidRPr="0025162E">
        <w:rPr>
          <w:sz w:val="28"/>
          <w:szCs w:val="28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 xml:space="preserve">ограниченный вершинами сетки деления территории с индексами </w:t>
      </w:r>
      <w:r w:rsidRPr="00813F1D">
        <w:rPr>
          <w:rFonts w:eastAsia="Calibri"/>
          <w:sz w:val="28"/>
          <w:szCs w:val="28"/>
          <w:lang w:val="en-US" w:eastAsia="en-US"/>
        </w:rPr>
        <w:t>AS</w:t>
      </w:r>
      <w:r w:rsidRPr="00813F1D">
        <w:rPr>
          <w:rFonts w:eastAsia="Calibri"/>
          <w:sz w:val="28"/>
          <w:szCs w:val="28"/>
          <w:lang w:eastAsia="en-US"/>
        </w:rPr>
        <w:t xml:space="preserve">67, </w:t>
      </w:r>
      <w:r w:rsidRPr="00813F1D">
        <w:rPr>
          <w:rFonts w:eastAsia="Calibri"/>
          <w:sz w:val="28"/>
          <w:szCs w:val="28"/>
          <w:lang w:val="en-US" w:eastAsia="en-US"/>
        </w:rPr>
        <w:t>AX</w:t>
      </w:r>
      <w:r w:rsidRPr="00813F1D">
        <w:rPr>
          <w:rFonts w:eastAsia="Calibri"/>
          <w:sz w:val="28"/>
          <w:szCs w:val="28"/>
          <w:lang w:eastAsia="en-US"/>
        </w:rPr>
        <w:t>67, AX71, AS71</w:t>
      </w:r>
      <w:r w:rsidRPr="0025162E">
        <w:rPr>
          <w:rFonts w:eastAsia="Calibri"/>
          <w:sz w:val="28"/>
          <w:szCs w:val="28"/>
          <w:lang w:eastAsia="en-US"/>
        </w:rPr>
        <w:t xml:space="preserve">, изложить в редакции согласно </w:t>
      </w:r>
      <w:r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 xml:space="preserve">риложению </w:t>
      </w:r>
      <w:r w:rsidR="001E4CA6">
        <w:rPr>
          <w:rFonts w:eastAsia="Calibri"/>
          <w:sz w:val="28"/>
          <w:szCs w:val="28"/>
          <w:lang w:eastAsia="en-US"/>
        </w:rPr>
        <w:t>2</w:t>
      </w:r>
      <w:r w:rsidRPr="0025162E">
        <w:rPr>
          <w:rFonts w:eastAsia="Calibri"/>
          <w:sz w:val="28"/>
          <w:szCs w:val="28"/>
          <w:lang w:eastAsia="en-US"/>
        </w:rPr>
        <w:t xml:space="preserve"> к настоящему решению;</w:t>
      </w:r>
    </w:p>
    <w:p w:rsidR="004F7483" w:rsidRPr="0025162E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арте 2.1. Развитие улично-дорожной сети, иных объектов капитального строительства транспортной инфраструктуры. Первый и второй этапы (2011-2016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годы и 2017-2022 годы) и на перспективу (</w:t>
      </w:r>
      <w:r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 xml:space="preserve">риложение № 5) фрагмент карты 2.1, ограниченный вершинами сетки деления территории с индексами </w:t>
      </w:r>
      <w:r w:rsidRPr="00813F1D">
        <w:rPr>
          <w:rFonts w:eastAsia="Calibri"/>
          <w:sz w:val="28"/>
          <w:szCs w:val="28"/>
          <w:lang w:val="en-US" w:eastAsia="en-US"/>
        </w:rPr>
        <w:t>AS</w:t>
      </w:r>
      <w:r w:rsidRPr="00813F1D">
        <w:rPr>
          <w:rFonts w:eastAsia="Calibri"/>
          <w:sz w:val="28"/>
          <w:szCs w:val="28"/>
          <w:lang w:eastAsia="en-US"/>
        </w:rPr>
        <w:t xml:space="preserve">67, </w:t>
      </w:r>
      <w:r w:rsidRPr="00813F1D">
        <w:rPr>
          <w:rFonts w:eastAsia="Calibri"/>
          <w:sz w:val="28"/>
          <w:szCs w:val="28"/>
          <w:lang w:val="en-US" w:eastAsia="en-US"/>
        </w:rPr>
        <w:t>AX</w:t>
      </w:r>
      <w:r w:rsidRPr="00813F1D">
        <w:rPr>
          <w:rFonts w:eastAsia="Calibri"/>
          <w:sz w:val="28"/>
          <w:szCs w:val="28"/>
          <w:lang w:eastAsia="en-US"/>
        </w:rPr>
        <w:t>67, AX71, AS71</w:t>
      </w:r>
      <w:r w:rsidRPr="0025162E">
        <w:rPr>
          <w:rFonts w:eastAsia="Calibri"/>
          <w:sz w:val="28"/>
          <w:szCs w:val="28"/>
          <w:lang w:eastAsia="en-US"/>
        </w:rPr>
        <w:t xml:space="preserve">, изложить в редакции согласно </w:t>
      </w:r>
      <w:r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 xml:space="preserve">риложению </w:t>
      </w:r>
      <w:r w:rsidR="001E4CA6">
        <w:rPr>
          <w:rFonts w:eastAsia="Calibri"/>
          <w:sz w:val="28"/>
          <w:szCs w:val="28"/>
          <w:lang w:eastAsia="en-US"/>
        </w:rPr>
        <w:t>3</w:t>
      </w:r>
      <w:r w:rsidRPr="0025162E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настоящему решению</w:t>
      </w:r>
      <w:r w:rsidRPr="002A0BE0">
        <w:rPr>
          <w:rFonts w:eastAsia="Calibri"/>
          <w:sz w:val="28"/>
          <w:szCs w:val="28"/>
          <w:lang w:eastAsia="en-US"/>
        </w:rPr>
        <w:t>;</w:t>
      </w:r>
    </w:p>
    <w:p w:rsidR="004F7483" w:rsidRPr="004C670F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13F1D">
        <w:rPr>
          <w:rFonts w:eastAsia="Calibri"/>
          <w:sz w:val="28"/>
          <w:szCs w:val="28"/>
          <w:lang w:eastAsia="en-US"/>
        </w:rPr>
        <w:t>1.</w:t>
      </w:r>
      <w:r w:rsidR="00AA5E36">
        <w:rPr>
          <w:rFonts w:eastAsia="Calibri"/>
          <w:sz w:val="28"/>
          <w:szCs w:val="28"/>
          <w:lang w:eastAsia="en-US"/>
        </w:rPr>
        <w:t>3</w:t>
      </w:r>
      <w:r w:rsidR="00433619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 xml:space="preserve">в отношении </w:t>
      </w:r>
      <w:r w:rsidRPr="00D853F7">
        <w:rPr>
          <w:rFonts w:eastAsia="Calibri"/>
          <w:sz w:val="28"/>
          <w:szCs w:val="28"/>
          <w:lang w:eastAsia="en-US"/>
        </w:rPr>
        <w:t>ул. Плеханова от шоссе Космонавтов до ул. Грузинской в</w:t>
      </w:r>
      <w:r>
        <w:rPr>
          <w:rFonts w:eastAsia="Calibri"/>
          <w:sz w:val="28"/>
          <w:szCs w:val="28"/>
          <w:lang w:eastAsia="en-US"/>
        </w:rPr>
        <w:t> </w:t>
      </w:r>
      <w:r w:rsidRPr="00D853F7">
        <w:rPr>
          <w:rFonts w:eastAsia="Calibri"/>
          <w:sz w:val="28"/>
          <w:szCs w:val="28"/>
          <w:lang w:eastAsia="en-US"/>
        </w:rPr>
        <w:t xml:space="preserve">Дзержинском районе города Перми; ул. Братьев Игнатовых от ул. Мира до шоссе Космонавтов в Индустриальном районе города Перми; ул. Комбайнеров </w:t>
      </w:r>
      <w:r w:rsidRPr="00D853F7">
        <w:rPr>
          <w:rFonts w:eastAsia="Calibri"/>
          <w:sz w:val="28"/>
          <w:szCs w:val="28"/>
          <w:lang w:eastAsia="en-US"/>
        </w:rPr>
        <w:lastRenderedPageBreak/>
        <w:t>о</w:t>
      </w:r>
      <w:r>
        <w:rPr>
          <w:rFonts w:eastAsia="Calibri"/>
          <w:sz w:val="28"/>
          <w:szCs w:val="28"/>
          <w:lang w:eastAsia="en-US"/>
        </w:rPr>
        <w:t>т ул. Мира до шоссе Космонавтов</w:t>
      </w:r>
      <w:r w:rsidRPr="00D853F7">
        <w:rPr>
          <w:rFonts w:eastAsia="Calibri"/>
          <w:sz w:val="28"/>
          <w:szCs w:val="28"/>
          <w:lang w:eastAsia="en-US"/>
        </w:rPr>
        <w:t xml:space="preserve"> в Индустриальном районе города Перми; ул.</w:t>
      </w:r>
      <w:r>
        <w:rPr>
          <w:rFonts w:eastAsia="Calibri"/>
          <w:sz w:val="28"/>
          <w:szCs w:val="28"/>
          <w:lang w:eastAsia="en-US"/>
        </w:rPr>
        <w:t> </w:t>
      </w:r>
      <w:r w:rsidRPr="00D853F7">
        <w:rPr>
          <w:rFonts w:eastAsia="Calibri"/>
          <w:sz w:val="28"/>
          <w:szCs w:val="28"/>
          <w:lang w:eastAsia="en-US"/>
        </w:rPr>
        <w:t xml:space="preserve">Зои Космодемьянской в Дзержинском районе города </w:t>
      </w:r>
      <w:r w:rsidRPr="00E26189">
        <w:rPr>
          <w:rFonts w:eastAsia="Calibri"/>
          <w:sz w:val="28"/>
          <w:szCs w:val="28"/>
          <w:lang w:eastAsia="en-US"/>
        </w:rPr>
        <w:t>Перми</w:t>
      </w:r>
      <w:r w:rsidRPr="004C670F">
        <w:rPr>
          <w:rFonts w:eastAsia="Calibri"/>
          <w:sz w:val="28"/>
          <w:szCs w:val="28"/>
          <w:lang w:eastAsia="en-US"/>
        </w:rPr>
        <w:t>:</w:t>
      </w:r>
    </w:p>
    <w:p w:rsidR="004F7483" w:rsidRPr="00D153CA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арте 2. Границы территорий планируемого размещения объектов капитального строительства (</w:t>
      </w:r>
      <w:r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риложение № 4) фрагмент карты 2,</w:t>
      </w:r>
      <w:r w:rsidRPr="0025162E">
        <w:rPr>
          <w:sz w:val="28"/>
          <w:szCs w:val="28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ограниченный вер</w:t>
      </w:r>
      <w:r w:rsidRPr="00D153CA">
        <w:rPr>
          <w:rFonts w:eastAsia="Calibri"/>
          <w:sz w:val="28"/>
          <w:szCs w:val="28"/>
          <w:lang w:eastAsia="en-US"/>
        </w:rPr>
        <w:t xml:space="preserve">шинами сетки деления территории с индексами </w:t>
      </w:r>
      <w:r w:rsidRPr="00D153CA">
        <w:rPr>
          <w:rFonts w:eastAsia="Calibri"/>
          <w:sz w:val="28"/>
          <w:szCs w:val="28"/>
          <w:lang w:val="en-US" w:eastAsia="en-US"/>
        </w:rPr>
        <w:t>AR</w:t>
      </w:r>
      <w:r w:rsidRPr="00D153CA">
        <w:rPr>
          <w:rFonts w:eastAsia="Calibri"/>
          <w:sz w:val="28"/>
          <w:szCs w:val="28"/>
          <w:lang w:eastAsia="en-US"/>
        </w:rPr>
        <w:t xml:space="preserve">82, </w:t>
      </w:r>
      <w:r w:rsidRPr="00D153CA">
        <w:rPr>
          <w:rFonts w:eastAsia="Calibri"/>
          <w:sz w:val="28"/>
          <w:szCs w:val="28"/>
          <w:lang w:val="en-US" w:eastAsia="en-US"/>
        </w:rPr>
        <w:t>AY</w:t>
      </w:r>
      <w:r w:rsidRPr="00D153CA">
        <w:rPr>
          <w:rFonts w:eastAsia="Calibri"/>
          <w:sz w:val="28"/>
          <w:szCs w:val="28"/>
          <w:lang w:eastAsia="en-US"/>
        </w:rPr>
        <w:t xml:space="preserve">82, </w:t>
      </w:r>
      <w:r w:rsidRPr="00D153CA">
        <w:rPr>
          <w:rFonts w:eastAsia="Calibri"/>
          <w:sz w:val="28"/>
          <w:szCs w:val="28"/>
          <w:lang w:val="en-US" w:eastAsia="en-US"/>
        </w:rPr>
        <w:t>AY</w:t>
      </w:r>
      <w:r w:rsidRPr="00D153CA">
        <w:rPr>
          <w:rFonts w:eastAsia="Calibri"/>
          <w:sz w:val="28"/>
          <w:szCs w:val="28"/>
          <w:lang w:eastAsia="en-US"/>
        </w:rPr>
        <w:t xml:space="preserve">96, AR96, изложить в редакции согласно приложению </w:t>
      </w:r>
      <w:r w:rsidR="001E4CA6">
        <w:rPr>
          <w:rFonts w:eastAsia="Calibri"/>
          <w:sz w:val="28"/>
          <w:szCs w:val="28"/>
          <w:lang w:eastAsia="en-US"/>
        </w:rPr>
        <w:t>4</w:t>
      </w:r>
      <w:r w:rsidRPr="00D153CA">
        <w:rPr>
          <w:rFonts w:eastAsia="Calibri"/>
          <w:sz w:val="28"/>
          <w:szCs w:val="28"/>
          <w:lang w:eastAsia="en-US"/>
        </w:rPr>
        <w:t xml:space="preserve"> к настоящему решению;</w:t>
      </w:r>
    </w:p>
    <w:p w:rsidR="004F7483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153CA">
        <w:rPr>
          <w:rFonts w:eastAsia="Calibri"/>
          <w:sz w:val="28"/>
          <w:szCs w:val="28"/>
          <w:lang w:eastAsia="en-US"/>
        </w:rPr>
        <w:t>в карте 2.1. Развитие улично-дорожной сети, иных объектов капитального строительства транспортной инфраструктуры. Первый и второй этапы</w:t>
      </w:r>
      <w:r w:rsidR="00790D3A">
        <w:rPr>
          <w:rFonts w:eastAsia="Calibri"/>
          <w:sz w:val="28"/>
          <w:szCs w:val="28"/>
          <w:lang w:eastAsia="en-US"/>
        </w:rPr>
        <w:t xml:space="preserve"> </w:t>
      </w:r>
      <w:r w:rsidRPr="00D153CA">
        <w:rPr>
          <w:rFonts w:eastAsia="Calibri"/>
          <w:sz w:val="28"/>
          <w:szCs w:val="28"/>
          <w:lang w:eastAsia="en-US"/>
        </w:rPr>
        <w:t>(2011-2016 годы и 2017-2022 годы) и на перспективу (приложение № 5) фрагмент карты</w:t>
      </w:r>
      <w:r w:rsidR="00790D3A">
        <w:rPr>
          <w:rFonts w:eastAsia="Calibri"/>
          <w:sz w:val="28"/>
          <w:szCs w:val="28"/>
          <w:lang w:eastAsia="en-US"/>
        </w:rPr>
        <w:t> </w:t>
      </w:r>
      <w:r w:rsidRPr="00D153CA">
        <w:rPr>
          <w:rFonts w:eastAsia="Calibri"/>
          <w:sz w:val="28"/>
          <w:szCs w:val="28"/>
          <w:lang w:eastAsia="en-US"/>
        </w:rPr>
        <w:t xml:space="preserve">2.1, ограниченный вершинами сетки деления территории с индексами </w:t>
      </w:r>
      <w:r w:rsidRPr="00D153CA">
        <w:rPr>
          <w:rFonts w:eastAsia="Calibri"/>
          <w:sz w:val="28"/>
          <w:szCs w:val="28"/>
          <w:lang w:val="en-US" w:eastAsia="en-US"/>
        </w:rPr>
        <w:t>AR</w:t>
      </w:r>
      <w:r w:rsidRPr="00D153CA">
        <w:rPr>
          <w:rFonts w:eastAsia="Calibri"/>
          <w:sz w:val="28"/>
          <w:szCs w:val="28"/>
          <w:lang w:eastAsia="en-US"/>
        </w:rPr>
        <w:t xml:space="preserve">82, </w:t>
      </w:r>
      <w:r w:rsidRPr="00D153CA">
        <w:rPr>
          <w:rFonts w:eastAsia="Calibri"/>
          <w:sz w:val="28"/>
          <w:szCs w:val="28"/>
          <w:lang w:val="en-US" w:eastAsia="en-US"/>
        </w:rPr>
        <w:t>AY</w:t>
      </w:r>
      <w:r w:rsidRPr="00D153CA">
        <w:rPr>
          <w:rFonts w:eastAsia="Calibri"/>
          <w:sz w:val="28"/>
          <w:szCs w:val="28"/>
          <w:lang w:eastAsia="en-US"/>
        </w:rPr>
        <w:t xml:space="preserve">82, </w:t>
      </w:r>
      <w:r w:rsidRPr="00D153CA">
        <w:rPr>
          <w:rFonts w:eastAsia="Calibri"/>
          <w:sz w:val="28"/>
          <w:szCs w:val="28"/>
          <w:lang w:val="en-US" w:eastAsia="en-US"/>
        </w:rPr>
        <w:t>AY</w:t>
      </w:r>
      <w:r w:rsidRPr="00D153CA">
        <w:rPr>
          <w:rFonts w:eastAsia="Calibri"/>
          <w:sz w:val="28"/>
          <w:szCs w:val="28"/>
          <w:lang w:eastAsia="en-US"/>
        </w:rPr>
        <w:t xml:space="preserve">96, AR96, изложить в редакции согласно приложению </w:t>
      </w:r>
      <w:r w:rsidR="001E4CA6">
        <w:rPr>
          <w:rFonts w:eastAsia="Calibri"/>
          <w:sz w:val="28"/>
          <w:szCs w:val="28"/>
          <w:lang w:eastAsia="en-US"/>
        </w:rPr>
        <w:t>5</w:t>
      </w:r>
      <w:r w:rsidRPr="00D153CA">
        <w:rPr>
          <w:rFonts w:eastAsia="Calibri"/>
          <w:sz w:val="28"/>
          <w:szCs w:val="28"/>
          <w:lang w:eastAsia="en-US"/>
        </w:rPr>
        <w:t xml:space="preserve"> к настоящему ре</w:t>
      </w:r>
      <w:r>
        <w:rPr>
          <w:rFonts w:eastAsia="Calibri"/>
          <w:sz w:val="28"/>
          <w:szCs w:val="28"/>
          <w:lang w:eastAsia="en-US"/>
        </w:rPr>
        <w:t>шению</w:t>
      </w:r>
      <w:r w:rsidR="00433619">
        <w:rPr>
          <w:rFonts w:eastAsia="Calibri"/>
          <w:sz w:val="28"/>
          <w:szCs w:val="28"/>
          <w:lang w:eastAsia="en-US"/>
        </w:rPr>
        <w:t>.</w:t>
      </w:r>
    </w:p>
    <w:p w:rsidR="004F7483" w:rsidRPr="00D52F02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2F02">
        <w:rPr>
          <w:rFonts w:eastAsia="Calibri"/>
          <w:sz w:val="28"/>
          <w:szCs w:val="28"/>
          <w:lang w:eastAsia="en-US"/>
        </w:rPr>
        <w:t>2.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6439B">
        <w:rPr>
          <w:rFonts w:eastAsia="Calibri"/>
          <w:sz w:val="28"/>
          <w:szCs w:val="28"/>
          <w:lang w:eastAsia="en-US"/>
        </w:rPr>
        <w:t>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4F7483" w:rsidRPr="00433619" w:rsidRDefault="004F7483" w:rsidP="007074EE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074EE">
        <w:rPr>
          <w:rFonts w:eastAsia="Calibri"/>
          <w:sz w:val="28"/>
          <w:szCs w:val="28"/>
          <w:lang w:eastAsia="en-US"/>
        </w:rPr>
        <w:t xml:space="preserve">3. </w:t>
      </w:r>
      <w:r w:rsidRPr="007074EE">
        <w:rPr>
          <w:sz w:val="28"/>
          <w:szCs w:val="28"/>
        </w:rPr>
        <w:t>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4F7483" w:rsidRDefault="004F7483" w:rsidP="004F7483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4.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B5CA1">
        <w:rPr>
          <w:rFonts w:eastAsia="Calibri"/>
          <w:sz w:val="28"/>
          <w:szCs w:val="28"/>
          <w:lang w:eastAsia="en-US"/>
        </w:rPr>
        <w:t xml:space="preserve">Контроль за исполнением </w:t>
      </w:r>
      <w:r>
        <w:rPr>
          <w:rFonts w:eastAsia="Calibri"/>
          <w:sz w:val="28"/>
          <w:szCs w:val="28"/>
          <w:lang w:eastAsia="en-US"/>
        </w:rPr>
        <w:t xml:space="preserve">настоящего </w:t>
      </w:r>
      <w:r w:rsidRPr="004B5CA1">
        <w:rPr>
          <w:rFonts w:eastAsia="Calibri"/>
          <w:sz w:val="28"/>
          <w:szCs w:val="28"/>
          <w:lang w:eastAsia="en-US"/>
        </w:rPr>
        <w:t xml:space="preserve">решения возложить на комитет Пермской городской Думы </w:t>
      </w:r>
      <w:r w:rsidRPr="003E1250">
        <w:rPr>
          <w:rFonts w:eastAsia="Calibri"/>
          <w:sz w:val="28"/>
          <w:szCs w:val="28"/>
          <w:lang w:eastAsia="en-US"/>
        </w:rPr>
        <w:t>по вопросам градостроительства, планирования и развития территории</w:t>
      </w:r>
      <w:r w:rsidRPr="004B5CA1">
        <w:rPr>
          <w:rFonts w:eastAsia="Calibri"/>
          <w:sz w:val="28"/>
          <w:szCs w:val="28"/>
          <w:lang w:eastAsia="en-US"/>
        </w:rPr>
        <w:t>.</w:t>
      </w:r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F7483" w:rsidRDefault="004F7483" w:rsidP="00405917">
      <w:pPr>
        <w:sectPr w:rsidR="004F7483" w:rsidSect="00AA5E36">
          <w:headerReference w:type="even" r:id="rId9"/>
          <w:headerReference w:type="default" r:id="rId10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5D088F" w:rsidRPr="002A0BE0" w:rsidRDefault="005D088F" w:rsidP="005D088F">
      <w:pPr>
        <w:tabs>
          <w:tab w:val="left" w:pos="567"/>
        </w:tabs>
        <w:suppressAutoHyphens/>
        <w:ind w:left="11199"/>
        <w:contextualSpacing/>
        <w:rPr>
          <w:color w:val="151616"/>
          <w:sz w:val="28"/>
          <w:szCs w:val="28"/>
          <w:lang w:eastAsia="zh-CN" w:bidi="hi-IN"/>
        </w:rPr>
      </w:pPr>
      <w:r w:rsidRPr="002A0BE0">
        <w:rPr>
          <w:color w:val="151616"/>
          <w:sz w:val="28"/>
          <w:szCs w:val="28"/>
          <w:lang w:eastAsia="zh-CN" w:bidi="hi-IN"/>
        </w:rPr>
        <w:t>ПРИЛОЖЕНИЕ</w:t>
      </w:r>
      <w:r w:rsidRPr="002A0BE0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>
        <w:rPr>
          <w:color w:val="151616"/>
          <w:spacing w:val="-9"/>
          <w:sz w:val="28"/>
          <w:szCs w:val="28"/>
          <w:lang w:eastAsia="zh-CN" w:bidi="hi-IN"/>
        </w:rPr>
        <w:t>1</w:t>
      </w:r>
    </w:p>
    <w:p w:rsidR="005D088F" w:rsidRPr="002A0BE0" w:rsidRDefault="005D088F" w:rsidP="005D088F">
      <w:pPr>
        <w:tabs>
          <w:tab w:val="left" w:pos="3156"/>
          <w:tab w:val="left" w:pos="4123"/>
          <w:tab w:val="left" w:pos="4536"/>
        </w:tabs>
        <w:kinsoku w:val="0"/>
        <w:overflowPunct w:val="0"/>
        <w:ind w:left="11199" w:right="-142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5D088F" w:rsidRDefault="005D088F" w:rsidP="005D088F">
      <w:pPr>
        <w:ind w:left="11199" w:right="297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2A0BE0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2A0BE0">
        <w:rPr>
          <w:color w:val="151616"/>
          <w:sz w:val="28"/>
          <w:szCs w:val="28"/>
          <w:lang w:val="x-none" w:eastAsia="x-none"/>
        </w:rPr>
        <w:t>Думы</w:t>
      </w:r>
    </w:p>
    <w:p w:rsidR="005D088F" w:rsidRDefault="005D088F" w:rsidP="005D088F">
      <w:pPr>
        <w:tabs>
          <w:tab w:val="left" w:pos="3156"/>
          <w:tab w:val="left" w:pos="4123"/>
        </w:tabs>
        <w:kinsoku w:val="0"/>
        <w:overflowPunct w:val="0"/>
        <w:ind w:left="11199" w:right="409"/>
        <w:rPr>
          <w:color w:val="151616"/>
          <w:sz w:val="28"/>
          <w:szCs w:val="28"/>
          <w:lang w:eastAsia="x-none"/>
        </w:rPr>
      </w:pPr>
      <w:r w:rsidRPr="00790D3A">
        <w:rPr>
          <w:color w:val="151616"/>
          <w:sz w:val="28"/>
          <w:szCs w:val="28"/>
          <w:lang w:eastAsia="x-none"/>
        </w:rPr>
        <w:t>от 25.02.2020 №</w:t>
      </w:r>
      <w:r>
        <w:rPr>
          <w:color w:val="151616"/>
          <w:sz w:val="28"/>
          <w:szCs w:val="28"/>
          <w:lang w:eastAsia="x-none"/>
        </w:rPr>
        <w:t xml:space="preserve"> </w:t>
      </w:r>
      <w:r w:rsidR="00635598">
        <w:rPr>
          <w:color w:val="151616"/>
          <w:sz w:val="28"/>
          <w:szCs w:val="28"/>
          <w:lang w:eastAsia="x-none"/>
        </w:rPr>
        <w:t>45</w:t>
      </w:r>
    </w:p>
    <w:p w:rsidR="00F30027" w:rsidRPr="005556E8" w:rsidRDefault="00F30027" w:rsidP="005D088F">
      <w:pPr>
        <w:tabs>
          <w:tab w:val="left" w:pos="3156"/>
          <w:tab w:val="left" w:pos="4123"/>
        </w:tabs>
        <w:kinsoku w:val="0"/>
        <w:overflowPunct w:val="0"/>
        <w:ind w:left="11199" w:right="409"/>
        <w:rPr>
          <w:color w:val="151616"/>
          <w:sz w:val="16"/>
          <w:szCs w:val="16"/>
          <w:lang w:eastAsia="x-none"/>
        </w:rPr>
      </w:pPr>
    </w:p>
    <w:p w:rsidR="00F30027" w:rsidRDefault="00F30027" w:rsidP="005D088F">
      <w:pPr>
        <w:suppressAutoHyphens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ДОПОЛНЕНИЕ</w:t>
      </w:r>
    </w:p>
    <w:p w:rsidR="00F30027" w:rsidRDefault="00F30027" w:rsidP="005D088F">
      <w:pPr>
        <w:suppressAutoHyphens/>
        <w:jc w:val="center"/>
        <w:rPr>
          <w:b/>
          <w:sz w:val="28"/>
          <w:szCs w:val="28"/>
          <w:lang w:eastAsia="en-US"/>
        </w:rPr>
      </w:pPr>
      <w:r w:rsidRPr="00F30027">
        <w:rPr>
          <w:b/>
          <w:sz w:val="28"/>
          <w:szCs w:val="28"/>
          <w:lang w:eastAsia="en-US"/>
        </w:rPr>
        <w:t>к таблице 22 главы 8 Генерального плана города Перми,</w:t>
      </w:r>
    </w:p>
    <w:p w:rsidR="00F30027" w:rsidRDefault="00F30027" w:rsidP="005D088F">
      <w:pPr>
        <w:suppressAutoHyphens/>
        <w:jc w:val="center"/>
        <w:rPr>
          <w:b/>
          <w:sz w:val="28"/>
          <w:szCs w:val="28"/>
          <w:lang w:eastAsia="en-US"/>
        </w:rPr>
      </w:pPr>
      <w:r w:rsidRPr="00F30027">
        <w:rPr>
          <w:b/>
          <w:sz w:val="28"/>
          <w:szCs w:val="28"/>
          <w:lang w:eastAsia="en-US"/>
        </w:rPr>
        <w:t>утвержденного решением Пермской городской Думы</w:t>
      </w:r>
      <w:r>
        <w:rPr>
          <w:b/>
          <w:sz w:val="28"/>
          <w:szCs w:val="28"/>
          <w:lang w:eastAsia="en-US"/>
        </w:rPr>
        <w:t xml:space="preserve"> </w:t>
      </w:r>
      <w:r w:rsidRPr="00F30027">
        <w:rPr>
          <w:b/>
          <w:sz w:val="28"/>
          <w:szCs w:val="28"/>
          <w:lang w:eastAsia="en-US"/>
        </w:rPr>
        <w:t>от 17.12.201</w:t>
      </w:r>
      <w:r>
        <w:rPr>
          <w:b/>
          <w:sz w:val="28"/>
          <w:szCs w:val="28"/>
          <w:lang w:eastAsia="en-US"/>
        </w:rPr>
        <w:t>0 № 205,</w:t>
      </w:r>
    </w:p>
    <w:p w:rsidR="00F30027" w:rsidRDefault="00F30027" w:rsidP="005D088F">
      <w:pPr>
        <w:suppressAutoHyphens/>
        <w:jc w:val="center"/>
        <w:rPr>
          <w:b/>
          <w:sz w:val="28"/>
          <w:szCs w:val="28"/>
          <w:lang w:eastAsia="en-US"/>
        </w:rPr>
      </w:pPr>
      <w:r w:rsidRPr="00F30027">
        <w:rPr>
          <w:b/>
          <w:sz w:val="28"/>
          <w:szCs w:val="28"/>
          <w:lang w:eastAsia="en-US"/>
        </w:rPr>
        <w:t>предусматривающее изменения к описанию мероприятий</w:t>
      </w:r>
    </w:p>
    <w:p w:rsidR="00F30027" w:rsidRDefault="00F30027" w:rsidP="005D088F">
      <w:pPr>
        <w:suppressAutoHyphens/>
        <w:jc w:val="center"/>
        <w:rPr>
          <w:b/>
          <w:sz w:val="28"/>
          <w:szCs w:val="28"/>
          <w:lang w:eastAsia="en-US"/>
        </w:rPr>
      </w:pPr>
      <w:r w:rsidRPr="00F30027">
        <w:rPr>
          <w:b/>
          <w:sz w:val="28"/>
          <w:szCs w:val="28"/>
          <w:lang w:eastAsia="en-US"/>
        </w:rPr>
        <w:t>по размещению объектов</w:t>
      </w:r>
      <w:r>
        <w:rPr>
          <w:b/>
          <w:sz w:val="28"/>
          <w:szCs w:val="28"/>
          <w:lang w:eastAsia="en-US"/>
        </w:rPr>
        <w:t xml:space="preserve"> </w:t>
      </w:r>
      <w:r w:rsidRPr="00F30027">
        <w:rPr>
          <w:b/>
          <w:sz w:val="28"/>
          <w:szCs w:val="28"/>
          <w:lang w:eastAsia="en-US"/>
        </w:rPr>
        <w:t>капитального строительства транспортной инфраструктуры</w:t>
      </w:r>
    </w:p>
    <w:p w:rsidR="00F30027" w:rsidRDefault="00F30027" w:rsidP="005D088F">
      <w:pPr>
        <w:suppressAutoHyphens/>
        <w:jc w:val="center"/>
        <w:rPr>
          <w:b/>
          <w:sz w:val="28"/>
          <w:szCs w:val="28"/>
          <w:lang w:eastAsia="en-US"/>
        </w:rPr>
      </w:pPr>
      <w:r w:rsidRPr="00F30027">
        <w:rPr>
          <w:b/>
          <w:sz w:val="28"/>
          <w:szCs w:val="28"/>
          <w:lang w:eastAsia="en-US"/>
        </w:rPr>
        <w:t>на второй этап реализации Генер</w:t>
      </w:r>
      <w:r>
        <w:rPr>
          <w:b/>
          <w:sz w:val="28"/>
          <w:szCs w:val="28"/>
          <w:lang w:eastAsia="en-US"/>
        </w:rPr>
        <w:t>ального плана (2017-2022 годы),</w:t>
      </w:r>
    </w:p>
    <w:p w:rsidR="005D088F" w:rsidRPr="002A0BE0" w:rsidRDefault="00F30027" w:rsidP="005D088F">
      <w:pPr>
        <w:suppressAutoHyphens/>
        <w:jc w:val="center"/>
        <w:rPr>
          <w:b/>
          <w:sz w:val="28"/>
          <w:szCs w:val="28"/>
        </w:rPr>
      </w:pPr>
      <w:r w:rsidRPr="00F30027">
        <w:rPr>
          <w:b/>
          <w:sz w:val="28"/>
          <w:szCs w:val="28"/>
          <w:lang w:eastAsia="en-US"/>
        </w:rPr>
        <w:t>указанные в подпункте 1.1 решения,</w:t>
      </w:r>
      <w:r>
        <w:rPr>
          <w:b/>
          <w:sz w:val="28"/>
          <w:szCs w:val="28"/>
          <w:lang w:eastAsia="en-US"/>
        </w:rPr>
        <w:t xml:space="preserve"> </w:t>
      </w:r>
      <w:r w:rsidRPr="00F30027">
        <w:rPr>
          <w:b/>
          <w:sz w:val="28"/>
          <w:szCs w:val="28"/>
          <w:lang w:eastAsia="en-US"/>
        </w:rPr>
        <w:t>которым утверждено настоящее приложение</w:t>
      </w:r>
    </w:p>
    <w:p w:rsidR="005D088F" w:rsidRPr="005556E8" w:rsidRDefault="005D088F" w:rsidP="005D088F">
      <w:pPr>
        <w:jc w:val="center"/>
        <w:rPr>
          <w:b/>
          <w:sz w:val="16"/>
          <w:szCs w:val="16"/>
        </w:rPr>
      </w:pP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2133"/>
        <w:gridCol w:w="3543"/>
        <w:gridCol w:w="2268"/>
        <w:gridCol w:w="3261"/>
        <w:gridCol w:w="1275"/>
        <w:gridCol w:w="1701"/>
      </w:tblGrid>
      <w:tr w:rsidR="00A03BF2" w:rsidRPr="00F30027" w:rsidTr="00A03BF2">
        <w:trPr>
          <w:trHeight w:val="900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D088F" w:rsidRPr="00F30027" w:rsidRDefault="005D088F" w:rsidP="004A2326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Индекс на</w:t>
            </w:r>
            <w:r w:rsidR="004A2326">
              <w:rPr>
                <w:rFonts w:eastAsia="Calibri"/>
                <w:sz w:val="24"/>
                <w:szCs w:val="24"/>
              </w:rPr>
              <w:t xml:space="preserve"> </w:t>
            </w:r>
            <w:r w:rsidRPr="00F30027">
              <w:rPr>
                <w:rFonts w:eastAsia="Calibri"/>
                <w:sz w:val="24"/>
                <w:szCs w:val="24"/>
              </w:rPr>
              <w:t>карте 2.1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2326" w:rsidRDefault="005D088F" w:rsidP="004A2326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Группы</w:t>
            </w:r>
          </w:p>
          <w:p w:rsidR="00A03BF2" w:rsidRDefault="005D088F" w:rsidP="004A2326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 xml:space="preserve">объектов </w:t>
            </w:r>
          </w:p>
          <w:p w:rsidR="00A03BF2" w:rsidRDefault="005D088F" w:rsidP="004A2326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транспорт</w:t>
            </w:r>
            <w:r w:rsidR="00A03BF2">
              <w:rPr>
                <w:rFonts w:eastAsia="Calibri"/>
                <w:sz w:val="24"/>
                <w:szCs w:val="24"/>
              </w:rPr>
              <w:t>ной</w:t>
            </w:r>
          </w:p>
          <w:p w:rsidR="005D088F" w:rsidRPr="00F30027" w:rsidRDefault="005D088F" w:rsidP="004A2326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инфраструктуры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2326" w:rsidRDefault="005D088F" w:rsidP="000774E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30027">
              <w:rPr>
                <w:sz w:val="24"/>
                <w:szCs w:val="24"/>
              </w:rPr>
              <w:t>Объекты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30027">
              <w:rPr>
                <w:sz w:val="24"/>
                <w:szCs w:val="24"/>
              </w:rPr>
              <w:t xml:space="preserve">капитального строительства </w:t>
            </w:r>
          </w:p>
          <w:p w:rsidR="005D088F" w:rsidRPr="00F30027" w:rsidRDefault="005D088F" w:rsidP="004A232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30027">
              <w:rPr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Тип 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мероприятий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30027">
              <w:rPr>
                <w:sz w:val="24"/>
                <w:szCs w:val="24"/>
              </w:rPr>
              <w:t>Описание мероприятий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Описание ТПРОКС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Стоимость реализации мероприятий 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(млн. руб.)</w:t>
            </w:r>
          </w:p>
        </w:tc>
      </w:tr>
    </w:tbl>
    <w:p w:rsidR="005D088F" w:rsidRPr="00F30027" w:rsidRDefault="005D088F" w:rsidP="005D088F">
      <w:pPr>
        <w:rPr>
          <w:sz w:val="2"/>
          <w:szCs w:val="2"/>
        </w:rPr>
      </w:pP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7"/>
        <w:gridCol w:w="3543"/>
        <w:gridCol w:w="2268"/>
        <w:gridCol w:w="3261"/>
        <w:gridCol w:w="1275"/>
        <w:gridCol w:w="1701"/>
      </w:tblGrid>
      <w:tr w:rsidR="005D088F" w:rsidRPr="00F30027" w:rsidTr="00A03BF2">
        <w:trPr>
          <w:trHeight w:val="255"/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jc w:val="center"/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30027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30027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5D088F" w:rsidRPr="00F30027" w:rsidTr="00A03BF2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4A2326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Тр-89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ул. Маршала Жукова 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от ул. Шевченко 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до ул. Спешилова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новое </w:t>
            </w:r>
          </w:p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строительство/</w:t>
            </w:r>
          </w:p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 с дополнительной полосой на пересечении, тротуаров, полос движения для 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088F" w:rsidRPr="00F30027" w:rsidRDefault="005D088F" w:rsidP="00F3002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5D088F" w:rsidRPr="00F30027" w:rsidTr="00A03BF2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4A2326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Тр-90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rPr>
                <w:rFonts w:eastAsia="Calibri"/>
                <w:strike/>
                <w:sz w:val="24"/>
                <w:szCs w:val="24"/>
                <w:highlight w:val="yellow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088F" w:rsidRPr="00F30027" w:rsidRDefault="005D088F" w:rsidP="00F30027">
            <w:pPr>
              <w:autoSpaceDE w:val="0"/>
              <w:autoSpaceDN w:val="0"/>
              <w:adjustRightInd w:val="0"/>
              <w:jc w:val="center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D088F" w:rsidRPr="00F30027" w:rsidTr="00A03BF2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4A2326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Тр-91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ул. Плеханова 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от шоссе Космонавтов </w:t>
            </w:r>
          </w:p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до ул. Грузинской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 с дополнительными полосами движения перед перекрестками, тротуаров, полос движения для 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088F" w:rsidRPr="00F30027" w:rsidRDefault="005D088F" w:rsidP="00F3002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5D088F" w:rsidRPr="00F30027" w:rsidTr="00A03BF2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4A2326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Тр-92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ул. Братьев Игнатовых </w:t>
            </w:r>
          </w:p>
          <w:p w:rsidR="00A03BF2" w:rsidRDefault="00A03BF2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 ул. Мира</w:t>
            </w:r>
          </w:p>
          <w:p w:rsidR="005D088F" w:rsidRPr="00F30027" w:rsidRDefault="005D088F" w:rsidP="00A03BF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до шоссе Космонавтов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bCs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 с дополнительными полосами движения перед перекрестками, тротуаров, полос движения для 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088F" w:rsidRPr="00F30027" w:rsidRDefault="005D088F" w:rsidP="00F3002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5D088F" w:rsidRPr="00F30027" w:rsidTr="00A03BF2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4A2326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Тр-93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 xml:space="preserve">ул. Комбайнеров </w:t>
            </w:r>
          </w:p>
          <w:p w:rsidR="00A03BF2" w:rsidRDefault="00A03BF2" w:rsidP="00A03BF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 ул. Мира</w:t>
            </w:r>
          </w:p>
          <w:p w:rsidR="005D088F" w:rsidRPr="00F30027" w:rsidRDefault="005D088F" w:rsidP="00A03BF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до шоссе Космонавтов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bCs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движения, тротуаров, посадка деревьев, устройство освещения, дорожной разметки, дождевой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088F" w:rsidRPr="00F30027" w:rsidRDefault="005D088F" w:rsidP="00F3002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5D088F" w:rsidRPr="00F30027" w:rsidTr="00A03BF2">
        <w:trPr>
          <w:trHeight w:val="3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4A2326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Тр-94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rPr>
                <w:rFonts w:eastAsia="Calibri"/>
                <w:sz w:val="24"/>
                <w:szCs w:val="24"/>
              </w:rPr>
            </w:pPr>
            <w:r w:rsidRPr="00F3002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ул. Зои Космодемьянской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bCs/>
                <w:sz w:val="24"/>
                <w:szCs w:val="24"/>
                <w:lang w:eastAsia="en-US"/>
              </w:rPr>
              <w:t>реконструкция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A03BF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2+2 полос движения, тротуаров, полос движения для 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88F" w:rsidRPr="00F30027" w:rsidRDefault="005D088F" w:rsidP="000774E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5D088F" w:rsidRPr="00F30027" w:rsidRDefault="005D088F" w:rsidP="00F3002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3002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</w:tbl>
    <w:p w:rsidR="005D088F" w:rsidRPr="001551A7" w:rsidRDefault="005D088F" w:rsidP="005D088F">
      <w:pPr>
        <w:ind w:left="11340"/>
        <w:rPr>
          <w:sz w:val="28"/>
          <w:szCs w:val="28"/>
        </w:rPr>
      </w:pPr>
    </w:p>
    <w:p w:rsidR="005D088F" w:rsidRDefault="005D088F" w:rsidP="004F7483">
      <w:pPr>
        <w:tabs>
          <w:tab w:val="left" w:pos="567"/>
        </w:tabs>
        <w:suppressAutoHyphens/>
        <w:ind w:firstLine="6379"/>
        <w:contextualSpacing/>
        <w:rPr>
          <w:color w:val="151616"/>
          <w:sz w:val="28"/>
          <w:szCs w:val="28"/>
          <w:lang w:eastAsia="zh-CN" w:bidi="hi-IN"/>
        </w:rPr>
        <w:sectPr w:rsidR="005D088F" w:rsidSect="00E30CD9">
          <w:headerReference w:type="default" r:id="rId11"/>
          <w:headerReference w:type="first" r:id="rId12"/>
          <w:pgSz w:w="16840" w:h="11907" w:orient="landscape" w:code="9"/>
          <w:pgMar w:top="1418" w:right="851" w:bottom="567" w:left="851" w:header="567" w:footer="567" w:gutter="0"/>
          <w:pgNumType w:start="1"/>
          <w:cols w:space="720"/>
          <w:noEndnote/>
          <w:titlePg/>
          <w:docGrid w:linePitch="326"/>
        </w:sectPr>
      </w:pPr>
    </w:p>
    <w:p w:rsidR="004F7483" w:rsidRPr="004F7483" w:rsidRDefault="004F7483" w:rsidP="004F7483">
      <w:pPr>
        <w:tabs>
          <w:tab w:val="left" w:pos="567"/>
        </w:tabs>
        <w:suppressAutoHyphens/>
        <w:ind w:firstLine="6379"/>
        <w:contextualSpacing/>
        <w:rPr>
          <w:color w:val="151616"/>
          <w:sz w:val="28"/>
          <w:szCs w:val="28"/>
          <w:lang w:eastAsia="zh-CN" w:bidi="hi-IN"/>
        </w:rPr>
      </w:pPr>
      <w:r w:rsidRPr="004F7483">
        <w:rPr>
          <w:color w:val="151616"/>
          <w:sz w:val="28"/>
          <w:szCs w:val="28"/>
          <w:lang w:eastAsia="zh-CN" w:bidi="hi-IN"/>
        </w:rPr>
        <w:t>ПРИЛОЖЕНИЕ</w:t>
      </w:r>
      <w:r w:rsidRPr="004F7483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="00CD2B94">
        <w:rPr>
          <w:color w:val="151616"/>
          <w:spacing w:val="-9"/>
          <w:sz w:val="28"/>
          <w:szCs w:val="28"/>
          <w:lang w:eastAsia="zh-CN" w:bidi="hi-IN"/>
        </w:rPr>
        <w:t>2</w:t>
      </w:r>
    </w:p>
    <w:p w:rsidR="004F7483" w:rsidRPr="004F7483" w:rsidRDefault="004F7483" w:rsidP="004F7483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4F7483" w:rsidRDefault="004F7483" w:rsidP="004F7483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226" w:firstLine="6379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4F7483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4F7483">
        <w:rPr>
          <w:color w:val="151616"/>
          <w:sz w:val="28"/>
          <w:szCs w:val="28"/>
          <w:lang w:val="x-none" w:eastAsia="x-none"/>
        </w:rPr>
        <w:t>Думы</w:t>
      </w:r>
    </w:p>
    <w:p w:rsidR="00790D3A" w:rsidRPr="00790D3A" w:rsidRDefault="00790D3A" w:rsidP="004F7483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226" w:firstLine="6379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25.02.2020 № </w:t>
      </w:r>
      <w:r w:rsidR="00635598">
        <w:rPr>
          <w:color w:val="151616"/>
          <w:sz w:val="28"/>
          <w:szCs w:val="28"/>
          <w:lang w:eastAsia="x-none"/>
        </w:rPr>
        <w:t>45</w:t>
      </w:r>
    </w:p>
    <w:p w:rsidR="004F7483" w:rsidRPr="004F7483" w:rsidRDefault="004F7483" w:rsidP="004F7483">
      <w:pPr>
        <w:tabs>
          <w:tab w:val="left" w:pos="3156"/>
          <w:tab w:val="left" w:pos="4123"/>
        </w:tabs>
        <w:kinsoku w:val="0"/>
        <w:overflowPunct w:val="0"/>
        <w:ind w:left="4111" w:right="408" w:firstLine="1134"/>
        <w:jc w:val="center"/>
        <w:rPr>
          <w:rFonts w:ascii="Courier New" w:hAnsi="Courier New"/>
          <w:color w:val="151616"/>
          <w:sz w:val="28"/>
          <w:szCs w:val="28"/>
          <w:u w:val="single" w:color="141515"/>
        </w:rPr>
      </w:pPr>
    </w:p>
    <w:p w:rsidR="004F7483" w:rsidRPr="004F7483" w:rsidRDefault="004F7483" w:rsidP="004F7483">
      <w:pPr>
        <w:tabs>
          <w:tab w:val="left" w:pos="3156"/>
          <w:tab w:val="left" w:pos="4123"/>
        </w:tabs>
        <w:kinsoku w:val="0"/>
        <w:overflowPunct w:val="0"/>
        <w:spacing w:before="7" w:line="310" w:lineRule="exact"/>
        <w:ind w:left="4111" w:right="409" w:firstLine="1134"/>
        <w:jc w:val="center"/>
        <w:rPr>
          <w:rFonts w:ascii="Courier New" w:hAnsi="Courier New"/>
          <w:color w:val="151616"/>
          <w:sz w:val="28"/>
          <w:szCs w:val="28"/>
          <w:u w:val="single" w:color="141515"/>
        </w:rPr>
      </w:pPr>
    </w:p>
    <w:p w:rsidR="00CD2B94" w:rsidRDefault="00CD2B94" w:rsidP="004F7483">
      <w:pPr>
        <w:tabs>
          <w:tab w:val="left" w:pos="0"/>
          <w:tab w:val="left" w:pos="3156"/>
        </w:tabs>
        <w:kinsoku w:val="0"/>
        <w:overflowPunct w:val="0"/>
        <w:jc w:val="center"/>
        <w:rPr>
          <w:b/>
          <w:bCs/>
          <w:sz w:val="28"/>
          <w:szCs w:val="28"/>
        </w:rPr>
      </w:pPr>
      <w:r w:rsidRPr="00CD2B94">
        <w:rPr>
          <w:b/>
          <w:bCs/>
          <w:sz w:val="28"/>
          <w:szCs w:val="28"/>
        </w:rPr>
        <w:t>Фрагмент карты 2 Г</w:t>
      </w:r>
      <w:r>
        <w:rPr>
          <w:b/>
          <w:bCs/>
          <w:sz w:val="28"/>
          <w:szCs w:val="28"/>
        </w:rPr>
        <w:t>енерального плана города Перми,</w:t>
      </w:r>
    </w:p>
    <w:p w:rsidR="00CD2B94" w:rsidRDefault="00CD2B94" w:rsidP="004F7483">
      <w:pPr>
        <w:tabs>
          <w:tab w:val="left" w:pos="0"/>
          <w:tab w:val="left" w:pos="3156"/>
        </w:tabs>
        <w:kinsoku w:val="0"/>
        <w:overflowPunct w:val="0"/>
        <w:jc w:val="center"/>
        <w:rPr>
          <w:b/>
          <w:bCs/>
          <w:sz w:val="28"/>
          <w:szCs w:val="28"/>
        </w:rPr>
      </w:pPr>
      <w:r w:rsidRPr="00CD2B94">
        <w:rPr>
          <w:b/>
          <w:bCs/>
          <w:sz w:val="28"/>
          <w:szCs w:val="28"/>
        </w:rPr>
        <w:t>утвержденного решением Пермской городской Думы от 17.12.2010 № 205, предусматривающий изменение границ</w:t>
      </w:r>
      <w:r>
        <w:rPr>
          <w:b/>
          <w:bCs/>
          <w:sz w:val="28"/>
          <w:szCs w:val="28"/>
        </w:rPr>
        <w:t xml:space="preserve"> </w:t>
      </w:r>
      <w:r w:rsidRPr="00CD2B94">
        <w:rPr>
          <w:b/>
          <w:bCs/>
          <w:sz w:val="28"/>
          <w:szCs w:val="28"/>
        </w:rPr>
        <w:t>территорий</w:t>
      </w:r>
    </w:p>
    <w:p w:rsidR="00CD2B94" w:rsidRDefault="00CD2B94" w:rsidP="004F7483">
      <w:pPr>
        <w:tabs>
          <w:tab w:val="left" w:pos="0"/>
          <w:tab w:val="left" w:pos="3156"/>
        </w:tabs>
        <w:kinsoku w:val="0"/>
        <w:overflowPunct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планируемого </w:t>
      </w:r>
      <w:r w:rsidRPr="00CD2B94">
        <w:rPr>
          <w:b/>
          <w:bCs/>
          <w:sz w:val="28"/>
          <w:szCs w:val="28"/>
        </w:rPr>
        <w:t>размещения объектов капитального строительства,</w:t>
      </w:r>
    </w:p>
    <w:p w:rsidR="00CD2B94" w:rsidRDefault="00CD2B94" w:rsidP="004F7483">
      <w:pPr>
        <w:tabs>
          <w:tab w:val="left" w:pos="0"/>
          <w:tab w:val="left" w:pos="3156"/>
        </w:tabs>
        <w:kinsoku w:val="0"/>
        <w:overflowPunct w:val="0"/>
        <w:jc w:val="center"/>
        <w:rPr>
          <w:b/>
          <w:bCs/>
          <w:sz w:val="28"/>
          <w:szCs w:val="28"/>
        </w:rPr>
      </w:pPr>
      <w:r w:rsidRPr="00CD2B94">
        <w:rPr>
          <w:b/>
          <w:bCs/>
          <w:sz w:val="28"/>
          <w:szCs w:val="28"/>
        </w:rPr>
        <w:t>указанное в подпункте 1.2 решения,</w:t>
      </w:r>
    </w:p>
    <w:p w:rsidR="004F7483" w:rsidRPr="00CD2B94" w:rsidRDefault="00CD2B94" w:rsidP="004F7483">
      <w:pPr>
        <w:tabs>
          <w:tab w:val="left" w:pos="0"/>
          <w:tab w:val="left" w:pos="3156"/>
        </w:tabs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CD2B94">
        <w:rPr>
          <w:b/>
          <w:bCs/>
          <w:sz w:val="28"/>
          <w:szCs w:val="28"/>
        </w:rPr>
        <w:t>которым утверждено настоящее приложение</w:t>
      </w: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rFonts w:ascii="Courier New" w:hAnsi="Courier New"/>
          <w:b/>
          <w:color w:val="151616"/>
          <w:sz w:val="28"/>
          <w:szCs w:val="28"/>
        </w:rPr>
      </w:pPr>
    </w:p>
    <w:p w:rsidR="004F7483" w:rsidRPr="004F7483" w:rsidRDefault="00635598" w:rsidP="004F7483">
      <w:pPr>
        <w:jc w:val="center"/>
        <w:rPr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80.45pt;margin-top:10.7pt;width:11.1pt;height:103.2pt;z-index:251661312">
            <v:imagedata r:id="rId13" o:title=""/>
          </v:shape>
          <o:OLEObject Type="Embed" ProgID="CorelDraw.Graphic.16" ShapeID="_x0000_s1030" DrawAspect="Content" ObjectID="_1644403159" r:id="rId14"/>
        </w:object>
      </w:r>
      <w:r w:rsidR="004F7483">
        <w:rPr>
          <w:noProof/>
          <w:sz w:val="28"/>
          <w:szCs w:val="28"/>
        </w:rPr>
        <w:drawing>
          <wp:inline distT="0" distB="0" distL="0" distR="0" wp14:anchorId="12BCDC11" wp14:editId="7253407B">
            <wp:extent cx="3917950" cy="1680845"/>
            <wp:effectExtent l="0" t="0" r="6350" b="0"/>
            <wp:docPr id="13" name="Рисунок 13" descr="Карта 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а 2 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9569" r="56036" b="6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83" w:rsidRPr="004F7483" w:rsidRDefault="004F7483" w:rsidP="004F7483">
      <w:pPr>
        <w:jc w:val="center"/>
        <w:rPr>
          <w:sz w:val="28"/>
          <w:szCs w:val="28"/>
        </w:rPr>
      </w:pPr>
    </w:p>
    <w:p w:rsidR="004F7483" w:rsidRPr="004F7483" w:rsidRDefault="004F7483" w:rsidP="004F7483">
      <w:pPr>
        <w:jc w:val="center"/>
        <w:rPr>
          <w:sz w:val="28"/>
          <w:szCs w:val="28"/>
        </w:rPr>
        <w:sectPr w:rsidR="004F7483" w:rsidRPr="004F7483" w:rsidSect="005841A5">
          <w:headerReference w:type="first" r:id="rId16"/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  <w:r w:rsidRPr="004F7483">
        <w:rPr>
          <w:sz w:val="28"/>
          <w:szCs w:val="28"/>
        </w:rPr>
        <w:t xml:space="preserve"> М 1:25000</w:t>
      </w:r>
    </w:p>
    <w:p w:rsidR="004F7483" w:rsidRPr="004F7483" w:rsidRDefault="004F7483" w:rsidP="004F7483">
      <w:pPr>
        <w:tabs>
          <w:tab w:val="left" w:pos="567"/>
        </w:tabs>
        <w:suppressAutoHyphens/>
        <w:ind w:firstLine="6521"/>
        <w:contextualSpacing/>
        <w:rPr>
          <w:color w:val="151616"/>
          <w:sz w:val="28"/>
          <w:szCs w:val="28"/>
          <w:lang w:eastAsia="zh-CN" w:bidi="hi-IN"/>
        </w:rPr>
      </w:pPr>
      <w:r w:rsidRPr="004F7483">
        <w:rPr>
          <w:color w:val="151616"/>
          <w:sz w:val="28"/>
          <w:szCs w:val="28"/>
          <w:lang w:eastAsia="zh-CN" w:bidi="hi-IN"/>
        </w:rPr>
        <w:t>ПРИЛОЖЕНИЕ</w:t>
      </w:r>
      <w:r w:rsidRPr="004F7483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="00246280">
        <w:rPr>
          <w:color w:val="151616"/>
          <w:spacing w:val="-9"/>
          <w:sz w:val="28"/>
          <w:szCs w:val="28"/>
          <w:lang w:eastAsia="zh-CN" w:bidi="hi-IN"/>
        </w:rPr>
        <w:t>3</w:t>
      </w:r>
    </w:p>
    <w:p w:rsidR="004F7483" w:rsidRPr="004F7483" w:rsidRDefault="004F7483" w:rsidP="004F7483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4F7483" w:rsidRPr="004F7483" w:rsidRDefault="004F7483" w:rsidP="004F7483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4F7483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4F7483">
        <w:rPr>
          <w:color w:val="151616"/>
          <w:sz w:val="28"/>
          <w:szCs w:val="28"/>
          <w:lang w:val="x-none" w:eastAsia="x-none"/>
        </w:rPr>
        <w:t>Думы</w:t>
      </w:r>
    </w:p>
    <w:p w:rsidR="00790D3A" w:rsidRPr="00790D3A" w:rsidRDefault="00790D3A" w:rsidP="00790D3A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226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25.02.2020 № </w:t>
      </w:r>
      <w:r w:rsidR="00635598">
        <w:rPr>
          <w:color w:val="151616"/>
          <w:sz w:val="28"/>
          <w:szCs w:val="28"/>
          <w:lang w:eastAsia="x-none"/>
        </w:rPr>
        <w:t>45</w:t>
      </w:r>
    </w:p>
    <w:p w:rsidR="004F7483" w:rsidRPr="004F7483" w:rsidRDefault="004F7483" w:rsidP="004F7483">
      <w:pPr>
        <w:tabs>
          <w:tab w:val="left" w:pos="3156"/>
          <w:tab w:val="left" w:pos="4123"/>
        </w:tabs>
        <w:kinsoku w:val="0"/>
        <w:overflowPunct w:val="0"/>
        <w:spacing w:before="7" w:after="120" w:line="310" w:lineRule="exact"/>
        <w:ind w:left="4111" w:right="409" w:firstLine="1134"/>
        <w:jc w:val="center"/>
        <w:rPr>
          <w:color w:val="151616"/>
          <w:sz w:val="28"/>
          <w:szCs w:val="28"/>
          <w:u w:val="single" w:color="141515"/>
          <w:lang w:eastAsia="x-none"/>
        </w:rPr>
      </w:pP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246280" w:rsidRDefault="00246280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246280">
        <w:rPr>
          <w:b/>
          <w:color w:val="151616"/>
          <w:sz w:val="28"/>
          <w:szCs w:val="28"/>
          <w:lang w:eastAsia="x-none"/>
        </w:rPr>
        <w:t>Фрагмент карты 2.1. Г</w:t>
      </w:r>
      <w:r>
        <w:rPr>
          <w:b/>
          <w:color w:val="151616"/>
          <w:sz w:val="28"/>
          <w:szCs w:val="28"/>
          <w:lang w:eastAsia="x-none"/>
        </w:rPr>
        <w:t>енерального плана города Перми,</w:t>
      </w:r>
    </w:p>
    <w:p w:rsidR="00246280" w:rsidRDefault="00246280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246280">
        <w:rPr>
          <w:b/>
          <w:color w:val="151616"/>
          <w:sz w:val="28"/>
          <w:szCs w:val="28"/>
          <w:lang w:eastAsia="x-none"/>
        </w:rPr>
        <w:t>утвержденного решением Пермской городской Думы от 17.12.2010 № 205, предусматривающий изменение в развитии улично-дорожной сети,</w:t>
      </w:r>
    </w:p>
    <w:p w:rsidR="00246280" w:rsidRDefault="00246280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246280">
        <w:rPr>
          <w:b/>
          <w:color w:val="151616"/>
          <w:sz w:val="28"/>
          <w:szCs w:val="28"/>
          <w:lang w:eastAsia="x-none"/>
        </w:rPr>
        <w:t>иных объектов капитального строительства транспортной инфраструктуры на первый и второй этапы (2011-2016 годы и 2017-2022 годы)</w:t>
      </w:r>
    </w:p>
    <w:p w:rsidR="00246280" w:rsidRDefault="00246280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246280">
        <w:rPr>
          <w:b/>
          <w:color w:val="151616"/>
          <w:sz w:val="28"/>
          <w:szCs w:val="28"/>
          <w:lang w:eastAsia="x-none"/>
        </w:rPr>
        <w:t>и на перспективу, ука</w:t>
      </w:r>
      <w:r>
        <w:rPr>
          <w:b/>
          <w:color w:val="151616"/>
          <w:sz w:val="28"/>
          <w:szCs w:val="28"/>
          <w:lang w:eastAsia="x-none"/>
        </w:rPr>
        <w:t>занное в подпункте 1.2 решения,</w:t>
      </w:r>
    </w:p>
    <w:p w:rsidR="004F7483" w:rsidRPr="004F7483" w:rsidRDefault="00246280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246280">
        <w:rPr>
          <w:b/>
          <w:color w:val="151616"/>
          <w:sz w:val="28"/>
          <w:szCs w:val="28"/>
          <w:lang w:eastAsia="x-none"/>
        </w:rPr>
        <w:t>которым утверждено настоящее приложение</w:t>
      </w: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4F7483" w:rsidRPr="004F7483" w:rsidRDefault="00635598" w:rsidP="004F7483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object w:dxaOrig="1440" w:dyaOrig="1440">
          <v:shape id="_x0000_s1033" type="#_x0000_t75" style="position:absolute;left:0;text-align:left;margin-left:90pt;margin-top:13.05pt;width:11.1pt;height:103.2pt;z-index:251664384">
            <v:imagedata r:id="rId13" o:title=""/>
          </v:shape>
          <o:OLEObject Type="Embed" ProgID="CorelDraw.Graphic.16" ShapeID="_x0000_s1033" DrawAspect="Content" ObjectID="_1644403160" r:id="rId17"/>
        </w:object>
      </w:r>
      <w:r w:rsidR="004F7483">
        <w:rPr>
          <w:noProof/>
          <w:sz w:val="28"/>
          <w:szCs w:val="28"/>
        </w:rPr>
        <w:drawing>
          <wp:inline distT="0" distB="0" distL="0" distR="0">
            <wp:extent cx="3882390" cy="1652905"/>
            <wp:effectExtent l="0" t="0" r="3810" b="4445"/>
            <wp:docPr id="12" name="Рисунок 12" descr="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а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t="9283" r="56238" b="6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83" w:rsidRPr="004F7483" w:rsidRDefault="004F7483" w:rsidP="004F7483">
      <w:pPr>
        <w:jc w:val="center"/>
        <w:rPr>
          <w:sz w:val="28"/>
          <w:szCs w:val="28"/>
        </w:rPr>
      </w:pPr>
    </w:p>
    <w:p w:rsidR="004F7483" w:rsidRPr="004F7483" w:rsidRDefault="004F7483" w:rsidP="004F7483">
      <w:pPr>
        <w:jc w:val="center"/>
        <w:rPr>
          <w:sz w:val="28"/>
          <w:szCs w:val="28"/>
        </w:rPr>
      </w:pPr>
      <w:r w:rsidRPr="004F7483">
        <w:rPr>
          <w:sz w:val="28"/>
          <w:szCs w:val="28"/>
        </w:rPr>
        <w:t>М 1:25000</w:t>
      </w:r>
    </w:p>
    <w:p w:rsidR="004F7483" w:rsidRPr="004F7483" w:rsidRDefault="004F7483" w:rsidP="004F7483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4F7483" w:rsidRPr="004F7483" w:rsidRDefault="004F7483" w:rsidP="004F7483">
      <w:pPr>
        <w:jc w:val="center"/>
        <w:rPr>
          <w:sz w:val="28"/>
          <w:szCs w:val="28"/>
        </w:rPr>
      </w:pPr>
    </w:p>
    <w:p w:rsidR="004F7483" w:rsidRPr="004F7483" w:rsidRDefault="004F7483" w:rsidP="004F7483">
      <w:pPr>
        <w:tabs>
          <w:tab w:val="left" w:pos="7575"/>
        </w:tabs>
        <w:spacing w:line="240" w:lineRule="exact"/>
        <w:jc w:val="both"/>
        <w:rPr>
          <w:sz w:val="28"/>
          <w:szCs w:val="28"/>
        </w:rPr>
      </w:pPr>
    </w:p>
    <w:p w:rsidR="004F7483" w:rsidRPr="004F7483" w:rsidRDefault="004F7483" w:rsidP="004F7483">
      <w:pPr>
        <w:tabs>
          <w:tab w:val="left" w:pos="7575"/>
        </w:tabs>
        <w:spacing w:line="240" w:lineRule="exact"/>
        <w:jc w:val="both"/>
        <w:rPr>
          <w:sz w:val="28"/>
          <w:szCs w:val="28"/>
        </w:rPr>
        <w:sectPr w:rsidR="004F7483" w:rsidRPr="004F7483" w:rsidSect="005841A5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4F7483" w:rsidRPr="004F7483" w:rsidRDefault="004F7483" w:rsidP="004F7483">
      <w:pPr>
        <w:tabs>
          <w:tab w:val="left" w:pos="567"/>
        </w:tabs>
        <w:suppressAutoHyphens/>
        <w:ind w:firstLine="6804"/>
        <w:contextualSpacing/>
        <w:rPr>
          <w:color w:val="151616"/>
          <w:sz w:val="28"/>
          <w:szCs w:val="28"/>
          <w:lang w:eastAsia="zh-CN" w:bidi="hi-IN"/>
        </w:rPr>
      </w:pPr>
      <w:r w:rsidRPr="004F7483">
        <w:rPr>
          <w:color w:val="151616"/>
          <w:sz w:val="28"/>
          <w:szCs w:val="28"/>
          <w:lang w:eastAsia="zh-CN" w:bidi="hi-IN"/>
        </w:rPr>
        <w:t>ПРИЛОЖЕНИЕ</w:t>
      </w:r>
      <w:r w:rsidRPr="004F7483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="006E12EB">
        <w:rPr>
          <w:color w:val="151616"/>
          <w:spacing w:val="-9"/>
          <w:sz w:val="28"/>
          <w:szCs w:val="28"/>
          <w:lang w:eastAsia="zh-CN" w:bidi="hi-IN"/>
        </w:rPr>
        <w:t>4</w:t>
      </w:r>
    </w:p>
    <w:p w:rsidR="004F7483" w:rsidRPr="004F7483" w:rsidRDefault="004F7483" w:rsidP="004F7483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6804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4F7483" w:rsidRDefault="004F7483" w:rsidP="004F7483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-142" w:firstLine="6804"/>
        <w:rPr>
          <w:color w:val="151616"/>
          <w:sz w:val="28"/>
          <w:szCs w:val="28"/>
        </w:rPr>
      </w:pPr>
      <w:r w:rsidRPr="004F7483">
        <w:rPr>
          <w:color w:val="151616"/>
          <w:spacing w:val="-3"/>
          <w:sz w:val="28"/>
          <w:szCs w:val="28"/>
        </w:rPr>
        <w:t xml:space="preserve">Пермской </w:t>
      </w:r>
      <w:r w:rsidRPr="004F7483">
        <w:rPr>
          <w:color w:val="151616"/>
          <w:spacing w:val="-4"/>
          <w:sz w:val="28"/>
          <w:szCs w:val="28"/>
        </w:rPr>
        <w:t xml:space="preserve">городской </w:t>
      </w:r>
      <w:r w:rsidRPr="004F7483">
        <w:rPr>
          <w:color w:val="151616"/>
          <w:sz w:val="28"/>
          <w:szCs w:val="28"/>
        </w:rPr>
        <w:t>Думы</w:t>
      </w:r>
    </w:p>
    <w:p w:rsidR="00790D3A" w:rsidRPr="004F7483" w:rsidRDefault="00790D3A" w:rsidP="004F7483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-142" w:firstLine="6804"/>
        <w:rPr>
          <w:color w:val="151616"/>
          <w:sz w:val="28"/>
          <w:szCs w:val="28"/>
        </w:rPr>
      </w:pPr>
      <w:r w:rsidRPr="00790D3A">
        <w:rPr>
          <w:color w:val="151616"/>
          <w:sz w:val="28"/>
          <w:szCs w:val="28"/>
        </w:rPr>
        <w:t>от 25.02.2020 №</w:t>
      </w:r>
      <w:r w:rsidR="00635598">
        <w:rPr>
          <w:color w:val="151616"/>
          <w:sz w:val="28"/>
          <w:szCs w:val="28"/>
        </w:rPr>
        <w:t xml:space="preserve"> 45</w:t>
      </w:r>
    </w:p>
    <w:p w:rsidR="004F7483" w:rsidRPr="004F7483" w:rsidRDefault="004F7483" w:rsidP="004F7483">
      <w:pPr>
        <w:tabs>
          <w:tab w:val="left" w:pos="3156"/>
          <w:tab w:val="left" w:pos="4123"/>
        </w:tabs>
        <w:kinsoku w:val="0"/>
        <w:overflowPunct w:val="0"/>
        <w:ind w:left="4111" w:right="408" w:firstLine="1134"/>
        <w:jc w:val="center"/>
        <w:rPr>
          <w:rFonts w:ascii="Courier New" w:hAnsi="Courier New"/>
          <w:color w:val="151616"/>
          <w:sz w:val="28"/>
          <w:szCs w:val="28"/>
          <w:u w:val="single" w:color="141515"/>
        </w:rPr>
      </w:pPr>
    </w:p>
    <w:p w:rsidR="004F7483" w:rsidRPr="004F7483" w:rsidRDefault="004F7483" w:rsidP="004F7483">
      <w:pPr>
        <w:tabs>
          <w:tab w:val="left" w:pos="3156"/>
          <w:tab w:val="left" w:pos="4123"/>
        </w:tabs>
        <w:kinsoku w:val="0"/>
        <w:overflowPunct w:val="0"/>
        <w:ind w:left="4111" w:right="408" w:firstLine="1134"/>
        <w:jc w:val="center"/>
        <w:rPr>
          <w:rFonts w:ascii="Courier New" w:hAnsi="Courier New"/>
          <w:color w:val="151616"/>
          <w:sz w:val="28"/>
          <w:szCs w:val="28"/>
          <w:u w:val="single" w:color="141515"/>
        </w:rPr>
      </w:pPr>
    </w:p>
    <w:p w:rsidR="006E12EB" w:rsidRDefault="006E12EB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6E12EB">
        <w:rPr>
          <w:b/>
          <w:color w:val="151616"/>
          <w:sz w:val="28"/>
          <w:szCs w:val="28"/>
          <w:lang w:eastAsia="x-none"/>
        </w:rPr>
        <w:t>Фрагмент карты 2 Г</w:t>
      </w:r>
      <w:r>
        <w:rPr>
          <w:b/>
          <w:color w:val="151616"/>
          <w:sz w:val="28"/>
          <w:szCs w:val="28"/>
          <w:lang w:eastAsia="x-none"/>
        </w:rPr>
        <w:t>енерального плана города Перми,</w:t>
      </w:r>
    </w:p>
    <w:p w:rsidR="006E12EB" w:rsidRDefault="006E12EB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6E12EB">
        <w:rPr>
          <w:b/>
          <w:color w:val="151616"/>
          <w:sz w:val="28"/>
          <w:szCs w:val="28"/>
          <w:lang w:eastAsia="x-none"/>
        </w:rPr>
        <w:t>утвержденного решением Пермской городской Думы от 17.12.2010 № 205, предусматривающий изменения границ территорий</w:t>
      </w:r>
    </w:p>
    <w:p w:rsidR="006E12EB" w:rsidRDefault="006E12EB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6E12EB">
        <w:rPr>
          <w:b/>
          <w:color w:val="151616"/>
          <w:sz w:val="28"/>
          <w:szCs w:val="28"/>
          <w:lang w:eastAsia="x-none"/>
        </w:rPr>
        <w:t>планируемого размещения объек</w:t>
      </w:r>
      <w:r>
        <w:rPr>
          <w:b/>
          <w:color w:val="151616"/>
          <w:sz w:val="28"/>
          <w:szCs w:val="28"/>
          <w:lang w:eastAsia="x-none"/>
        </w:rPr>
        <w:t>тов капитального строительства,</w:t>
      </w:r>
    </w:p>
    <w:p w:rsidR="006E12EB" w:rsidRDefault="006E12EB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6E12EB">
        <w:rPr>
          <w:b/>
          <w:color w:val="151616"/>
          <w:sz w:val="28"/>
          <w:szCs w:val="28"/>
          <w:lang w:eastAsia="x-none"/>
        </w:rPr>
        <w:t>указанных в подпункте 1.3 решен</w:t>
      </w:r>
      <w:r>
        <w:rPr>
          <w:b/>
          <w:color w:val="151616"/>
          <w:sz w:val="28"/>
          <w:szCs w:val="28"/>
          <w:lang w:eastAsia="x-none"/>
        </w:rPr>
        <w:t>ия,</w:t>
      </w:r>
    </w:p>
    <w:p w:rsidR="004F7483" w:rsidRPr="004F7483" w:rsidRDefault="006E12EB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6E12EB">
        <w:rPr>
          <w:b/>
          <w:color w:val="151616"/>
          <w:sz w:val="28"/>
          <w:szCs w:val="28"/>
          <w:lang w:eastAsia="x-none"/>
        </w:rPr>
        <w:t>которым утверждено настоящее приложение</w:t>
      </w:r>
    </w:p>
    <w:p w:rsidR="004F7483" w:rsidRPr="004F7483" w:rsidRDefault="004F7483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</w:p>
    <w:p w:rsidR="004F7483" w:rsidRPr="004F7483" w:rsidRDefault="00635598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sz w:val="28"/>
          <w:szCs w:val="28"/>
        </w:rPr>
      </w:pPr>
      <w:r>
        <w:rPr>
          <w:noProof/>
        </w:rPr>
        <w:object w:dxaOrig="1440" w:dyaOrig="1440">
          <v:shape id="_x0000_s1031" type="#_x0000_t75" style="position:absolute;left:0;text-align:left;margin-left:.55pt;margin-top:32.05pt;width:11.1pt;height:103.2pt;z-index:251662336">
            <v:imagedata r:id="rId13" o:title=""/>
          </v:shape>
          <o:OLEObject Type="Embed" ProgID="CorelDraw.Graphic.16" ShapeID="_x0000_s1031" DrawAspect="Content" ObjectID="_1644403161" r:id="rId19"/>
        </w:object>
      </w:r>
      <w:r w:rsidR="004F7483">
        <w:rPr>
          <w:noProof/>
        </w:rPr>
        <w:drawing>
          <wp:inline distT="0" distB="0" distL="0" distR="0">
            <wp:extent cx="5444490" cy="5212080"/>
            <wp:effectExtent l="0" t="0" r="3810" b="7620"/>
            <wp:docPr id="11" name="Рисунок 11" descr="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7042" r="45065" b="2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483" w:rsidRPr="004F7483">
        <w:rPr>
          <w:sz w:val="28"/>
          <w:szCs w:val="28"/>
        </w:rPr>
        <w:t xml:space="preserve"> </w:t>
      </w: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sz w:val="28"/>
          <w:szCs w:val="28"/>
        </w:rPr>
      </w:pP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sz w:val="28"/>
          <w:szCs w:val="28"/>
        </w:rPr>
      </w:pPr>
      <w:r w:rsidRPr="004F7483">
        <w:rPr>
          <w:sz w:val="28"/>
          <w:szCs w:val="28"/>
        </w:rPr>
        <w:t>М 1:25000</w:t>
      </w:r>
    </w:p>
    <w:p w:rsidR="004F7483" w:rsidRPr="004F7483" w:rsidRDefault="004F7483" w:rsidP="004F7483">
      <w:pPr>
        <w:tabs>
          <w:tab w:val="left" w:pos="7575"/>
        </w:tabs>
        <w:spacing w:line="240" w:lineRule="exact"/>
        <w:jc w:val="both"/>
        <w:rPr>
          <w:sz w:val="28"/>
          <w:szCs w:val="28"/>
        </w:rPr>
        <w:sectPr w:rsidR="004F7483" w:rsidRPr="004F7483" w:rsidSect="00B070DC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4F7483" w:rsidRPr="004F7483" w:rsidRDefault="004F7483" w:rsidP="004F7483">
      <w:pPr>
        <w:tabs>
          <w:tab w:val="left" w:pos="567"/>
          <w:tab w:val="left" w:pos="5670"/>
        </w:tabs>
        <w:suppressAutoHyphens/>
        <w:ind w:left="11199" w:hanging="4536"/>
        <w:contextualSpacing/>
        <w:rPr>
          <w:color w:val="151616"/>
          <w:sz w:val="28"/>
          <w:szCs w:val="28"/>
          <w:lang w:eastAsia="zh-CN" w:bidi="hi-IN"/>
        </w:rPr>
      </w:pPr>
      <w:r w:rsidRPr="004F7483">
        <w:rPr>
          <w:color w:val="151616"/>
          <w:sz w:val="28"/>
          <w:szCs w:val="28"/>
          <w:lang w:eastAsia="zh-CN" w:bidi="hi-IN"/>
        </w:rPr>
        <w:t>ПРИЛОЖЕНИЕ</w:t>
      </w:r>
      <w:r w:rsidRPr="004F7483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="004C0A96">
        <w:rPr>
          <w:color w:val="151616"/>
          <w:spacing w:val="-9"/>
          <w:sz w:val="28"/>
          <w:szCs w:val="28"/>
          <w:lang w:eastAsia="zh-CN" w:bidi="hi-IN"/>
        </w:rPr>
        <w:t>5</w:t>
      </w:r>
    </w:p>
    <w:p w:rsidR="004F7483" w:rsidRPr="004F7483" w:rsidRDefault="004F7483" w:rsidP="004F7483">
      <w:pPr>
        <w:tabs>
          <w:tab w:val="left" w:pos="3156"/>
          <w:tab w:val="left" w:pos="4123"/>
          <w:tab w:val="left" w:pos="4536"/>
          <w:tab w:val="left" w:pos="5670"/>
        </w:tabs>
        <w:kinsoku w:val="0"/>
        <w:overflowPunct w:val="0"/>
        <w:ind w:left="11199" w:right="-142" w:hanging="4536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4F7483" w:rsidRDefault="004F7483" w:rsidP="004F7483">
      <w:pPr>
        <w:tabs>
          <w:tab w:val="left" w:pos="3156"/>
          <w:tab w:val="left" w:pos="4123"/>
          <w:tab w:val="left" w:pos="4536"/>
          <w:tab w:val="left" w:pos="5670"/>
        </w:tabs>
        <w:kinsoku w:val="0"/>
        <w:overflowPunct w:val="0"/>
        <w:ind w:left="11199" w:right="-142" w:hanging="4536"/>
        <w:rPr>
          <w:color w:val="151616"/>
          <w:sz w:val="28"/>
          <w:szCs w:val="28"/>
          <w:lang w:eastAsia="x-none"/>
        </w:rPr>
      </w:pPr>
      <w:r w:rsidRPr="004F7483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4F7483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="00924249">
        <w:rPr>
          <w:color w:val="151616"/>
          <w:spacing w:val="-4"/>
          <w:sz w:val="28"/>
          <w:szCs w:val="28"/>
          <w:lang w:eastAsia="x-none"/>
        </w:rPr>
        <w:t>Д</w:t>
      </w:r>
      <w:r w:rsidRPr="004F7483">
        <w:rPr>
          <w:color w:val="151616"/>
          <w:sz w:val="28"/>
          <w:szCs w:val="28"/>
          <w:lang w:val="x-none" w:eastAsia="x-none"/>
        </w:rPr>
        <w:t>умы</w:t>
      </w:r>
    </w:p>
    <w:p w:rsidR="00790D3A" w:rsidRPr="00790D3A" w:rsidRDefault="00790D3A" w:rsidP="004F7483">
      <w:pPr>
        <w:tabs>
          <w:tab w:val="left" w:pos="3156"/>
          <w:tab w:val="left" w:pos="4123"/>
          <w:tab w:val="left" w:pos="4536"/>
          <w:tab w:val="left" w:pos="5670"/>
        </w:tabs>
        <w:kinsoku w:val="0"/>
        <w:overflowPunct w:val="0"/>
        <w:ind w:left="11199" w:right="-142" w:hanging="4536"/>
        <w:rPr>
          <w:color w:val="151616"/>
          <w:sz w:val="28"/>
          <w:szCs w:val="28"/>
          <w:lang w:eastAsia="x-none"/>
        </w:rPr>
      </w:pPr>
      <w:r w:rsidRPr="00790D3A">
        <w:rPr>
          <w:color w:val="151616"/>
          <w:sz w:val="28"/>
          <w:szCs w:val="28"/>
          <w:lang w:eastAsia="x-none"/>
        </w:rPr>
        <w:t>от 25.02.2020 №</w:t>
      </w:r>
      <w:r w:rsidR="00635598">
        <w:rPr>
          <w:color w:val="151616"/>
          <w:sz w:val="28"/>
          <w:szCs w:val="28"/>
          <w:lang w:eastAsia="x-none"/>
        </w:rPr>
        <w:t xml:space="preserve"> 45</w:t>
      </w: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4F7483" w:rsidRPr="004F7483" w:rsidRDefault="004F7483" w:rsidP="004F7483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4C0A96" w:rsidRDefault="004C0A96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Фрагмент карты 2.1. Г</w:t>
      </w:r>
      <w:r>
        <w:rPr>
          <w:b/>
          <w:color w:val="151616"/>
          <w:sz w:val="28"/>
          <w:szCs w:val="28"/>
          <w:lang w:eastAsia="x-none"/>
        </w:rPr>
        <w:t>енерального плана города Перми,</w:t>
      </w:r>
    </w:p>
    <w:p w:rsidR="004C0A96" w:rsidRDefault="004C0A96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утвержденного решением Пермской городской Думы от 17.12.2010 № 205, предусматривающий изменения в</w:t>
      </w:r>
      <w:r>
        <w:rPr>
          <w:b/>
          <w:color w:val="151616"/>
          <w:sz w:val="28"/>
          <w:szCs w:val="28"/>
          <w:lang w:eastAsia="x-none"/>
        </w:rPr>
        <w:t xml:space="preserve"> развитии улично-дорожной сети,</w:t>
      </w:r>
    </w:p>
    <w:p w:rsidR="004C0A96" w:rsidRDefault="004C0A96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иных объектов капитального строительства транспортной инфраструктуры на первый и второй этапы (2011-2016 годы и 2017-2022 годы)</w:t>
      </w:r>
    </w:p>
    <w:p w:rsidR="004C0A96" w:rsidRDefault="004C0A96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и на перспективу, указанные в подпункте 1.3 решения,</w:t>
      </w:r>
    </w:p>
    <w:p w:rsidR="004F7483" w:rsidRPr="004F7483" w:rsidRDefault="004C0A96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которым утверждено настоящее приложение</w:t>
      </w:r>
    </w:p>
    <w:p w:rsidR="004F7483" w:rsidRPr="004F7483" w:rsidRDefault="004F7483" w:rsidP="004F7483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sz w:val="28"/>
          <w:szCs w:val="28"/>
        </w:rPr>
      </w:pPr>
    </w:p>
    <w:p w:rsidR="004F7483" w:rsidRPr="004F7483" w:rsidRDefault="00635598" w:rsidP="004F7483">
      <w:pPr>
        <w:tabs>
          <w:tab w:val="left" w:pos="567"/>
        </w:tabs>
        <w:suppressAutoHyphens/>
        <w:contextualSpacing/>
        <w:jc w:val="center"/>
        <w:rPr>
          <w:color w:val="151616"/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object w:dxaOrig="1440" w:dyaOrig="1440">
          <v:shape id="_x0000_s1032" type="#_x0000_t75" style="position:absolute;left:0;text-align:left;margin-left:18.95pt;margin-top:17.95pt;width:11.1pt;height:103.2pt;z-index:251663360">
            <v:imagedata r:id="rId13" o:title=""/>
          </v:shape>
          <o:OLEObject Type="Embed" ProgID="CorelDraw.Graphic.16" ShapeID="_x0000_s1032" DrawAspect="Content" ObjectID="_1644403162" r:id="rId21"/>
        </w:object>
      </w:r>
      <w:r w:rsidR="004F7483">
        <w:rPr>
          <w:noProof/>
          <w:color w:val="151616"/>
          <w:sz w:val="28"/>
          <w:szCs w:val="28"/>
        </w:rPr>
        <w:drawing>
          <wp:inline distT="0" distB="0" distL="0" distR="0">
            <wp:extent cx="5317490" cy="5205095"/>
            <wp:effectExtent l="0" t="0" r="0" b="0"/>
            <wp:docPr id="10" name="Рисунок 10" descr="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а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6998" r="45300" b="2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83" w:rsidRPr="004F7483" w:rsidRDefault="004F7483" w:rsidP="004F7483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405917" w:rsidRPr="00405917" w:rsidRDefault="004F7483" w:rsidP="004F7483">
      <w:pPr>
        <w:jc w:val="center"/>
      </w:pPr>
      <w:r w:rsidRPr="004F7483">
        <w:rPr>
          <w:sz w:val="28"/>
          <w:szCs w:val="28"/>
        </w:rPr>
        <w:t>М 1:25000</w:t>
      </w:r>
    </w:p>
    <w:p w:rsidR="004F7483" w:rsidRPr="001551A7" w:rsidRDefault="004F7483" w:rsidP="00A03BF2">
      <w:pPr>
        <w:tabs>
          <w:tab w:val="left" w:pos="567"/>
        </w:tabs>
        <w:suppressAutoHyphens/>
        <w:ind w:left="11199"/>
        <w:contextualSpacing/>
        <w:rPr>
          <w:sz w:val="28"/>
          <w:szCs w:val="28"/>
        </w:rPr>
      </w:pPr>
    </w:p>
    <w:sectPr w:rsidR="004F7483" w:rsidRPr="001551A7" w:rsidSect="00924249">
      <w:pgSz w:w="11906" w:h="16838" w:code="9"/>
      <w:pgMar w:top="567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264635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A5E36" w:rsidRPr="00AA5E36" w:rsidRDefault="00AA5E36">
        <w:pPr>
          <w:pStyle w:val="aa"/>
          <w:jc w:val="center"/>
          <w:rPr>
            <w:sz w:val="28"/>
            <w:szCs w:val="28"/>
          </w:rPr>
        </w:pPr>
        <w:r w:rsidRPr="00AA5E36">
          <w:rPr>
            <w:sz w:val="28"/>
            <w:szCs w:val="28"/>
          </w:rPr>
          <w:fldChar w:fldCharType="begin"/>
        </w:r>
        <w:r w:rsidRPr="00AA5E36">
          <w:rPr>
            <w:sz w:val="28"/>
            <w:szCs w:val="28"/>
          </w:rPr>
          <w:instrText>PAGE   \* MERGEFORMAT</w:instrText>
        </w:r>
        <w:r w:rsidRPr="00AA5E36">
          <w:rPr>
            <w:sz w:val="28"/>
            <w:szCs w:val="28"/>
          </w:rPr>
          <w:fldChar w:fldCharType="separate"/>
        </w:r>
        <w:r w:rsidR="00635598">
          <w:rPr>
            <w:noProof/>
            <w:sz w:val="28"/>
            <w:szCs w:val="28"/>
          </w:rPr>
          <w:t>2</w:t>
        </w:r>
        <w:r w:rsidRPr="00AA5E36">
          <w:rPr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987949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556E8" w:rsidRPr="005556E8" w:rsidRDefault="005556E8">
        <w:pPr>
          <w:pStyle w:val="aa"/>
          <w:jc w:val="center"/>
          <w:rPr>
            <w:sz w:val="28"/>
            <w:szCs w:val="28"/>
          </w:rPr>
        </w:pPr>
        <w:r w:rsidRPr="005556E8">
          <w:rPr>
            <w:sz w:val="28"/>
            <w:szCs w:val="28"/>
          </w:rPr>
          <w:fldChar w:fldCharType="begin"/>
        </w:r>
        <w:r w:rsidRPr="005556E8">
          <w:rPr>
            <w:sz w:val="28"/>
            <w:szCs w:val="28"/>
          </w:rPr>
          <w:instrText>PAGE   \* MERGEFORMAT</w:instrText>
        </w:r>
        <w:r w:rsidRPr="005556E8">
          <w:rPr>
            <w:sz w:val="28"/>
            <w:szCs w:val="28"/>
          </w:rPr>
          <w:fldChar w:fldCharType="separate"/>
        </w:r>
        <w:r w:rsidR="00635598">
          <w:rPr>
            <w:noProof/>
            <w:sz w:val="28"/>
            <w:szCs w:val="28"/>
          </w:rPr>
          <w:t>2</w:t>
        </w:r>
        <w:r w:rsidRPr="005556E8">
          <w:rPr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E36" w:rsidRPr="00AA5E36" w:rsidRDefault="00AA5E36" w:rsidP="00AA5E36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E36" w:rsidRPr="00AA5E36" w:rsidRDefault="00AA5E36" w:rsidP="00AA5E3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paiQuQyUcfLok2pEjSKSsWZ05JSvcul4NwospJnYhG50DblV/1nyfHW8vIT5P3Ds+LI4fgN85kCnaskHbzcBg==" w:salt="FuIu7bIvQBUunnnJwTVmw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4CA6"/>
    <w:rsid w:val="001E7948"/>
    <w:rsid w:val="001F56C7"/>
    <w:rsid w:val="00205EFB"/>
    <w:rsid w:val="00220236"/>
    <w:rsid w:val="00220DAE"/>
    <w:rsid w:val="00242CE0"/>
    <w:rsid w:val="0024628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0597"/>
    <w:rsid w:val="00432105"/>
    <w:rsid w:val="00432DCB"/>
    <w:rsid w:val="0043317E"/>
    <w:rsid w:val="00433619"/>
    <w:rsid w:val="00442C2D"/>
    <w:rsid w:val="0046540C"/>
    <w:rsid w:val="00496CF1"/>
    <w:rsid w:val="004A2326"/>
    <w:rsid w:val="004A246F"/>
    <w:rsid w:val="004A6D70"/>
    <w:rsid w:val="004C0A96"/>
    <w:rsid w:val="004C390D"/>
    <w:rsid w:val="004D7F01"/>
    <w:rsid w:val="004F7483"/>
    <w:rsid w:val="00501010"/>
    <w:rsid w:val="005012F5"/>
    <w:rsid w:val="0050376C"/>
    <w:rsid w:val="005050DD"/>
    <w:rsid w:val="00511DC5"/>
    <w:rsid w:val="0053757A"/>
    <w:rsid w:val="00540735"/>
    <w:rsid w:val="005556E8"/>
    <w:rsid w:val="00561294"/>
    <w:rsid w:val="00573676"/>
    <w:rsid w:val="005850D6"/>
    <w:rsid w:val="005928E3"/>
    <w:rsid w:val="00595DE0"/>
    <w:rsid w:val="005B4FD6"/>
    <w:rsid w:val="005C3F95"/>
    <w:rsid w:val="005D088F"/>
    <w:rsid w:val="005D6CC4"/>
    <w:rsid w:val="005F1108"/>
    <w:rsid w:val="00602E6A"/>
    <w:rsid w:val="00603242"/>
    <w:rsid w:val="006078DD"/>
    <w:rsid w:val="006117EA"/>
    <w:rsid w:val="00612A85"/>
    <w:rsid w:val="00635598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E12EB"/>
    <w:rsid w:val="006F0F72"/>
    <w:rsid w:val="007048A7"/>
    <w:rsid w:val="00704BC3"/>
    <w:rsid w:val="007074EE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90D3A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24249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3BF2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A5E36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2B94"/>
    <w:rsid w:val="00CD4CDD"/>
    <w:rsid w:val="00CE4254"/>
    <w:rsid w:val="00CF0FD7"/>
    <w:rsid w:val="00CF468B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0CD9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0027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5:docId w15:val="{A3DA3672-71A6-49FA-9100-7CEA7430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wmf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03C8E-595E-468F-BC02-E2BCF40B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1130</Words>
  <Characters>6443</Characters>
  <Application>Microsoft Office Word</Application>
  <DocSecurity>8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21</cp:revision>
  <cp:lastPrinted>2020-02-28T08:53:00Z</cp:lastPrinted>
  <dcterms:created xsi:type="dcterms:W3CDTF">2020-02-17T09:50:00Z</dcterms:created>
  <dcterms:modified xsi:type="dcterms:W3CDTF">2020-02-28T08:53:00Z</dcterms:modified>
</cp:coreProperties>
</file>