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AC6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7236A" w:rsidRPr="00FD0A67" w:rsidRDefault="00EA312F" w:rsidP="00EA312F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 </w:t>
                            </w:r>
                            <w:r w:rsidR="0023266B">
                              <w:rPr>
                                <w:sz w:val="28"/>
                                <w:szCs w:val="28"/>
                                <w:u w:val="single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D329F"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D7236A" w:rsidRPr="00FD0A67" w:rsidRDefault="00EA312F" w:rsidP="00EA312F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 </w:t>
                      </w:r>
                      <w:r w:rsidR="0023266B">
                        <w:rPr>
                          <w:sz w:val="28"/>
                          <w:szCs w:val="28"/>
                          <w:u w:val="single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EA312F" w:rsidP="00EA312F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25.02.2020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EF6D7"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D7236A" w:rsidRPr="00170172" w:rsidRDefault="00EA312F" w:rsidP="00EA312F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25.02.2020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EA312F" w:rsidRDefault="009F15D9" w:rsidP="00EA312F">
      <w:pPr>
        <w:suppressAutoHyphens/>
        <w:spacing w:before="720"/>
        <w:jc w:val="center"/>
        <w:rPr>
          <w:b/>
          <w:sz w:val="28"/>
          <w:szCs w:val="28"/>
        </w:rPr>
      </w:pPr>
      <w:r w:rsidRPr="009F15D9">
        <w:rPr>
          <w:b/>
          <w:sz w:val="28"/>
          <w:szCs w:val="28"/>
        </w:rPr>
        <w:t>О внесении изменений в</w:t>
      </w:r>
      <w:r w:rsidR="00EA312F">
        <w:rPr>
          <w:b/>
          <w:sz w:val="28"/>
          <w:szCs w:val="28"/>
        </w:rPr>
        <w:t xml:space="preserve"> Генеральный план города Перми,</w:t>
      </w:r>
    </w:p>
    <w:p w:rsidR="009F15D9" w:rsidRPr="009F15D9" w:rsidRDefault="009F15D9" w:rsidP="00EA312F">
      <w:pPr>
        <w:suppressAutoHyphens/>
        <w:spacing w:after="480"/>
        <w:jc w:val="center"/>
        <w:rPr>
          <w:b/>
          <w:sz w:val="28"/>
          <w:szCs w:val="28"/>
        </w:rPr>
      </w:pPr>
      <w:r w:rsidRPr="009F15D9">
        <w:rPr>
          <w:b/>
          <w:sz w:val="28"/>
          <w:szCs w:val="28"/>
        </w:rPr>
        <w:t>утвержденный решением Пермской городской Думы от 17.12.2010 № 205</w:t>
      </w:r>
    </w:p>
    <w:p w:rsidR="009F15D9" w:rsidRPr="009F15D9" w:rsidRDefault="009F15D9" w:rsidP="009F15D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t xml:space="preserve">В соответствии с </w:t>
      </w:r>
      <w:hyperlink r:id="rId8" w:history="1">
        <w:r w:rsidRPr="009F15D9">
          <w:rPr>
            <w:rFonts w:eastAsia="Calibri"/>
            <w:sz w:val="28"/>
            <w:szCs w:val="28"/>
            <w:lang w:eastAsia="en-US"/>
          </w:rPr>
          <w:t>частью 2 статьи 18</w:t>
        </w:r>
      </w:hyperlink>
      <w:r w:rsidRPr="009F15D9">
        <w:rPr>
          <w:rFonts w:eastAsia="Calibri"/>
          <w:sz w:val="28"/>
          <w:szCs w:val="28"/>
          <w:lang w:eastAsia="en-US"/>
        </w:rPr>
        <w:t xml:space="preserve">, </w:t>
      </w:r>
      <w:hyperlink r:id="rId9" w:history="1">
        <w:r w:rsidRPr="009F15D9">
          <w:rPr>
            <w:rFonts w:eastAsia="Calibri"/>
            <w:sz w:val="28"/>
            <w:szCs w:val="28"/>
            <w:lang w:eastAsia="en-US"/>
          </w:rPr>
          <w:t>статьей 24</w:t>
        </w:r>
      </w:hyperlink>
      <w:r w:rsidRPr="009F15D9">
        <w:rPr>
          <w:rFonts w:eastAsia="Calibri"/>
          <w:sz w:val="28"/>
          <w:szCs w:val="28"/>
          <w:lang w:eastAsia="en-US"/>
        </w:rPr>
        <w:t xml:space="preserve"> Градостроительного кодекса Российской Федерации, </w:t>
      </w:r>
      <w:hyperlink r:id="rId10" w:history="1">
        <w:r w:rsidRPr="009F15D9">
          <w:rPr>
            <w:rFonts w:eastAsia="Calibri"/>
            <w:sz w:val="28"/>
            <w:szCs w:val="28"/>
            <w:lang w:eastAsia="en-US"/>
          </w:rPr>
          <w:t>статьей 16</w:t>
        </w:r>
      </w:hyperlink>
      <w:r w:rsidRPr="009F15D9">
        <w:rPr>
          <w:rFonts w:eastAsia="Calibri"/>
          <w:sz w:val="28"/>
          <w:szCs w:val="28"/>
          <w:lang w:eastAsia="en-US"/>
        </w:rPr>
        <w:t xml:space="preserve"> Федерального закона от 06.10.2003     № 131-ФЗ «Об общих принципах организации местного самоуправления в Российской Федерации», Уставом города Перми</w:t>
      </w:r>
    </w:p>
    <w:p w:rsidR="009F15D9" w:rsidRPr="00EA312F" w:rsidRDefault="009F15D9" w:rsidP="009F15D9">
      <w:pPr>
        <w:spacing w:before="240" w:after="240"/>
        <w:jc w:val="center"/>
        <w:rPr>
          <w:sz w:val="28"/>
          <w:szCs w:val="28"/>
        </w:rPr>
      </w:pPr>
      <w:r w:rsidRPr="009F15D9">
        <w:rPr>
          <w:sz w:val="28"/>
          <w:szCs w:val="28"/>
        </w:rPr>
        <w:t xml:space="preserve">Пермская городская Дума </w:t>
      </w:r>
      <w:r w:rsidR="00EA312F" w:rsidRPr="00EA312F">
        <w:rPr>
          <w:b/>
          <w:bCs/>
          <w:sz w:val="28"/>
          <w:szCs w:val="28"/>
        </w:rPr>
        <w:t>р е ш и л а</w:t>
      </w:r>
      <w:r w:rsidRPr="00EA312F">
        <w:rPr>
          <w:sz w:val="28"/>
          <w:szCs w:val="28"/>
        </w:rPr>
        <w:t>:</w:t>
      </w:r>
    </w:p>
    <w:p w:rsidR="009F15D9" w:rsidRPr="009F15D9" w:rsidRDefault="009F15D9" w:rsidP="009F15D9">
      <w:pPr>
        <w:suppressAutoHyphens/>
        <w:ind w:firstLine="720"/>
        <w:jc w:val="both"/>
        <w:rPr>
          <w:sz w:val="24"/>
          <w:szCs w:val="24"/>
          <w:lang w:eastAsia="zh-CN"/>
        </w:rPr>
      </w:pPr>
      <w:r w:rsidRPr="009F15D9">
        <w:rPr>
          <w:sz w:val="28"/>
          <w:szCs w:val="28"/>
          <w:lang w:eastAsia="zh-CN"/>
        </w:rPr>
        <w:t xml:space="preserve">1. </w:t>
      </w:r>
      <w:r w:rsidRPr="009F15D9">
        <w:rPr>
          <w:rFonts w:eastAsia="Calibri"/>
          <w:sz w:val="28"/>
          <w:szCs w:val="28"/>
          <w:lang w:eastAsia="en-US"/>
        </w:rPr>
        <w:t>Внести в Генеральный план города Перми, утвержденный решением Пермской городской Думы от 17.12.2010 № 205 (в редакции решений Пермской городской Думы от 30.08.2011 № 175, от 28.01.2014 № 2, от 28.01.2014 № 3, от</w:t>
      </w:r>
      <w:r w:rsidRPr="009F15D9">
        <w:rPr>
          <w:rFonts w:eastAsia="Calibri"/>
          <w:sz w:val="28"/>
          <w:szCs w:val="28"/>
          <w:lang w:val="en-US" w:eastAsia="en-US"/>
        </w:rPr>
        <w:t> </w:t>
      </w:r>
      <w:r w:rsidRPr="009F15D9">
        <w:rPr>
          <w:rFonts w:eastAsia="Calibri"/>
          <w:sz w:val="28"/>
          <w:szCs w:val="28"/>
          <w:lang w:eastAsia="en-US"/>
        </w:rPr>
        <w:t>22.04.2014 № 86, от 20.12.2016 № 269, от 20.12.2016 № 270, от 23.05.2017 № 103, от 22.05.2018 № 93, от 26.06.2018 № 114, от 22.01.2019 № 5, от 26.03.2019 № 51, от 25.06.2019 № 131, от 27.08.2019 № 166, 24.09.2019 № 216, от 17.12.2019 № 317</w:t>
      </w:r>
      <w:r w:rsidR="00EA312F">
        <w:rPr>
          <w:rFonts w:eastAsia="Calibri"/>
          <w:sz w:val="28"/>
          <w:szCs w:val="28"/>
          <w:lang w:eastAsia="en-US"/>
        </w:rPr>
        <w:t>, от 28.01.2020 № 14</w:t>
      </w:r>
      <w:r w:rsidRPr="009F15D9">
        <w:rPr>
          <w:rFonts w:eastAsia="Calibri"/>
          <w:sz w:val="28"/>
          <w:szCs w:val="28"/>
          <w:lang w:eastAsia="en-US"/>
        </w:rPr>
        <w:t>), изменения:</w:t>
      </w:r>
    </w:p>
    <w:p w:rsidR="009F15D9" w:rsidRPr="009F15D9" w:rsidRDefault="009F15D9" w:rsidP="009F15D9">
      <w:pPr>
        <w:suppressAutoHyphens/>
        <w:ind w:firstLine="720"/>
        <w:jc w:val="both"/>
        <w:rPr>
          <w:sz w:val="24"/>
          <w:szCs w:val="24"/>
          <w:lang w:eastAsia="zh-CN"/>
        </w:rPr>
      </w:pPr>
      <w:r w:rsidRPr="009F15D9">
        <w:rPr>
          <w:rFonts w:eastAsia="Calibri"/>
          <w:sz w:val="28"/>
          <w:szCs w:val="28"/>
          <w:lang w:eastAsia="en-US"/>
        </w:rPr>
        <w:t>1.1 в таблице 1 главы 4 «Показатели Генерального плана города Перми»:</w:t>
      </w:r>
    </w:p>
    <w:p w:rsidR="009F15D9" w:rsidRPr="009F15D9" w:rsidRDefault="009F15D9" w:rsidP="009F15D9">
      <w:pPr>
        <w:suppressAutoHyphens/>
        <w:ind w:firstLine="720"/>
        <w:jc w:val="both"/>
        <w:rPr>
          <w:rFonts w:eastAsia="Calibri"/>
          <w:sz w:val="28"/>
          <w:szCs w:val="28"/>
          <w:lang w:val="en-US" w:eastAsia="en-US"/>
        </w:rPr>
      </w:pPr>
      <w:r w:rsidRPr="009F15D9">
        <w:rPr>
          <w:rFonts w:eastAsia="Calibri"/>
          <w:sz w:val="28"/>
          <w:szCs w:val="28"/>
          <w:lang w:eastAsia="en-US"/>
        </w:rPr>
        <w:t>1.1.1 строку</w:t>
      </w:r>
    </w:p>
    <w:p w:rsidR="009F15D9" w:rsidRPr="009F15D9" w:rsidRDefault="009F15D9" w:rsidP="009F15D9">
      <w:pPr>
        <w:suppressAutoHyphens/>
        <w:ind w:firstLine="720"/>
        <w:jc w:val="both"/>
        <w:rPr>
          <w:sz w:val="24"/>
          <w:szCs w:val="24"/>
          <w:lang w:eastAsia="zh-CN"/>
        </w:rPr>
      </w:pPr>
      <w:r w:rsidRPr="009F15D9">
        <w:rPr>
          <w:rFonts w:eastAsia="Calibri"/>
          <w:sz w:val="28"/>
          <w:szCs w:val="28"/>
          <w:lang w:eastAsia="en-US"/>
        </w:rPr>
        <w:t>«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464"/>
        <w:gridCol w:w="1581"/>
      </w:tblGrid>
      <w:tr w:rsidR="009F15D9" w:rsidRPr="009F15D9" w:rsidTr="007F67DC">
        <w:tc>
          <w:tcPr>
            <w:tcW w:w="421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9F15D9" w:rsidRPr="009F15D9" w:rsidRDefault="009F15D9" w:rsidP="00AA785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F15D9">
              <w:rPr>
                <w:sz w:val="28"/>
                <w:szCs w:val="28"/>
              </w:rPr>
              <w:t xml:space="preserve">2.4 зона рекреационных и специальных объектов </w:t>
            </w:r>
            <w:r w:rsidRPr="009F15D9">
              <w:rPr>
                <w:sz w:val="28"/>
                <w:szCs w:val="28"/>
                <w:lang w:eastAsia="en-US"/>
              </w:rPr>
              <w:t>–</w:t>
            </w:r>
            <w:r w:rsidRPr="009F15D9">
              <w:rPr>
                <w:sz w:val="28"/>
                <w:szCs w:val="28"/>
              </w:rPr>
              <w:t xml:space="preserve"> ТСП-Р</w:t>
            </w:r>
          </w:p>
        </w:tc>
        <w:tc>
          <w:tcPr>
            <w:tcW w:w="78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9F15D9" w:rsidRPr="009F15D9" w:rsidRDefault="009F15D9" w:rsidP="009F15D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F15D9">
              <w:rPr>
                <w:sz w:val="28"/>
                <w:szCs w:val="28"/>
              </w:rPr>
              <w:t>6166,3</w:t>
            </w:r>
          </w:p>
        </w:tc>
      </w:tr>
    </w:tbl>
    <w:p w:rsidR="009F15D9" w:rsidRPr="009F15D9" w:rsidRDefault="009F15D9" w:rsidP="009F15D9">
      <w:pPr>
        <w:suppressAutoHyphens/>
        <w:jc w:val="right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t>»</w:t>
      </w:r>
    </w:p>
    <w:p w:rsidR="009F15D9" w:rsidRPr="009F15D9" w:rsidRDefault="009F15D9" w:rsidP="009F15D9">
      <w:pPr>
        <w:suppressAutoHyphens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t>изложить в редакции:</w:t>
      </w:r>
    </w:p>
    <w:p w:rsidR="009F15D9" w:rsidRPr="009F15D9" w:rsidRDefault="009F15D9" w:rsidP="009F15D9">
      <w:pPr>
        <w:suppressAutoHyphens/>
        <w:ind w:firstLine="540"/>
        <w:jc w:val="both"/>
        <w:rPr>
          <w:sz w:val="24"/>
          <w:szCs w:val="24"/>
          <w:lang w:eastAsia="zh-CN"/>
        </w:rPr>
      </w:pPr>
      <w:r w:rsidRPr="009F15D9">
        <w:rPr>
          <w:rFonts w:eastAsia="Calibri"/>
          <w:sz w:val="28"/>
          <w:szCs w:val="28"/>
          <w:lang w:eastAsia="en-US"/>
        </w:rPr>
        <w:t>«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464"/>
        <w:gridCol w:w="1581"/>
      </w:tblGrid>
      <w:tr w:rsidR="009F15D9" w:rsidRPr="009F15D9" w:rsidTr="007F67DC">
        <w:tc>
          <w:tcPr>
            <w:tcW w:w="421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9F15D9" w:rsidRPr="009F15D9" w:rsidRDefault="009F15D9" w:rsidP="00AA785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F15D9">
              <w:rPr>
                <w:sz w:val="28"/>
                <w:szCs w:val="28"/>
              </w:rPr>
              <w:t xml:space="preserve">2.4 зона рекреационных и специальных объектов </w:t>
            </w:r>
            <w:r w:rsidRPr="009F15D9">
              <w:rPr>
                <w:sz w:val="28"/>
                <w:szCs w:val="28"/>
                <w:lang w:eastAsia="en-US"/>
              </w:rPr>
              <w:t>–</w:t>
            </w:r>
            <w:r w:rsidRPr="009F15D9">
              <w:rPr>
                <w:sz w:val="28"/>
                <w:szCs w:val="28"/>
              </w:rPr>
              <w:t xml:space="preserve"> ТСП-Р</w:t>
            </w:r>
          </w:p>
        </w:tc>
        <w:tc>
          <w:tcPr>
            <w:tcW w:w="78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9F15D9" w:rsidRPr="009F15D9" w:rsidRDefault="009F15D9" w:rsidP="009F15D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F15D9">
              <w:rPr>
                <w:sz w:val="28"/>
                <w:szCs w:val="28"/>
              </w:rPr>
              <w:t>5785,3</w:t>
            </w:r>
          </w:p>
        </w:tc>
      </w:tr>
    </w:tbl>
    <w:p w:rsidR="009F15D9" w:rsidRPr="009F15D9" w:rsidRDefault="009F15D9" w:rsidP="009F15D9">
      <w:pPr>
        <w:suppressAutoHyphens/>
        <w:jc w:val="right"/>
        <w:rPr>
          <w:sz w:val="24"/>
          <w:szCs w:val="24"/>
          <w:lang w:eastAsia="zh-CN"/>
        </w:rPr>
      </w:pPr>
      <w:r w:rsidRPr="009F15D9">
        <w:rPr>
          <w:rFonts w:eastAsia="Calibri"/>
          <w:sz w:val="28"/>
          <w:szCs w:val="28"/>
          <w:lang w:eastAsia="en-US"/>
        </w:rPr>
        <w:t>»;</w:t>
      </w:r>
    </w:p>
    <w:p w:rsidR="009F15D9" w:rsidRPr="009F15D9" w:rsidRDefault="009F15D9" w:rsidP="009F15D9">
      <w:pPr>
        <w:suppressAutoHyphens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t>1.1.2 строку</w:t>
      </w:r>
    </w:p>
    <w:p w:rsidR="009F15D9" w:rsidRPr="009F15D9" w:rsidRDefault="009F15D9" w:rsidP="009F15D9">
      <w:pPr>
        <w:suppressAutoHyphens/>
        <w:ind w:firstLine="540"/>
        <w:jc w:val="both"/>
        <w:rPr>
          <w:sz w:val="24"/>
          <w:szCs w:val="24"/>
          <w:lang w:eastAsia="zh-CN"/>
        </w:rPr>
      </w:pPr>
      <w:r w:rsidRPr="009F15D9">
        <w:rPr>
          <w:rFonts w:eastAsia="Calibri"/>
          <w:sz w:val="28"/>
          <w:szCs w:val="28"/>
          <w:lang w:eastAsia="en-US"/>
        </w:rPr>
        <w:t>«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464"/>
        <w:gridCol w:w="1581"/>
      </w:tblGrid>
      <w:tr w:rsidR="009F15D9" w:rsidRPr="009F15D9" w:rsidTr="007F67DC">
        <w:tc>
          <w:tcPr>
            <w:tcW w:w="421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9F15D9" w:rsidRPr="009F15D9" w:rsidRDefault="009F15D9" w:rsidP="00AA7850">
            <w:pPr>
              <w:autoSpaceDE w:val="0"/>
              <w:autoSpaceDN w:val="0"/>
              <w:adjustRightInd w:val="0"/>
              <w:rPr>
                <w:sz w:val="24"/>
                <w:szCs w:val="24"/>
                <w:lang w:eastAsia="zh-CN"/>
              </w:rPr>
            </w:pPr>
            <w:r w:rsidRPr="009F15D9">
              <w:rPr>
                <w:sz w:val="28"/>
                <w:szCs w:val="28"/>
              </w:rPr>
              <w:t xml:space="preserve">2.5 зона экологического природного ландшафта </w:t>
            </w:r>
            <w:r w:rsidRPr="009F15D9">
              <w:rPr>
                <w:sz w:val="28"/>
                <w:szCs w:val="28"/>
                <w:lang w:eastAsia="en-US"/>
              </w:rPr>
              <w:t>–</w:t>
            </w:r>
            <w:r w:rsidRPr="009F15D9">
              <w:rPr>
                <w:sz w:val="28"/>
                <w:szCs w:val="28"/>
              </w:rPr>
              <w:t xml:space="preserve"> ТСП-ЭП</w:t>
            </w:r>
          </w:p>
        </w:tc>
        <w:tc>
          <w:tcPr>
            <w:tcW w:w="78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9F15D9" w:rsidRPr="009F15D9" w:rsidRDefault="009F15D9" w:rsidP="009F15D9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9F15D9">
              <w:rPr>
                <w:sz w:val="28"/>
                <w:szCs w:val="28"/>
              </w:rPr>
              <w:t>40448,32</w:t>
            </w:r>
          </w:p>
        </w:tc>
      </w:tr>
    </w:tbl>
    <w:p w:rsidR="009F15D9" w:rsidRPr="009F15D9" w:rsidRDefault="009F15D9" w:rsidP="009F15D9">
      <w:pPr>
        <w:suppressAutoHyphens/>
        <w:jc w:val="right"/>
        <w:rPr>
          <w:sz w:val="24"/>
          <w:szCs w:val="24"/>
          <w:lang w:eastAsia="zh-CN"/>
        </w:rPr>
      </w:pPr>
      <w:r w:rsidRPr="009F15D9">
        <w:rPr>
          <w:rFonts w:eastAsia="Calibri"/>
          <w:sz w:val="28"/>
          <w:szCs w:val="28"/>
          <w:lang w:eastAsia="en-US"/>
        </w:rPr>
        <w:t>»</w:t>
      </w:r>
    </w:p>
    <w:p w:rsidR="009F15D9" w:rsidRPr="009F15D9" w:rsidRDefault="009F15D9" w:rsidP="009F15D9">
      <w:pPr>
        <w:suppressAutoHyphens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t>изложить в редакции:</w:t>
      </w:r>
    </w:p>
    <w:p w:rsidR="009F15D9" w:rsidRPr="009F15D9" w:rsidRDefault="009F15D9" w:rsidP="009F15D9">
      <w:pPr>
        <w:suppressAutoHyphens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lastRenderedPageBreak/>
        <w:t>«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464"/>
        <w:gridCol w:w="1581"/>
      </w:tblGrid>
      <w:tr w:rsidR="009F15D9" w:rsidRPr="009F15D9" w:rsidTr="007F67DC">
        <w:tc>
          <w:tcPr>
            <w:tcW w:w="421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9F15D9" w:rsidRPr="009F15D9" w:rsidRDefault="009F15D9" w:rsidP="00AA7850">
            <w:pPr>
              <w:suppressAutoHyphens/>
              <w:rPr>
                <w:sz w:val="24"/>
                <w:szCs w:val="24"/>
                <w:lang w:eastAsia="zh-CN"/>
              </w:rPr>
            </w:pPr>
            <w:r w:rsidRPr="009F15D9">
              <w:rPr>
                <w:sz w:val="28"/>
                <w:szCs w:val="28"/>
              </w:rPr>
              <w:t xml:space="preserve">2.5 зона экологического природного ландшафта </w:t>
            </w:r>
            <w:r w:rsidRPr="009F15D9">
              <w:rPr>
                <w:sz w:val="28"/>
                <w:szCs w:val="28"/>
                <w:lang w:eastAsia="en-US"/>
              </w:rPr>
              <w:t>–</w:t>
            </w:r>
            <w:r w:rsidRPr="009F15D9">
              <w:rPr>
                <w:sz w:val="28"/>
                <w:szCs w:val="28"/>
              </w:rPr>
              <w:t xml:space="preserve"> ТСП-ЭП</w:t>
            </w:r>
          </w:p>
        </w:tc>
        <w:tc>
          <w:tcPr>
            <w:tcW w:w="78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9F15D9" w:rsidRPr="009F15D9" w:rsidRDefault="009F15D9" w:rsidP="009F15D9">
            <w:pPr>
              <w:suppressAutoHyphens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F15D9">
              <w:rPr>
                <w:rFonts w:eastAsia="Calibri"/>
                <w:sz w:val="28"/>
                <w:szCs w:val="28"/>
                <w:lang w:eastAsia="en-US"/>
              </w:rPr>
              <w:t>40829,32</w:t>
            </w:r>
          </w:p>
        </w:tc>
      </w:tr>
    </w:tbl>
    <w:p w:rsidR="009F15D9" w:rsidRPr="009F15D9" w:rsidRDefault="009F15D9" w:rsidP="009F15D9">
      <w:pPr>
        <w:suppressAutoHyphens/>
        <w:jc w:val="right"/>
        <w:rPr>
          <w:sz w:val="24"/>
          <w:szCs w:val="24"/>
          <w:lang w:eastAsia="zh-CN"/>
        </w:rPr>
      </w:pPr>
      <w:r w:rsidRPr="009F15D9">
        <w:rPr>
          <w:rFonts w:eastAsia="Calibri"/>
          <w:sz w:val="28"/>
          <w:szCs w:val="28"/>
          <w:lang w:eastAsia="en-US"/>
        </w:rPr>
        <w:t>»;</w:t>
      </w:r>
    </w:p>
    <w:p w:rsidR="009F15D9" w:rsidRPr="009F15D9" w:rsidRDefault="009F15D9" w:rsidP="009F15D9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t xml:space="preserve">1.2 в отношении территории, расположенной в жилом районе Ново-Бродовский в Свердловском районе города Перми, в карте 1. Функциональные зоны (приложение № 3) фрагмент карты 1, ограниченный вершинами сетки деления территории с индексами </w:t>
      </w:r>
      <w:r w:rsidRPr="009F15D9">
        <w:rPr>
          <w:sz w:val="28"/>
          <w:szCs w:val="28"/>
          <w:lang w:val="en-US" w:eastAsia="zh-CN"/>
        </w:rPr>
        <w:t>BU</w:t>
      </w:r>
      <w:r w:rsidRPr="009F15D9">
        <w:rPr>
          <w:sz w:val="28"/>
          <w:szCs w:val="28"/>
          <w:lang w:eastAsia="zh-CN"/>
        </w:rPr>
        <w:t xml:space="preserve">108, </w:t>
      </w:r>
      <w:r w:rsidRPr="009F15D9">
        <w:rPr>
          <w:sz w:val="28"/>
          <w:szCs w:val="28"/>
          <w:lang w:val="en-US" w:eastAsia="zh-CN"/>
        </w:rPr>
        <w:t>CA</w:t>
      </w:r>
      <w:r w:rsidRPr="009F15D9">
        <w:rPr>
          <w:sz w:val="28"/>
          <w:szCs w:val="28"/>
          <w:lang w:eastAsia="zh-CN"/>
        </w:rPr>
        <w:t xml:space="preserve">108, </w:t>
      </w:r>
      <w:r w:rsidRPr="009F15D9">
        <w:rPr>
          <w:sz w:val="28"/>
          <w:szCs w:val="28"/>
          <w:lang w:val="en-US" w:eastAsia="zh-CN"/>
        </w:rPr>
        <w:t>CA</w:t>
      </w:r>
      <w:r w:rsidRPr="009F15D9">
        <w:rPr>
          <w:sz w:val="28"/>
          <w:szCs w:val="28"/>
          <w:lang w:eastAsia="zh-CN"/>
        </w:rPr>
        <w:t xml:space="preserve">119, </w:t>
      </w:r>
      <w:r w:rsidRPr="009F15D9">
        <w:rPr>
          <w:sz w:val="28"/>
          <w:szCs w:val="28"/>
          <w:lang w:val="en-US" w:eastAsia="zh-CN"/>
        </w:rPr>
        <w:t>BU</w:t>
      </w:r>
      <w:r w:rsidRPr="009F15D9">
        <w:rPr>
          <w:sz w:val="28"/>
          <w:szCs w:val="28"/>
          <w:lang w:eastAsia="zh-CN"/>
        </w:rPr>
        <w:t>119</w:t>
      </w:r>
      <w:r w:rsidRPr="009F15D9">
        <w:rPr>
          <w:rFonts w:eastAsia="Calibri"/>
          <w:sz w:val="28"/>
          <w:szCs w:val="28"/>
          <w:lang w:eastAsia="en-US"/>
        </w:rPr>
        <w:t>, изложить в редакции согласно приложению 1 к настоящему решению;</w:t>
      </w:r>
    </w:p>
    <w:p w:rsidR="009F15D9" w:rsidRPr="009F15D9" w:rsidRDefault="009F15D9" w:rsidP="009F15D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t>1.3 в отношении территории, расположенной вдоль долины реки Гайвы</w:t>
      </w:r>
      <w:r w:rsidRPr="009F15D9">
        <w:rPr>
          <w:sz w:val="28"/>
          <w:szCs w:val="28"/>
          <w:lang w:eastAsia="zh-CN"/>
        </w:rPr>
        <w:t xml:space="preserve"> в Дзержинском и Ленинском районах города Перми,</w:t>
      </w:r>
      <w:r w:rsidRPr="009F15D9">
        <w:rPr>
          <w:rFonts w:eastAsia="Calibri"/>
          <w:sz w:val="28"/>
          <w:szCs w:val="28"/>
          <w:lang w:eastAsia="en-US"/>
        </w:rPr>
        <w:t xml:space="preserve"> в карте 1. Функциональные зоны (приложение № 3) фрагмент карты 1, ограниченный вершинами сетки деления территории с индексами </w:t>
      </w:r>
      <w:r w:rsidRPr="009F15D9">
        <w:rPr>
          <w:sz w:val="28"/>
          <w:szCs w:val="28"/>
          <w:lang w:val="en-US" w:eastAsia="zh-CN"/>
        </w:rPr>
        <w:t>AL</w:t>
      </w:r>
      <w:r w:rsidRPr="009F15D9">
        <w:rPr>
          <w:sz w:val="28"/>
          <w:szCs w:val="28"/>
          <w:lang w:eastAsia="zh-CN"/>
        </w:rPr>
        <w:t xml:space="preserve">35, </w:t>
      </w:r>
      <w:r w:rsidRPr="009F15D9">
        <w:rPr>
          <w:sz w:val="28"/>
          <w:szCs w:val="28"/>
          <w:lang w:val="en-US" w:eastAsia="zh-CN"/>
        </w:rPr>
        <w:t>AV</w:t>
      </w:r>
      <w:r w:rsidRPr="009F15D9">
        <w:rPr>
          <w:sz w:val="28"/>
          <w:szCs w:val="28"/>
          <w:lang w:eastAsia="zh-CN"/>
        </w:rPr>
        <w:t>35, AV48, AL48,</w:t>
      </w:r>
      <w:r w:rsidRPr="009F15D9">
        <w:rPr>
          <w:rFonts w:eastAsia="Calibri"/>
          <w:sz w:val="28"/>
          <w:szCs w:val="28"/>
          <w:lang w:eastAsia="en-US"/>
        </w:rPr>
        <w:t xml:space="preserve"> изложить в редакции согласно приложению 2 к настоящему решению;</w:t>
      </w:r>
    </w:p>
    <w:p w:rsidR="009F15D9" w:rsidRPr="009F15D9" w:rsidRDefault="009F15D9" w:rsidP="009F15D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t>1.4 в отношении территории, расположенной</w:t>
      </w:r>
      <w:r w:rsidRPr="009F15D9">
        <w:rPr>
          <w:sz w:val="28"/>
          <w:szCs w:val="28"/>
          <w:lang w:eastAsia="zh-CN"/>
        </w:rPr>
        <w:t xml:space="preserve"> восточнее земельного участка с кадастровым номером 59:01:0710042:2 по ул. Ново-Гайвинской, 118 в Мотовилихинском районе города Перми,</w:t>
      </w:r>
      <w:r w:rsidRPr="009F15D9">
        <w:rPr>
          <w:rFonts w:eastAsia="Calibri"/>
          <w:sz w:val="28"/>
          <w:szCs w:val="28"/>
          <w:lang w:eastAsia="en-US"/>
        </w:rPr>
        <w:t xml:space="preserve"> в карте 1. Функциональные зоны (приложение № 3) фрагмент карты 1, ограниченный вершинами сетки деления территории с индексами</w:t>
      </w:r>
      <w:r w:rsidRPr="009F15D9">
        <w:rPr>
          <w:sz w:val="28"/>
          <w:szCs w:val="28"/>
          <w:lang w:eastAsia="zh-CN"/>
        </w:rPr>
        <w:t xml:space="preserve"> </w:t>
      </w:r>
      <w:r w:rsidRPr="009F15D9">
        <w:rPr>
          <w:sz w:val="28"/>
          <w:szCs w:val="28"/>
          <w:lang w:val="en-US" w:eastAsia="zh-CN"/>
        </w:rPr>
        <w:t>BD</w:t>
      </w:r>
      <w:r w:rsidRPr="009F15D9">
        <w:rPr>
          <w:sz w:val="28"/>
          <w:szCs w:val="28"/>
          <w:lang w:eastAsia="zh-CN"/>
        </w:rPr>
        <w:t xml:space="preserve">51, </w:t>
      </w:r>
      <w:r w:rsidRPr="009F15D9">
        <w:rPr>
          <w:sz w:val="28"/>
          <w:szCs w:val="28"/>
          <w:lang w:val="en-US" w:eastAsia="zh-CN"/>
        </w:rPr>
        <w:t>BH</w:t>
      </w:r>
      <w:r w:rsidRPr="009F15D9">
        <w:rPr>
          <w:sz w:val="28"/>
          <w:szCs w:val="28"/>
          <w:lang w:eastAsia="zh-CN"/>
        </w:rPr>
        <w:t xml:space="preserve">51, </w:t>
      </w:r>
      <w:r w:rsidRPr="009F15D9">
        <w:rPr>
          <w:sz w:val="28"/>
          <w:szCs w:val="28"/>
          <w:lang w:val="en-US" w:eastAsia="zh-CN"/>
        </w:rPr>
        <w:t>BH</w:t>
      </w:r>
      <w:r w:rsidRPr="009F15D9">
        <w:rPr>
          <w:sz w:val="28"/>
          <w:szCs w:val="28"/>
          <w:lang w:eastAsia="zh-CN"/>
        </w:rPr>
        <w:t xml:space="preserve">57, </w:t>
      </w:r>
      <w:r w:rsidRPr="009F15D9">
        <w:rPr>
          <w:sz w:val="28"/>
          <w:szCs w:val="28"/>
          <w:lang w:val="en-US" w:eastAsia="zh-CN"/>
        </w:rPr>
        <w:t>BD</w:t>
      </w:r>
      <w:r w:rsidRPr="009F15D9">
        <w:rPr>
          <w:sz w:val="28"/>
          <w:szCs w:val="28"/>
          <w:lang w:eastAsia="zh-CN"/>
        </w:rPr>
        <w:t>57,</w:t>
      </w:r>
      <w:r w:rsidRPr="009F15D9">
        <w:rPr>
          <w:rFonts w:eastAsia="Calibri"/>
          <w:sz w:val="28"/>
          <w:szCs w:val="28"/>
          <w:lang w:eastAsia="en-US"/>
        </w:rPr>
        <w:t xml:space="preserve"> изложить в редакции согласно приложению 3 к настоящему решению;</w:t>
      </w:r>
    </w:p>
    <w:p w:rsidR="009F15D9" w:rsidRPr="009F15D9" w:rsidRDefault="009F15D9" w:rsidP="009F15D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t>1.5 в отношении территории, расположенной</w:t>
      </w:r>
      <w:r w:rsidRPr="009F15D9">
        <w:rPr>
          <w:sz w:val="28"/>
          <w:szCs w:val="28"/>
          <w:lang w:eastAsia="zh-CN"/>
        </w:rPr>
        <w:t xml:space="preserve"> севернее ул. Ласьвинской, 98 в Кировском районе города Перми,</w:t>
      </w:r>
      <w:r w:rsidRPr="009F15D9">
        <w:rPr>
          <w:rFonts w:eastAsia="Calibri"/>
          <w:sz w:val="28"/>
          <w:szCs w:val="28"/>
          <w:lang w:eastAsia="en-US"/>
        </w:rPr>
        <w:t xml:space="preserve"> в карте 1. Функциональные зоны (приложение</w:t>
      </w:r>
      <w:r w:rsidR="00AA7850">
        <w:rPr>
          <w:rFonts w:eastAsia="Calibri"/>
          <w:sz w:val="28"/>
          <w:szCs w:val="28"/>
          <w:lang w:eastAsia="en-US"/>
        </w:rPr>
        <w:t> </w:t>
      </w:r>
      <w:r w:rsidRPr="009F15D9">
        <w:rPr>
          <w:rFonts w:eastAsia="Calibri"/>
          <w:sz w:val="28"/>
          <w:szCs w:val="28"/>
          <w:lang w:eastAsia="en-US"/>
        </w:rPr>
        <w:t xml:space="preserve">№ 3) фрагмент карты 1, ограниченный вершинами сетки деления территории с индексами </w:t>
      </w:r>
      <w:r w:rsidRPr="009F15D9">
        <w:rPr>
          <w:rFonts w:eastAsia="Calibri"/>
          <w:sz w:val="28"/>
          <w:szCs w:val="28"/>
          <w:lang w:val="en-US" w:eastAsia="en-US"/>
        </w:rPr>
        <w:t>M</w:t>
      </w:r>
      <w:r w:rsidRPr="009F15D9">
        <w:rPr>
          <w:rFonts w:eastAsia="Calibri"/>
          <w:sz w:val="28"/>
          <w:szCs w:val="28"/>
          <w:lang w:eastAsia="en-US"/>
        </w:rPr>
        <w:t xml:space="preserve">68, </w:t>
      </w:r>
      <w:r w:rsidRPr="009F15D9">
        <w:rPr>
          <w:rFonts w:eastAsia="Calibri"/>
          <w:sz w:val="28"/>
          <w:szCs w:val="28"/>
          <w:lang w:val="en-US" w:eastAsia="en-US"/>
        </w:rPr>
        <w:t>Q</w:t>
      </w:r>
      <w:r w:rsidRPr="009F15D9">
        <w:rPr>
          <w:rFonts w:eastAsia="Calibri"/>
          <w:sz w:val="28"/>
          <w:szCs w:val="28"/>
          <w:lang w:eastAsia="en-US"/>
        </w:rPr>
        <w:t xml:space="preserve">68, </w:t>
      </w:r>
      <w:r w:rsidRPr="009F15D9">
        <w:rPr>
          <w:rFonts w:eastAsia="Calibri"/>
          <w:sz w:val="28"/>
          <w:szCs w:val="28"/>
          <w:lang w:val="en-US" w:eastAsia="en-US"/>
        </w:rPr>
        <w:t>Q</w:t>
      </w:r>
      <w:r w:rsidRPr="009F15D9">
        <w:rPr>
          <w:rFonts w:eastAsia="Calibri"/>
          <w:sz w:val="28"/>
          <w:szCs w:val="28"/>
          <w:lang w:eastAsia="en-US"/>
        </w:rPr>
        <w:t xml:space="preserve">79, </w:t>
      </w:r>
      <w:r w:rsidRPr="009F15D9">
        <w:rPr>
          <w:rFonts w:eastAsia="Calibri"/>
          <w:sz w:val="28"/>
          <w:szCs w:val="28"/>
          <w:lang w:val="en-US" w:eastAsia="en-US"/>
        </w:rPr>
        <w:t>M</w:t>
      </w:r>
      <w:r w:rsidRPr="009F15D9">
        <w:rPr>
          <w:rFonts w:eastAsia="Calibri"/>
          <w:sz w:val="28"/>
          <w:szCs w:val="28"/>
          <w:lang w:eastAsia="en-US"/>
        </w:rPr>
        <w:t>79</w:t>
      </w:r>
      <w:r w:rsidRPr="009F15D9">
        <w:rPr>
          <w:sz w:val="28"/>
          <w:szCs w:val="28"/>
          <w:lang w:eastAsia="zh-CN"/>
        </w:rPr>
        <w:t>,</w:t>
      </w:r>
      <w:r w:rsidRPr="009F15D9">
        <w:rPr>
          <w:rFonts w:eastAsia="Calibri"/>
          <w:sz w:val="28"/>
          <w:szCs w:val="28"/>
          <w:lang w:eastAsia="en-US"/>
        </w:rPr>
        <w:t xml:space="preserve"> изложить в редакции согласно приложению 4 к настоящему решению;</w:t>
      </w:r>
    </w:p>
    <w:p w:rsidR="009F15D9" w:rsidRPr="009F15D9" w:rsidRDefault="009F15D9" w:rsidP="009F15D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t>1.6 в отношении территории, расположенной</w:t>
      </w:r>
      <w:r w:rsidRPr="009F15D9">
        <w:rPr>
          <w:sz w:val="28"/>
          <w:szCs w:val="28"/>
          <w:lang w:eastAsia="zh-CN"/>
        </w:rPr>
        <w:t xml:space="preserve"> восточнее СНТ «Березка-1» в Кировском районе города Перми,</w:t>
      </w:r>
      <w:r w:rsidRPr="009F15D9">
        <w:rPr>
          <w:rFonts w:eastAsia="Calibri"/>
          <w:sz w:val="28"/>
          <w:szCs w:val="28"/>
          <w:lang w:eastAsia="en-US"/>
        </w:rPr>
        <w:t xml:space="preserve"> в карте 1. Функциональные зоны (приложение № 3) фрагмент карты 1, ограниченный вершинами сетки деления территории с индексами </w:t>
      </w:r>
      <w:r w:rsidRPr="009F15D9">
        <w:rPr>
          <w:rFonts w:eastAsia="Calibri"/>
          <w:sz w:val="28"/>
          <w:szCs w:val="28"/>
          <w:lang w:val="en-US" w:eastAsia="en-US"/>
        </w:rPr>
        <w:t>K</w:t>
      </w:r>
      <w:r w:rsidRPr="009F15D9">
        <w:rPr>
          <w:rFonts w:eastAsia="Calibri"/>
          <w:sz w:val="28"/>
          <w:szCs w:val="28"/>
          <w:lang w:eastAsia="en-US"/>
        </w:rPr>
        <w:t xml:space="preserve">80, </w:t>
      </w:r>
      <w:r w:rsidRPr="009F15D9">
        <w:rPr>
          <w:rFonts w:eastAsia="Calibri"/>
          <w:sz w:val="28"/>
          <w:szCs w:val="28"/>
          <w:lang w:val="en-US" w:eastAsia="en-US"/>
        </w:rPr>
        <w:t>N</w:t>
      </w:r>
      <w:r w:rsidRPr="009F15D9">
        <w:rPr>
          <w:rFonts w:eastAsia="Calibri"/>
          <w:sz w:val="28"/>
          <w:szCs w:val="28"/>
          <w:lang w:eastAsia="en-US"/>
        </w:rPr>
        <w:t xml:space="preserve">80, </w:t>
      </w:r>
      <w:r w:rsidRPr="009F15D9">
        <w:rPr>
          <w:rFonts w:eastAsia="Calibri"/>
          <w:sz w:val="28"/>
          <w:szCs w:val="28"/>
          <w:lang w:val="en-US" w:eastAsia="en-US"/>
        </w:rPr>
        <w:t>N</w:t>
      </w:r>
      <w:r w:rsidRPr="009F15D9">
        <w:rPr>
          <w:rFonts w:eastAsia="Calibri"/>
          <w:sz w:val="28"/>
          <w:szCs w:val="28"/>
          <w:lang w:eastAsia="en-US"/>
        </w:rPr>
        <w:t xml:space="preserve">84, </w:t>
      </w:r>
      <w:r w:rsidRPr="009F15D9">
        <w:rPr>
          <w:rFonts w:eastAsia="Calibri"/>
          <w:sz w:val="28"/>
          <w:szCs w:val="28"/>
          <w:lang w:val="en-US" w:eastAsia="en-US"/>
        </w:rPr>
        <w:t>K</w:t>
      </w:r>
      <w:r w:rsidRPr="009F15D9">
        <w:rPr>
          <w:rFonts w:eastAsia="Calibri"/>
          <w:sz w:val="28"/>
          <w:szCs w:val="28"/>
          <w:lang w:eastAsia="en-US"/>
        </w:rPr>
        <w:t>84</w:t>
      </w:r>
      <w:r w:rsidRPr="009F15D9">
        <w:rPr>
          <w:sz w:val="28"/>
          <w:szCs w:val="28"/>
          <w:lang w:eastAsia="zh-CN"/>
        </w:rPr>
        <w:t>,</w:t>
      </w:r>
      <w:r w:rsidRPr="009F15D9">
        <w:rPr>
          <w:rFonts w:eastAsia="Calibri"/>
          <w:sz w:val="28"/>
          <w:szCs w:val="28"/>
          <w:lang w:eastAsia="en-US"/>
        </w:rPr>
        <w:t xml:space="preserve"> изложить в редакции согласно приложению 5 к настоящему решению;</w:t>
      </w:r>
    </w:p>
    <w:p w:rsidR="009F15D9" w:rsidRPr="009F15D9" w:rsidRDefault="009F15D9" w:rsidP="009F15D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F15D9">
        <w:rPr>
          <w:rFonts w:eastAsia="Calibri"/>
          <w:sz w:val="28"/>
          <w:szCs w:val="28"/>
          <w:lang w:eastAsia="en-US"/>
        </w:rPr>
        <w:t>1.7 в отношении территории, расположенной</w:t>
      </w:r>
      <w:r w:rsidRPr="009F15D9">
        <w:rPr>
          <w:sz w:val="28"/>
          <w:szCs w:val="28"/>
          <w:lang w:eastAsia="zh-CN"/>
        </w:rPr>
        <w:t xml:space="preserve"> севернее ул. Короленко в Дзержинском районе города Перми,</w:t>
      </w:r>
      <w:r w:rsidRPr="009F15D9">
        <w:rPr>
          <w:rFonts w:eastAsia="Calibri"/>
          <w:sz w:val="28"/>
          <w:szCs w:val="28"/>
          <w:lang w:eastAsia="en-US"/>
        </w:rPr>
        <w:t xml:space="preserve"> в карте 1. Функциональные зоны (приложение № 3) фрагмент карты 1, ограниченный вершинами сетки деления территории с индексами </w:t>
      </w:r>
      <w:r w:rsidRPr="009F15D9">
        <w:rPr>
          <w:rFonts w:eastAsia="Calibri"/>
          <w:sz w:val="28"/>
          <w:szCs w:val="28"/>
          <w:lang w:val="en-US" w:eastAsia="en-US"/>
        </w:rPr>
        <w:t>AQ</w:t>
      </w:r>
      <w:r w:rsidRPr="009F15D9">
        <w:rPr>
          <w:rFonts w:eastAsia="Calibri"/>
          <w:sz w:val="28"/>
          <w:szCs w:val="28"/>
          <w:lang w:eastAsia="en-US"/>
        </w:rPr>
        <w:t xml:space="preserve">66, </w:t>
      </w:r>
      <w:r w:rsidRPr="009F15D9">
        <w:rPr>
          <w:rFonts w:eastAsia="Calibri"/>
          <w:sz w:val="28"/>
          <w:szCs w:val="28"/>
          <w:lang w:val="en-US" w:eastAsia="en-US"/>
        </w:rPr>
        <w:t>AV</w:t>
      </w:r>
      <w:r w:rsidRPr="009F15D9">
        <w:rPr>
          <w:rFonts w:eastAsia="Calibri"/>
          <w:sz w:val="28"/>
          <w:szCs w:val="28"/>
          <w:lang w:eastAsia="en-US"/>
        </w:rPr>
        <w:t xml:space="preserve">66, </w:t>
      </w:r>
      <w:r w:rsidRPr="009F15D9">
        <w:rPr>
          <w:rFonts w:eastAsia="Calibri"/>
          <w:sz w:val="28"/>
          <w:szCs w:val="28"/>
          <w:lang w:val="en-US" w:eastAsia="en-US"/>
        </w:rPr>
        <w:t>AV</w:t>
      </w:r>
      <w:r w:rsidRPr="009F15D9">
        <w:rPr>
          <w:rFonts w:eastAsia="Calibri"/>
          <w:sz w:val="28"/>
          <w:szCs w:val="28"/>
          <w:lang w:eastAsia="en-US"/>
        </w:rPr>
        <w:t xml:space="preserve">71, </w:t>
      </w:r>
      <w:r w:rsidRPr="009F15D9">
        <w:rPr>
          <w:rFonts w:eastAsia="Calibri"/>
          <w:sz w:val="28"/>
          <w:szCs w:val="28"/>
          <w:lang w:val="en-US" w:eastAsia="en-US"/>
        </w:rPr>
        <w:t>AQ</w:t>
      </w:r>
      <w:r w:rsidRPr="009F15D9">
        <w:rPr>
          <w:rFonts w:eastAsia="Calibri"/>
          <w:sz w:val="28"/>
          <w:szCs w:val="28"/>
          <w:lang w:eastAsia="en-US"/>
        </w:rPr>
        <w:t>71</w:t>
      </w:r>
      <w:r w:rsidRPr="009F15D9">
        <w:rPr>
          <w:sz w:val="28"/>
          <w:szCs w:val="28"/>
          <w:lang w:eastAsia="zh-CN"/>
        </w:rPr>
        <w:t>,</w:t>
      </w:r>
      <w:r w:rsidRPr="009F15D9">
        <w:rPr>
          <w:rFonts w:eastAsia="Calibri"/>
          <w:sz w:val="28"/>
          <w:szCs w:val="28"/>
          <w:lang w:eastAsia="en-US"/>
        </w:rPr>
        <w:t xml:space="preserve"> изложить в редакции согласно приложению 6 к настоящему решению.</w:t>
      </w:r>
    </w:p>
    <w:p w:rsidR="009F15D9" w:rsidRPr="009F15D9" w:rsidRDefault="009F15D9" w:rsidP="009F15D9">
      <w:pPr>
        <w:autoSpaceDE w:val="0"/>
        <w:ind w:firstLine="709"/>
        <w:jc w:val="both"/>
        <w:rPr>
          <w:sz w:val="24"/>
          <w:szCs w:val="24"/>
          <w:lang w:eastAsia="zh-CN"/>
        </w:rPr>
      </w:pPr>
      <w:r w:rsidRPr="009F15D9">
        <w:rPr>
          <w:rFonts w:eastAsia="Calibri"/>
          <w:sz w:val="28"/>
          <w:szCs w:val="28"/>
          <w:lang w:eastAsia="en-US"/>
        </w:rPr>
        <w:t>2. Настоящее решение вступает в силу со дня его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9F15D9" w:rsidRPr="009F15D9" w:rsidRDefault="009F15D9" w:rsidP="009F15D9">
      <w:pPr>
        <w:autoSpaceDE w:val="0"/>
        <w:ind w:firstLine="709"/>
        <w:jc w:val="both"/>
        <w:rPr>
          <w:sz w:val="24"/>
          <w:szCs w:val="24"/>
          <w:lang w:eastAsia="zh-CN"/>
        </w:rPr>
      </w:pPr>
      <w:r w:rsidRPr="009F15D9">
        <w:rPr>
          <w:rFonts w:eastAsia="Calibri"/>
          <w:sz w:val="28"/>
          <w:szCs w:val="28"/>
          <w:lang w:eastAsia="en-US"/>
        </w:rPr>
        <w:t>3. 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Пермь», а также опубликовать (обнародовать) настоящее решение на официальном сайте муниципального образования город Пермь в информационно-телекоммуникационной сети Интернет.</w:t>
      </w:r>
    </w:p>
    <w:p w:rsidR="009F15D9" w:rsidRPr="009F15D9" w:rsidRDefault="009F15D9" w:rsidP="009F15D9">
      <w:pPr>
        <w:autoSpaceDE w:val="0"/>
        <w:ind w:firstLine="709"/>
        <w:jc w:val="both"/>
        <w:rPr>
          <w:sz w:val="24"/>
          <w:szCs w:val="24"/>
          <w:lang w:eastAsia="zh-CN"/>
        </w:rPr>
      </w:pPr>
      <w:r w:rsidRPr="009F15D9">
        <w:rPr>
          <w:rFonts w:eastAsia="Calibri"/>
          <w:sz w:val="28"/>
          <w:szCs w:val="28"/>
          <w:lang w:eastAsia="en-US"/>
        </w:rPr>
        <w:t>4. Контроль за исполнением настоящего решения возложить на комитет Пермской городской Думы по вопросам градостроительства, планирования и развития территории.</w:t>
      </w:r>
    </w:p>
    <w:p w:rsidR="00CE4254" w:rsidRPr="00CE4254" w:rsidRDefault="00CE4254" w:rsidP="00CE4254">
      <w:pPr>
        <w:tabs>
          <w:tab w:val="left" w:pos="7938"/>
        </w:tabs>
        <w:spacing w:before="720"/>
        <w:jc w:val="both"/>
        <w:rPr>
          <w:sz w:val="28"/>
          <w:szCs w:val="28"/>
        </w:rPr>
      </w:pPr>
      <w:r w:rsidRPr="00CE4254">
        <w:rPr>
          <w:sz w:val="28"/>
          <w:szCs w:val="28"/>
        </w:rPr>
        <w:t xml:space="preserve">Председатель </w:t>
      </w:r>
    </w:p>
    <w:p w:rsidR="00CE4254" w:rsidRPr="00CE4254" w:rsidRDefault="00CE4254" w:rsidP="00CE4254">
      <w:pPr>
        <w:tabs>
          <w:tab w:val="left" w:pos="7938"/>
        </w:tabs>
        <w:jc w:val="both"/>
        <w:rPr>
          <w:sz w:val="28"/>
          <w:szCs w:val="28"/>
        </w:rPr>
      </w:pPr>
      <w:r w:rsidRPr="00CE4254">
        <w:rPr>
          <w:sz w:val="28"/>
          <w:szCs w:val="28"/>
        </w:rPr>
        <w:t>Пермской городской Думы</w:t>
      </w:r>
      <w:r w:rsidRPr="00CE4254">
        <w:rPr>
          <w:sz w:val="28"/>
          <w:szCs w:val="28"/>
        </w:rPr>
        <w:tab/>
        <w:t xml:space="preserve">       Ю.А.</w:t>
      </w:r>
      <w:r w:rsidR="00B908DD">
        <w:rPr>
          <w:sz w:val="28"/>
          <w:szCs w:val="28"/>
        </w:rPr>
        <w:t xml:space="preserve"> </w:t>
      </w:r>
      <w:r w:rsidRPr="00CE4254">
        <w:rPr>
          <w:sz w:val="28"/>
          <w:szCs w:val="28"/>
        </w:rPr>
        <w:t>Уткин</w:t>
      </w:r>
    </w:p>
    <w:p w:rsidR="00284905" w:rsidRDefault="00CE4254" w:rsidP="00CE4254">
      <w:pPr>
        <w:spacing w:befor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Г</w:t>
      </w:r>
      <w:r w:rsidRPr="00CE4254">
        <w:rPr>
          <w:sz w:val="28"/>
          <w:szCs w:val="28"/>
        </w:rPr>
        <w:t>лава города Перми</w:t>
      </w:r>
      <w:r w:rsidRPr="00CE4254">
        <w:rPr>
          <w:sz w:val="28"/>
          <w:szCs w:val="28"/>
        </w:rPr>
        <w:tab/>
        <w:t xml:space="preserve">         </w:t>
      </w:r>
      <w:r>
        <w:rPr>
          <w:sz w:val="28"/>
          <w:szCs w:val="28"/>
        </w:rPr>
        <w:t xml:space="preserve">                                                                 </w:t>
      </w:r>
      <w:r w:rsidRPr="00CE4254">
        <w:rPr>
          <w:sz w:val="28"/>
          <w:szCs w:val="28"/>
        </w:rPr>
        <w:t>Д.И.</w:t>
      </w:r>
      <w:r w:rsidR="00B908DD">
        <w:rPr>
          <w:sz w:val="28"/>
          <w:szCs w:val="28"/>
        </w:rPr>
        <w:t xml:space="preserve"> </w:t>
      </w:r>
      <w:r w:rsidRPr="00CE4254">
        <w:rPr>
          <w:sz w:val="28"/>
          <w:szCs w:val="28"/>
        </w:rPr>
        <w:t>Самойлов</w:t>
      </w:r>
    </w:p>
    <w:p w:rsidR="00DB3FE4" w:rsidRDefault="00DB3FE4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307674" w:rsidP="009E1FC0">
      <w:pPr>
        <w:pStyle w:val="ac"/>
        <w:tabs>
          <w:tab w:val="right" w:pos="99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FD7CC" wp14:editId="2B668334">
                <wp:simplePos x="0" y="0"/>
                <wp:positionH relativeFrom="column">
                  <wp:posOffset>17780</wp:posOffset>
                </wp:positionH>
                <wp:positionV relativeFrom="paragraph">
                  <wp:posOffset>528320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>
                              <w:t>Л.Я.Сиряченко-Полойко</w:t>
                            </w:r>
                          </w:p>
                          <w:p w:rsidR="00D7236A" w:rsidRDefault="009C7196" w:rsidP="00DF55C7">
                            <w:r>
                              <w:t xml:space="preserve">       09.</w:t>
                            </w:r>
                            <w:r w:rsidR="002560BB">
                              <w:t>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FD7CC" id="Text Box 1025" o:spid="_x0000_s1029" type="#_x0000_t202" style="position:absolute;margin-left:1.4pt;margin-top:41.6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puJV83AAAAAkBAAAPAAAAAAAAAAAAAAAAAOEEAABkcnMvZG93bnJldi54bWxQSwUGAAAAAAQA&#10;BADzAAAA6gUAAAAA&#10;" stroked="f">
                <v:textbox inset="0,0,0,0">
                  <w:txbxContent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>
                        <w:t>Л.Я.Сиряченко-Полойко</w:t>
                      </w:r>
                    </w:p>
                    <w:p w:rsidR="00D7236A" w:rsidRDefault="009C7196" w:rsidP="00DF55C7">
                      <w:r>
                        <w:t xml:space="preserve">       09.</w:t>
                      </w:r>
                      <w:r w:rsidR="002560BB">
                        <w:t>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</w:p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Default="00405917" w:rsidP="00405917"/>
    <w:p w:rsidR="00405917" w:rsidRDefault="00405917" w:rsidP="00405917"/>
    <w:p w:rsidR="009E1FC0" w:rsidRDefault="00405917" w:rsidP="00405917">
      <w:pPr>
        <w:tabs>
          <w:tab w:val="left" w:pos="3024"/>
        </w:tabs>
      </w:pPr>
      <w:r>
        <w:tab/>
      </w:r>
    </w:p>
    <w:p w:rsidR="00405917" w:rsidRDefault="00405917" w:rsidP="00405917">
      <w:pPr>
        <w:tabs>
          <w:tab w:val="left" w:pos="3024"/>
        </w:tabs>
      </w:pPr>
    </w:p>
    <w:p w:rsidR="00405917" w:rsidRDefault="00405917" w:rsidP="00405917">
      <w:pPr>
        <w:tabs>
          <w:tab w:val="left" w:pos="3024"/>
        </w:tabs>
      </w:pPr>
    </w:p>
    <w:p w:rsidR="009F15D9" w:rsidRDefault="009F15D9" w:rsidP="00405917">
      <w:pPr>
        <w:tabs>
          <w:tab w:val="left" w:pos="3024"/>
        </w:tabs>
        <w:sectPr w:rsidR="009F15D9" w:rsidSect="00CE4254">
          <w:headerReference w:type="even" r:id="rId11"/>
          <w:headerReference w:type="default" r:id="rId12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9F15D9" w:rsidRPr="009F15D9" w:rsidRDefault="009F15D9" w:rsidP="009F15D9">
      <w:pPr>
        <w:pageBreakBefore/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sz w:val="24"/>
          <w:szCs w:val="24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t>ПРИЛОЖЕНИЕ 1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color w:val="151616"/>
          <w:sz w:val="28"/>
          <w:szCs w:val="28"/>
          <w:lang w:eastAsia="zh-CN"/>
        </w:rPr>
      </w:pPr>
      <w:r w:rsidRPr="009F15D9">
        <w:rPr>
          <w:color w:val="151616"/>
          <w:sz w:val="28"/>
          <w:szCs w:val="28"/>
          <w:lang w:eastAsia="zh-CN"/>
        </w:rPr>
        <w:t>к решению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sz w:val="24"/>
          <w:szCs w:val="24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t xml:space="preserve">Пермской </w:t>
      </w:r>
      <w:r w:rsidRPr="009F15D9">
        <w:rPr>
          <w:color w:val="151616"/>
          <w:spacing w:val="-4"/>
          <w:sz w:val="28"/>
          <w:szCs w:val="28"/>
          <w:lang w:eastAsia="zh-CN"/>
        </w:rPr>
        <w:t xml:space="preserve">городской </w:t>
      </w:r>
      <w:r w:rsidRPr="009F15D9">
        <w:rPr>
          <w:color w:val="151616"/>
          <w:sz w:val="28"/>
          <w:szCs w:val="28"/>
          <w:lang w:eastAsia="zh-CN"/>
        </w:rPr>
        <w:t>Думы</w:t>
      </w:r>
    </w:p>
    <w:p w:rsidR="002B52CE" w:rsidRPr="00DE7DDA" w:rsidRDefault="002B52CE" w:rsidP="002B52CE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6379"/>
        <w:rPr>
          <w:color w:val="151616"/>
          <w:sz w:val="28"/>
          <w:szCs w:val="28"/>
          <w:lang w:eastAsia="zh-CN"/>
        </w:rPr>
      </w:pPr>
      <w:r w:rsidRPr="00DE7DDA">
        <w:rPr>
          <w:color w:val="151616"/>
          <w:sz w:val="28"/>
          <w:szCs w:val="28"/>
          <w:lang w:eastAsia="zh-CN"/>
        </w:rPr>
        <w:t>от 25.02.2020 №</w:t>
      </w:r>
      <w:r w:rsidR="0023266B">
        <w:rPr>
          <w:color w:val="151616"/>
          <w:sz w:val="28"/>
          <w:szCs w:val="28"/>
          <w:lang w:eastAsia="zh-CN"/>
        </w:rPr>
        <w:t xml:space="preserve"> 46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color w:val="151616"/>
          <w:sz w:val="28"/>
          <w:szCs w:val="28"/>
          <w:lang w:eastAsia="zh-CN"/>
        </w:rPr>
      </w:pPr>
    </w:p>
    <w:p w:rsidR="00581E56" w:rsidRDefault="00581E56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Фрагмент карты 1 Г</w:t>
      </w:r>
      <w:r>
        <w:rPr>
          <w:b/>
          <w:color w:val="151616"/>
          <w:sz w:val="28"/>
          <w:szCs w:val="28"/>
          <w:lang w:eastAsia="zh-CN"/>
        </w:rPr>
        <w:t>енерального плана города Перми,</w:t>
      </w:r>
    </w:p>
    <w:p w:rsidR="00581E56" w:rsidRDefault="00581E56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утвержденного решением Пермской городской Думы от 17.12.2010 № 205, предусматривающий измен</w:t>
      </w:r>
      <w:r>
        <w:rPr>
          <w:b/>
          <w:color w:val="151616"/>
          <w:sz w:val="28"/>
          <w:szCs w:val="28"/>
          <w:lang w:eastAsia="zh-CN"/>
        </w:rPr>
        <w:t>ение границ функциональных зон,</w:t>
      </w:r>
    </w:p>
    <w:p w:rsidR="00D5125D" w:rsidRDefault="00581E56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указанное в подпункте 1.2</w:t>
      </w:r>
      <w:r w:rsidR="00D5125D">
        <w:rPr>
          <w:b/>
          <w:color w:val="151616"/>
          <w:sz w:val="28"/>
          <w:szCs w:val="28"/>
          <w:lang w:eastAsia="zh-CN"/>
        </w:rPr>
        <w:t xml:space="preserve"> решения,</w:t>
      </w:r>
    </w:p>
    <w:p w:rsidR="009F15D9" w:rsidRPr="00581E56" w:rsidRDefault="00D5125D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sz w:val="24"/>
          <w:szCs w:val="24"/>
          <w:lang w:eastAsia="zh-CN"/>
        </w:rPr>
      </w:pPr>
      <w:r>
        <w:rPr>
          <w:b/>
          <w:color w:val="151616"/>
          <w:sz w:val="28"/>
          <w:szCs w:val="28"/>
          <w:lang w:eastAsia="zh-CN"/>
        </w:rPr>
        <w:t>которым утверждено настоящее приложение</w:t>
      </w:r>
    </w:p>
    <w:p w:rsidR="009F15D9" w:rsidRPr="009F15D9" w:rsidRDefault="009F15D9" w:rsidP="009F15D9">
      <w:pPr>
        <w:suppressAutoHyphens/>
        <w:jc w:val="center"/>
        <w:rPr>
          <w:color w:val="151616"/>
          <w:sz w:val="28"/>
          <w:szCs w:val="28"/>
        </w:rPr>
      </w:pPr>
    </w:p>
    <w:p w:rsidR="009F15D9" w:rsidRPr="009F15D9" w:rsidRDefault="0023266B" w:rsidP="009F15D9">
      <w:pPr>
        <w:suppressAutoHyphens/>
        <w:jc w:val="center"/>
        <w:rPr>
          <w:b/>
          <w:color w:val="151616"/>
          <w:sz w:val="28"/>
          <w:szCs w:val="28"/>
        </w:rPr>
      </w:pPr>
      <w:r>
        <w:rPr>
          <w:sz w:val="24"/>
          <w:szCs w:val="24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.55pt;margin-top:9.85pt;width:11pt;height:103.1pt;z-index:251661312;mso-wrap-distance-left:9.05pt;mso-wrap-distance-right:9.05pt" filled="t">
            <v:fill color2="black"/>
            <v:imagedata r:id="rId13" o:title="" croptop="-30f" cropbottom="-30f" cropleft="-284f" cropright="-284f"/>
          </v:shape>
        </w:pict>
      </w:r>
      <w:r w:rsidR="009F15D9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4705350" cy="4220210"/>
            <wp:effectExtent l="0" t="0" r="0" b="8890"/>
            <wp:docPr id="11" name="Рисунок 11" descr="Фрагмент Карты 1_Бр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рагмент Карты 1_Брод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4" t="16231" r="44090" b="28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  <w:r w:rsidRPr="009F15D9">
        <w:rPr>
          <w:sz w:val="28"/>
          <w:szCs w:val="28"/>
          <w:lang w:eastAsia="zh-CN"/>
        </w:rPr>
        <w:t>М 1:25000</w:t>
      </w: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pageBreakBefore/>
        <w:tabs>
          <w:tab w:val="left" w:pos="0"/>
          <w:tab w:val="left" w:pos="3156"/>
        </w:tabs>
        <w:suppressAutoHyphens/>
        <w:kinsoku w:val="0"/>
        <w:overflowPunct w:val="0"/>
        <w:ind w:right="-426" w:firstLine="4962"/>
        <w:rPr>
          <w:color w:val="151616"/>
          <w:spacing w:val="-3"/>
          <w:sz w:val="28"/>
          <w:szCs w:val="28"/>
          <w:lang w:eastAsia="zh-CN"/>
        </w:rPr>
        <w:sectPr w:rsidR="009F15D9" w:rsidRPr="009F15D9" w:rsidSect="00AA6A6D">
          <w:pgSz w:w="11906" w:h="16838"/>
          <w:pgMar w:top="1134" w:right="567" w:bottom="1134" w:left="1418" w:header="363" w:footer="567" w:gutter="0"/>
          <w:cols w:space="720"/>
          <w:titlePg/>
          <w:docGrid w:linePitch="326"/>
        </w:sectPr>
      </w:pPr>
    </w:p>
    <w:p w:rsidR="009F15D9" w:rsidRPr="009F15D9" w:rsidRDefault="009F15D9" w:rsidP="009F15D9">
      <w:pPr>
        <w:pageBreakBefore/>
        <w:tabs>
          <w:tab w:val="left" w:pos="0"/>
          <w:tab w:val="left" w:pos="3156"/>
        </w:tabs>
        <w:suppressAutoHyphens/>
        <w:kinsoku w:val="0"/>
        <w:overflowPunct w:val="0"/>
        <w:ind w:right="-426" w:firstLine="10632"/>
        <w:rPr>
          <w:sz w:val="24"/>
          <w:szCs w:val="24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t>ПРИЛОЖЕНИЕ 2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10632"/>
        <w:rPr>
          <w:color w:val="151616"/>
          <w:sz w:val="28"/>
          <w:szCs w:val="28"/>
          <w:lang w:eastAsia="zh-CN"/>
        </w:rPr>
      </w:pPr>
      <w:r w:rsidRPr="009F15D9">
        <w:rPr>
          <w:color w:val="151616"/>
          <w:sz w:val="28"/>
          <w:szCs w:val="28"/>
          <w:lang w:eastAsia="zh-CN"/>
        </w:rPr>
        <w:t>к решению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10632"/>
        <w:rPr>
          <w:sz w:val="24"/>
          <w:szCs w:val="24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t xml:space="preserve">Пермской </w:t>
      </w:r>
      <w:r w:rsidRPr="009F15D9">
        <w:rPr>
          <w:color w:val="151616"/>
          <w:spacing w:val="-4"/>
          <w:sz w:val="28"/>
          <w:szCs w:val="28"/>
          <w:lang w:eastAsia="zh-CN"/>
        </w:rPr>
        <w:t xml:space="preserve">городской </w:t>
      </w:r>
      <w:r w:rsidRPr="009F15D9">
        <w:rPr>
          <w:color w:val="151616"/>
          <w:sz w:val="28"/>
          <w:szCs w:val="28"/>
          <w:lang w:eastAsia="zh-CN"/>
        </w:rPr>
        <w:t>Думы</w:t>
      </w:r>
    </w:p>
    <w:p w:rsidR="00531153" w:rsidRPr="00DE7DDA" w:rsidRDefault="00531153" w:rsidP="00531153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10632"/>
        <w:rPr>
          <w:color w:val="151616"/>
          <w:sz w:val="28"/>
          <w:szCs w:val="28"/>
          <w:lang w:eastAsia="zh-CN"/>
        </w:rPr>
      </w:pPr>
      <w:r w:rsidRPr="00DE7DDA">
        <w:rPr>
          <w:color w:val="151616"/>
          <w:sz w:val="28"/>
          <w:szCs w:val="28"/>
          <w:lang w:eastAsia="zh-CN"/>
        </w:rPr>
        <w:t>от 25.02.2020 №</w:t>
      </w:r>
      <w:r w:rsidR="0023266B">
        <w:rPr>
          <w:color w:val="151616"/>
          <w:sz w:val="28"/>
          <w:szCs w:val="28"/>
          <w:lang w:eastAsia="zh-CN"/>
        </w:rPr>
        <w:t xml:space="preserve"> 46</w:t>
      </w:r>
    </w:p>
    <w:p w:rsidR="00531153" w:rsidRDefault="00581E56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Фрагмент карты 1 Генерального плана города Перми, утвержденного решением Пермской городской Думы</w:t>
      </w:r>
    </w:p>
    <w:p w:rsidR="00D5125D" w:rsidRDefault="00581E56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от 17.12.2010 № 205, предусматривающий измен</w:t>
      </w:r>
      <w:r w:rsidR="00D5125D">
        <w:rPr>
          <w:b/>
          <w:color w:val="151616"/>
          <w:sz w:val="28"/>
          <w:szCs w:val="28"/>
          <w:lang w:eastAsia="zh-CN"/>
        </w:rPr>
        <w:t>ение границ функциональных зон,</w:t>
      </w:r>
    </w:p>
    <w:p w:rsidR="00D5125D" w:rsidRPr="00D5125D" w:rsidRDefault="00581E56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указанное в подпункте 1.3</w:t>
      </w:r>
      <w:r w:rsidR="00D5125D">
        <w:rPr>
          <w:b/>
          <w:color w:val="151616"/>
          <w:sz w:val="28"/>
          <w:szCs w:val="28"/>
          <w:lang w:eastAsia="zh-CN"/>
        </w:rPr>
        <w:t xml:space="preserve"> решения</w:t>
      </w:r>
      <w:r w:rsidR="009E009F">
        <w:rPr>
          <w:b/>
          <w:color w:val="151616"/>
          <w:sz w:val="28"/>
          <w:szCs w:val="28"/>
          <w:lang w:eastAsia="zh-CN"/>
        </w:rPr>
        <w:t>,</w:t>
      </w:r>
      <w:r w:rsidR="00D5125D">
        <w:rPr>
          <w:b/>
          <w:color w:val="151616"/>
          <w:sz w:val="28"/>
          <w:szCs w:val="28"/>
          <w:lang w:eastAsia="zh-CN"/>
        </w:rPr>
        <w:t xml:space="preserve"> </w:t>
      </w:r>
      <w:r w:rsidR="00D5125D" w:rsidRPr="00D5125D">
        <w:rPr>
          <w:b/>
          <w:sz w:val="28"/>
          <w:szCs w:val="28"/>
          <w:lang w:eastAsia="zh-CN"/>
        </w:rPr>
        <w:t>которым утверждено настоящее приложение</w:t>
      </w:r>
    </w:p>
    <w:p w:rsidR="009F15D9" w:rsidRPr="009F15D9" w:rsidRDefault="0023266B" w:rsidP="009F15D9">
      <w:pPr>
        <w:suppressAutoHyphens/>
        <w:jc w:val="center"/>
        <w:rPr>
          <w:b/>
          <w:color w:val="151616"/>
          <w:sz w:val="28"/>
          <w:szCs w:val="28"/>
        </w:rPr>
      </w:pPr>
      <w:r>
        <w:rPr>
          <w:sz w:val="24"/>
          <w:szCs w:val="24"/>
          <w:lang w:eastAsia="zh-CN"/>
        </w:rPr>
        <w:pict>
          <v:shape id="_x0000_s1027" type="#_x0000_t75" style="position:absolute;left:0;text-align:left;margin-left:49.8pt;margin-top:17.2pt;width:11pt;height:103.1pt;z-index:251662336;mso-wrap-distance-left:9.05pt;mso-wrap-distance-right:9.05pt" filled="t">
            <v:fill color2="black"/>
            <v:imagedata r:id="rId13" o:title="" croptop="-30f" cropbottom="-30f" cropleft="-284f" cropright="-284f"/>
          </v:shape>
        </w:pict>
      </w:r>
      <w:r w:rsidR="009F15D9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7596505" cy="5036185"/>
            <wp:effectExtent l="0" t="0" r="4445" b="0"/>
            <wp:docPr id="10" name="Рисунок 10" descr="Фрагмент Карты 1_Долина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рагмент Карты 1_Долина р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5" t="17230" r="17918" b="1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  <w:r w:rsidRPr="009F15D9">
        <w:rPr>
          <w:sz w:val="28"/>
          <w:szCs w:val="28"/>
          <w:lang w:eastAsia="zh-CN"/>
        </w:rPr>
        <w:t>М 1:25000</w:t>
      </w:r>
    </w:p>
    <w:p w:rsidR="009F15D9" w:rsidRPr="009F15D9" w:rsidRDefault="009F15D9" w:rsidP="009F15D9">
      <w:pPr>
        <w:pageBreakBefore/>
        <w:tabs>
          <w:tab w:val="left" w:pos="0"/>
          <w:tab w:val="left" w:pos="3156"/>
        </w:tabs>
        <w:suppressAutoHyphens/>
        <w:kinsoku w:val="0"/>
        <w:overflowPunct w:val="0"/>
        <w:ind w:right="-426" w:firstLine="4962"/>
        <w:rPr>
          <w:color w:val="151616"/>
          <w:spacing w:val="-3"/>
          <w:sz w:val="28"/>
          <w:szCs w:val="28"/>
          <w:lang w:eastAsia="zh-CN"/>
        </w:rPr>
        <w:sectPr w:rsidR="009F15D9" w:rsidRPr="009F15D9" w:rsidSect="00D5125D">
          <w:pgSz w:w="16838" w:h="11906" w:orient="landscape"/>
          <w:pgMar w:top="567" w:right="567" w:bottom="567" w:left="1418" w:header="567" w:footer="567" w:gutter="0"/>
          <w:cols w:space="720"/>
          <w:titlePg/>
          <w:docGrid w:linePitch="326"/>
        </w:sectPr>
      </w:pPr>
    </w:p>
    <w:p w:rsidR="009F15D9" w:rsidRPr="009F15D9" w:rsidRDefault="009F15D9" w:rsidP="009F15D9">
      <w:pPr>
        <w:pageBreakBefore/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sz w:val="24"/>
          <w:szCs w:val="24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t>ПРИЛОЖЕНИЕ 3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color w:val="151616"/>
          <w:sz w:val="28"/>
          <w:szCs w:val="28"/>
          <w:lang w:eastAsia="zh-CN"/>
        </w:rPr>
      </w:pPr>
      <w:r w:rsidRPr="009F15D9">
        <w:rPr>
          <w:color w:val="151616"/>
          <w:sz w:val="28"/>
          <w:szCs w:val="28"/>
          <w:lang w:eastAsia="zh-CN"/>
        </w:rPr>
        <w:t>к решению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sz w:val="24"/>
          <w:szCs w:val="24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t xml:space="preserve">Пермской </w:t>
      </w:r>
      <w:r w:rsidRPr="009F15D9">
        <w:rPr>
          <w:color w:val="151616"/>
          <w:spacing w:val="-4"/>
          <w:sz w:val="28"/>
          <w:szCs w:val="28"/>
          <w:lang w:eastAsia="zh-CN"/>
        </w:rPr>
        <w:t xml:space="preserve">городской </w:t>
      </w:r>
      <w:r w:rsidRPr="009F15D9">
        <w:rPr>
          <w:color w:val="151616"/>
          <w:sz w:val="28"/>
          <w:szCs w:val="28"/>
          <w:lang w:eastAsia="zh-CN"/>
        </w:rPr>
        <w:t>Думы</w:t>
      </w:r>
    </w:p>
    <w:p w:rsidR="00DE7DDA" w:rsidRPr="00DE7DDA" w:rsidRDefault="00DE7DDA" w:rsidP="00DE7DDA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6379"/>
        <w:rPr>
          <w:color w:val="151616"/>
          <w:sz w:val="28"/>
          <w:szCs w:val="28"/>
          <w:lang w:eastAsia="zh-CN"/>
        </w:rPr>
      </w:pPr>
      <w:r w:rsidRPr="00DE7DDA">
        <w:rPr>
          <w:color w:val="151616"/>
          <w:sz w:val="28"/>
          <w:szCs w:val="28"/>
          <w:lang w:eastAsia="zh-CN"/>
        </w:rPr>
        <w:t>от 25.02.2020 №</w:t>
      </w:r>
      <w:r w:rsidR="0023266B">
        <w:rPr>
          <w:color w:val="151616"/>
          <w:sz w:val="28"/>
          <w:szCs w:val="28"/>
          <w:lang w:eastAsia="zh-CN"/>
        </w:rPr>
        <w:t xml:space="preserve"> 46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color w:val="151616"/>
          <w:sz w:val="28"/>
          <w:szCs w:val="28"/>
          <w:lang w:eastAsia="zh-CN"/>
        </w:rPr>
      </w:pPr>
    </w:p>
    <w:p w:rsidR="00581E56" w:rsidRDefault="00581E56" w:rsidP="009F15D9">
      <w:pPr>
        <w:suppressAutoHyphens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Фрагмент карты 1 Г</w:t>
      </w:r>
      <w:r>
        <w:rPr>
          <w:b/>
          <w:color w:val="151616"/>
          <w:sz w:val="28"/>
          <w:szCs w:val="28"/>
          <w:lang w:eastAsia="zh-CN"/>
        </w:rPr>
        <w:t>енерального плана города Перми,</w:t>
      </w:r>
    </w:p>
    <w:p w:rsidR="00581E56" w:rsidRDefault="00581E56" w:rsidP="009F15D9">
      <w:pPr>
        <w:suppressAutoHyphens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утвержденного решением Пермской городской Думы от 17.12.2010 № 205, предусматривающий изменение границ функциональных зон</w:t>
      </w:r>
      <w:r>
        <w:rPr>
          <w:b/>
          <w:color w:val="151616"/>
          <w:sz w:val="28"/>
          <w:szCs w:val="28"/>
          <w:lang w:eastAsia="zh-CN"/>
        </w:rPr>
        <w:t>,</w:t>
      </w:r>
    </w:p>
    <w:p w:rsidR="00581E56" w:rsidRDefault="00581E56" w:rsidP="009F15D9">
      <w:pPr>
        <w:suppressAutoHyphens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 xml:space="preserve">указанное в </w:t>
      </w:r>
      <w:r>
        <w:rPr>
          <w:b/>
          <w:color w:val="151616"/>
          <w:sz w:val="28"/>
          <w:szCs w:val="28"/>
          <w:lang w:eastAsia="zh-CN"/>
        </w:rPr>
        <w:t>подпункте 1.4</w:t>
      </w:r>
      <w:r w:rsidR="00D5125D">
        <w:rPr>
          <w:b/>
          <w:color w:val="151616"/>
          <w:sz w:val="28"/>
          <w:szCs w:val="28"/>
          <w:lang w:eastAsia="zh-CN"/>
        </w:rPr>
        <w:t xml:space="preserve"> решения,</w:t>
      </w:r>
    </w:p>
    <w:p w:rsidR="00D5125D" w:rsidRDefault="00D5125D" w:rsidP="009F15D9">
      <w:pPr>
        <w:suppressAutoHyphens/>
        <w:jc w:val="center"/>
        <w:rPr>
          <w:b/>
          <w:color w:val="151616"/>
          <w:sz w:val="28"/>
          <w:szCs w:val="28"/>
          <w:lang w:eastAsia="zh-CN"/>
        </w:rPr>
      </w:pPr>
      <w:r w:rsidRPr="00D5125D">
        <w:rPr>
          <w:b/>
          <w:color w:val="151616"/>
          <w:sz w:val="28"/>
          <w:szCs w:val="28"/>
          <w:lang w:eastAsia="zh-CN"/>
        </w:rPr>
        <w:t>которым утверждено настоящее приложение</w:t>
      </w:r>
    </w:p>
    <w:p w:rsidR="00581E56" w:rsidRDefault="00581E56" w:rsidP="009F15D9">
      <w:pPr>
        <w:suppressAutoHyphens/>
        <w:jc w:val="center"/>
        <w:rPr>
          <w:b/>
          <w:color w:val="151616"/>
          <w:sz w:val="28"/>
          <w:szCs w:val="28"/>
          <w:lang w:eastAsia="zh-CN"/>
        </w:rPr>
      </w:pPr>
    </w:p>
    <w:p w:rsidR="009F15D9" w:rsidRPr="009F15D9" w:rsidRDefault="0023266B" w:rsidP="009F15D9">
      <w:pPr>
        <w:suppressAutoHyphens/>
        <w:jc w:val="center"/>
        <w:rPr>
          <w:b/>
          <w:color w:val="151616"/>
          <w:sz w:val="28"/>
          <w:szCs w:val="28"/>
        </w:rPr>
      </w:pPr>
      <w:r>
        <w:rPr>
          <w:sz w:val="24"/>
          <w:szCs w:val="24"/>
          <w:lang w:eastAsia="zh-CN"/>
        </w:rPr>
        <w:pict>
          <v:shape id="_x0000_s1028" type="#_x0000_t75" style="position:absolute;left:0;text-align:left;margin-left:36.95pt;margin-top:33.45pt;width:11pt;height:103.1pt;z-index:251663360;mso-wrap-distance-left:9.05pt;mso-wrap-distance-right:9.05pt" filled="t">
            <v:fill color2="black"/>
            <v:imagedata r:id="rId13" o:title="" croptop="-30f" cropbottom="-30f" cropleft="-284f" cropright="-284f"/>
          </v:shape>
        </w:pict>
      </w:r>
      <w:r w:rsidR="009F15D9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4009390" cy="2644775"/>
            <wp:effectExtent l="0" t="0" r="0" b="3175"/>
            <wp:docPr id="9" name="Рисунок 9" descr="Фрагмент Карты 1_Новогайви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рагмент Карты 1_Новогайвинск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" t="9377" r="56856" b="55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  <w:r w:rsidRPr="009F15D9">
        <w:rPr>
          <w:sz w:val="28"/>
          <w:szCs w:val="28"/>
          <w:lang w:eastAsia="zh-CN"/>
        </w:rPr>
        <w:t>М 1:25000</w:t>
      </w: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4"/>
          <w:szCs w:val="24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  <w:sectPr w:rsidR="009F15D9" w:rsidRPr="009F15D9" w:rsidSect="00AA6A6D">
          <w:pgSz w:w="11906" w:h="16838"/>
          <w:pgMar w:top="1134" w:right="567" w:bottom="1134" w:left="1418" w:header="567" w:footer="567" w:gutter="0"/>
          <w:cols w:space="720"/>
          <w:titlePg/>
          <w:docGrid w:linePitch="326"/>
        </w:sectPr>
      </w:pPr>
    </w:p>
    <w:p w:rsidR="009F15D9" w:rsidRPr="009F15D9" w:rsidRDefault="009F15D9" w:rsidP="009F15D9">
      <w:pPr>
        <w:pageBreakBefore/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sz w:val="24"/>
          <w:szCs w:val="24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t>ПРИЛОЖЕНИЕ 4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color w:val="151616"/>
          <w:sz w:val="28"/>
          <w:szCs w:val="28"/>
          <w:lang w:eastAsia="zh-CN"/>
        </w:rPr>
      </w:pPr>
      <w:r w:rsidRPr="009F15D9">
        <w:rPr>
          <w:color w:val="151616"/>
          <w:sz w:val="28"/>
          <w:szCs w:val="28"/>
          <w:lang w:eastAsia="zh-CN"/>
        </w:rPr>
        <w:t>к решению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sz w:val="24"/>
          <w:szCs w:val="24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t xml:space="preserve">Пермской </w:t>
      </w:r>
      <w:r w:rsidRPr="009F15D9">
        <w:rPr>
          <w:color w:val="151616"/>
          <w:spacing w:val="-4"/>
          <w:sz w:val="28"/>
          <w:szCs w:val="28"/>
          <w:lang w:eastAsia="zh-CN"/>
        </w:rPr>
        <w:t xml:space="preserve">городской </w:t>
      </w:r>
      <w:r w:rsidRPr="009F15D9">
        <w:rPr>
          <w:color w:val="151616"/>
          <w:sz w:val="28"/>
          <w:szCs w:val="28"/>
          <w:lang w:eastAsia="zh-CN"/>
        </w:rPr>
        <w:t>Думы</w:t>
      </w:r>
    </w:p>
    <w:p w:rsidR="009F15D9" w:rsidRPr="00DE7DDA" w:rsidRDefault="00DE7DDA" w:rsidP="00DE7DDA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6379"/>
        <w:rPr>
          <w:color w:val="151616"/>
          <w:sz w:val="28"/>
          <w:szCs w:val="28"/>
          <w:lang w:eastAsia="zh-CN"/>
        </w:rPr>
      </w:pPr>
      <w:r w:rsidRPr="00DE7DDA">
        <w:rPr>
          <w:color w:val="151616"/>
          <w:sz w:val="28"/>
          <w:szCs w:val="28"/>
          <w:lang w:eastAsia="zh-CN"/>
        </w:rPr>
        <w:t>от 25.02.2020 №</w:t>
      </w:r>
      <w:r w:rsidR="0023266B">
        <w:rPr>
          <w:color w:val="151616"/>
          <w:sz w:val="28"/>
          <w:szCs w:val="28"/>
          <w:lang w:eastAsia="zh-CN"/>
        </w:rPr>
        <w:t xml:space="preserve"> 46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color w:val="151616"/>
          <w:sz w:val="28"/>
          <w:szCs w:val="28"/>
          <w:lang w:eastAsia="zh-CN"/>
        </w:rPr>
      </w:pPr>
    </w:p>
    <w:p w:rsidR="00581E56" w:rsidRPr="00581E56" w:rsidRDefault="00581E56" w:rsidP="00581E56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Фрагмент карты 1 Генерального плана города Перми,</w:t>
      </w:r>
    </w:p>
    <w:p w:rsidR="00581E56" w:rsidRPr="00581E56" w:rsidRDefault="00581E56" w:rsidP="00581E56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утвержденного решением Пермской городской Думы от 17.12.2010 № 205, предусматривающий изменение границ функциональных зон,</w:t>
      </w:r>
    </w:p>
    <w:p w:rsidR="008D4AC3" w:rsidRPr="008D4AC3" w:rsidRDefault="00581E56" w:rsidP="008D4AC3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указанное в подпункте 1.5</w:t>
      </w:r>
      <w:r w:rsidR="008D4AC3">
        <w:rPr>
          <w:b/>
          <w:color w:val="151616"/>
          <w:sz w:val="28"/>
          <w:szCs w:val="28"/>
          <w:lang w:eastAsia="zh-CN"/>
        </w:rPr>
        <w:t xml:space="preserve"> </w:t>
      </w:r>
      <w:r w:rsidR="008D4AC3" w:rsidRPr="008D4AC3">
        <w:rPr>
          <w:b/>
          <w:color w:val="151616"/>
          <w:sz w:val="28"/>
          <w:szCs w:val="28"/>
          <w:lang w:eastAsia="zh-CN"/>
        </w:rPr>
        <w:t>решения,</w:t>
      </w:r>
    </w:p>
    <w:p w:rsidR="009F15D9" w:rsidRPr="009F15D9" w:rsidRDefault="008D4AC3" w:rsidP="008D4AC3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color w:val="151616"/>
          <w:sz w:val="28"/>
          <w:szCs w:val="28"/>
          <w:lang w:eastAsia="zh-CN"/>
        </w:rPr>
      </w:pPr>
      <w:r w:rsidRPr="008D4AC3">
        <w:rPr>
          <w:b/>
          <w:color w:val="151616"/>
          <w:sz w:val="28"/>
          <w:szCs w:val="28"/>
          <w:lang w:eastAsia="zh-CN"/>
        </w:rPr>
        <w:t>которым утверждено настоящее приложение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sz w:val="24"/>
          <w:szCs w:val="24"/>
          <w:lang w:eastAsia="zh-CN"/>
        </w:rPr>
      </w:pPr>
    </w:p>
    <w:p w:rsidR="009F15D9" w:rsidRPr="009F15D9" w:rsidRDefault="0023266B" w:rsidP="009F15D9">
      <w:pPr>
        <w:suppressAutoHyphens/>
        <w:jc w:val="center"/>
        <w:rPr>
          <w:b/>
          <w:color w:val="151616"/>
          <w:sz w:val="28"/>
          <w:szCs w:val="28"/>
        </w:rPr>
      </w:pPr>
      <w:r>
        <w:rPr>
          <w:sz w:val="24"/>
          <w:szCs w:val="24"/>
          <w:lang w:eastAsia="zh-CN"/>
        </w:rPr>
        <w:pict>
          <v:shape id="_x0000_s1029" type="#_x0000_t75" style="position:absolute;left:0;text-align:left;margin-left:62.4pt;margin-top:23.8pt;width:11pt;height:103.1pt;z-index:251664384;mso-wrap-distance-left:9.05pt;mso-wrap-distance-right:9.05pt" filled="t">
            <v:fill color2="black"/>
            <v:imagedata r:id="rId13" o:title="" croptop="-30f" cropbottom="-30f" cropleft="-284f" cropright="-284f"/>
          </v:shape>
        </w:pict>
      </w:r>
      <w:r w:rsidR="009F15D9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3150870" cy="4009390"/>
            <wp:effectExtent l="0" t="0" r="0" b="0"/>
            <wp:docPr id="8" name="Рисунок 8" descr="Фрагмент Карты 1_Ласьви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рагмент Карты 1_Ласьвинска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9" t="14946" r="60696" b="32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  <w:r w:rsidRPr="009F15D9">
        <w:rPr>
          <w:sz w:val="28"/>
          <w:szCs w:val="28"/>
          <w:lang w:eastAsia="zh-CN"/>
        </w:rPr>
        <w:t>М 1:25000</w:t>
      </w: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  <w:sectPr w:rsidR="009F15D9" w:rsidRPr="009F15D9" w:rsidSect="00AA6A6D">
          <w:pgSz w:w="11906" w:h="16838"/>
          <w:pgMar w:top="1134" w:right="567" w:bottom="1134" w:left="1418" w:header="567" w:footer="567" w:gutter="0"/>
          <w:cols w:space="720"/>
          <w:titlePg/>
          <w:docGrid w:linePitch="326"/>
        </w:sectPr>
      </w:pPr>
    </w:p>
    <w:p w:rsidR="009F15D9" w:rsidRPr="009F15D9" w:rsidRDefault="009F15D9" w:rsidP="009F15D9">
      <w:pPr>
        <w:pageBreakBefore/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sz w:val="24"/>
          <w:szCs w:val="24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t>ПРИЛОЖЕНИЕ 5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color w:val="151616"/>
          <w:sz w:val="28"/>
          <w:szCs w:val="28"/>
          <w:lang w:eastAsia="zh-CN"/>
        </w:rPr>
      </w:pPr>
      <w:r w:rsidRPr="009F15D9">
        <w:rPr>
          <w:color w:val="151616"/>
          <w:sz w:val="28"/>
          <w:szCs w:val="28"/>
          <w:lang w:eastAsia="zh-CN"/>
        </w:rPr>
        <w:t>к решению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sz w:val="24"/>
          <w:szCs w:val="24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t xml:space="preserve">Пермской </w:t>
      </w:r>
      <w:r w:rsidRPr="009F15D9">
        <w:rPr>
          <w:color w:val="151616"/>
          <w:spacing w:val="-4"/>
          <w:sz w:val="28"/>
          <w:szCs w:val="28"/>
          <w:lang w:eastAsia="zh-CN"/>
        </w:rPr>
        <w:t xml:space="preserve">городской </w:t>
      </w:r>
      <w:r w:rsidRPr="009F15D9">
        <w:rPr>
          <w:color w:val="151616"/>
          <w:sz w:val="28"/>
          <w:szCs w:val="28"/>
          <w:lang w:eastAsia="zh-CN"/>
        </w:rPr>
        <w:t>Думы</w:t>
      </w:r>
    </w:p>
    <w:p w:rsidR="009F15D9" w:rsidRPr="00581E56" w:rsidRDefault="00581E56" w:rsidP="00581E56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6379"/>
        <w:rPr>
          <w:color w:val="151616"/>
          <w:sz w:val="28"/>
          <w:szCs w:val="28"/>
          <w:lang w:eastAsia="zh-CN"/>
        </w:rPr>
      </w:pPr>
      <w:r w:rsidRPr="00581E56">
        <w:rPr>
          <w:color w:val="151616"/>
          <w:sz w:val="28"/>
          <w:szCs w:val="28"/>
          <w:lang w:eastAsia="zh-CN"/>
        </w:rPr>
        <w:t>от 25.02.2020 №</w:t>
      </w:r>
      <w:r w:rsidR="0023266B">
        <w:rPr>
          <w:color w:val="151616"/>
          <w:sz w:val="28"/>
          <w:szCs w:val="28"/>
          <w:lang w:eastAsia="zh-CN"/>
        </w:rPr>
        <w:t xml:space="preserve"> 46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color w:val="151616"/>
          <w:sz w:val="28"/>
          <w:szCs w:val="28"/>
          <w:lang w:eastAsia="zh-CN"/>
        </w:rPr>
      </w:pPr>
    </w:p>
    <w:p w:rsidR="00581E56" w:rsidRDefault="00581E56" w:rsidP="00581E56">
      <w:pPr>
        <w:suppressAutoHyphens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Фрагмент карты 1 Г</w:t>
      </w:r>
      <w:r>
        <w:rPr>
          <w:b/>
          <w:color w:val="151616"/>
          <w:sz w:val="28"/>
          <w:szCs w:val="28"/>
          <w:lang w:eastAsia="zh-CN"/>
        </w:rPr>
        <w:t>енерального плана города Перми,</w:t>
      </w:r>
    </w:p>
    <w:p w:rsidR="00581E56" w:rsidRDefault="00581E56" w:rsidP="00581E56">
      <w:pPr>
        <w:suppressAutoHyphens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утвержденного решением Пермской городской Думы от 17.12.2010 № 205, предусматривающий изменение границ функциональных зон</w:t>
      </w:r>
      <w:r>
        <w:rPr>
          <w:b/>
          <w:color w:val="151616"/>
          <w:sz w:val="28"/>
          <w:szCs w:val="28"/>
          <w:lang w:eastAsia="zh-CN"/>
        </w:rPr>
        <w:t>,</w:t>
      </w:r>
    </w:p>
    <w:p w:rsidR="008D4AC3" w:rsidRPr="008D4AC3" w:rsidRDefault="00581E56" w:rsidP="008D4AC3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 xml:space="preserve">указанное в </w:t>
      </w:r>
      <w:r>
        <w:rPr>
          <w:b/>
          <w:color w:val="151616"/>
          <w:sz w:val="28"/>
          <w:szCs w:val="28"/>
          <w:lang w:eastAsia="zh-CN"/>
        </w:rPr>
        <w:t>подпункте 1.6</w:t>
      </w:r>
      <w:r w:rsidR="008D4AC3" w:rsidRPr="008D4AC3">
        <w:t xml:space="preserve"> </w:t>
      </w:r>
      <w:r w:rsidR="008D4AC3" w:rsidRPr="008D4AC3">
        <w:rPr>
          <w:b/>
          <w:color w:val="151616"/>
          <w:sz w:val="28"/>
          <w:szCs w:val="28"/>
          <w:lang w:eastAsia="zh-CN"/>
        </w:rPr>
        <w:t>решения,</w:t>
      </w:r>
    </w:p>
    <w:p w:rsidR="009F15D9" w:rsidRPr="009F15D9" w:rsidRDefault="008D4AC3" w:rsidP="008D4AC3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color w:val="151616"/>
          <w:sz w:val="28"/>
          <w:szCs w:val="28"/>
          <w:lang w:eastAsia="zh-CN"/>
        </w:rPr>
      </w:pPr>
      <w:r w:rsidRPr="008D4AC3">
        <w:rPr>
          <w:b/>
          <w:color w:val="151616"/>
          <w:sz w:val="28"/>
          <w:szCs w:val="28"/>
          <w:lang w:eastAsia="zh-CN"/>
        </w:rPr>
        <w:t>которым утверждено настоящее приложение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sz w:val="24"/>
          <w:szCs w:val="24"/>
          <w:lang w:eastAsia="zh-CN"/>
        </w:rPr>
      </w:pPr>
    </w:p>
    <w:p w:rsidR="009F15D9" w:rsidRPr="009F15D9" w:rsidRDefault="0023266B" w:rsidP="009F15D9">
      <w:pPr>
        <w:suppressAutoHyphens/>
        <w:jc w:val="center"/>
        <w:rPr>
          <w:b/>
          <w:color w:val="151616"/>
          <w:sz w:val="28"/>
          <w:szCs w:val="28"/>
        </w:rPr>
      </w:pPr>
      <w:r>
        <w:rPr>
          <w:sz w:val="24"/>
          <w:szCs w:val="24"/>
          <w:lang w:eastAsia="zh-CN"/>
        </w:rPr>
        <w:pict>
          <v:shape id="_x0000_s1030" type="#_x0000_t75" style="position:absolute;left:0;text-align:left;margin-left:80.6pt;margin-top:23.8pt;width:11pt;height:103.1pt;z-index:251665408;mso-wrap-distance-left:9.05pt;mso-wrap-distance-right:9.05pt" filled="t">
            <v:fill color2="black"/>
            <v:imagedata r:id="rId13" o:title="" croptop="-30f" cropbottom="-30f" cropleft="-284f" cropright="-284f"/>
          </v:shape>
        </w:pict>
      </w:r>
      <w:r w:rsidR="009F15D9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2715260" cy="1779270"/>
            <wp:effectExtent l="0" t="0" r="8890" b="0"/>
            <wp:docPr id="7" name="Рисунок 7" descr="Фрагмент Карты 1_СТН Бере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рагмент Карты 1_СТН Берез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12805" r="69427" b="63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  <w:r w:rsidRPr="009F15D9">
        <w:rPr>
          <w:sz w:val="28"/>
          <w:szCs w:val="28"/>
          <w:lang w:eastAsia="zh-CN"/>
        </w:rPr>
        <w:t>М 1:25000</w:t>
      </w: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  <w:sectPr w:rsidR="009F15D9" w:rsidRPr="009F15D9" w:rsidSect="00AA6A6D">
          <w:pgSz w:w="11906" w:h="16838"/>
          <w:pgMar w:top="1134" w:right="567" w:bottom="1134" w:left="1418" w:header="567" w:footer="567" w:gutter="0"/>
          <w:cols w:space="720"/>
          <w:titlePg/>
          <w:docGrid w:linePitch="326"/>
        </w:sectPr>
      </w:pPr>
    </w:p>
    <w:p w:rsidR="009F15D9" w:rsidRPr="009F15D9" w:rsidRDefault="009F15D9" w:rsidP="009F15D9">
      <w:pPr>
        <w:pageBreakBefore/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sz w:val="24"/>
          <w:szCs w:val="24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t>ПРИЛОЖЕНИЕ 6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color w:val="151616"/>
          <w:sz w:val="28"/>
          <w:szCs w:val="28"/>
          <w:lang w:eastAsia="zh-CN"/>
        </w:rPr>
      </w:pPr>
      <w:r w:rsidRPr="009F15D9">
        <w:rPr>
          <w:color w:val="151616"/>
          <w:sz w:val="28"/>
          <w:szCs w:val="28"/>
          <w:lang w:eastAsia="zh-CN"/>
        </w:rPr>
        <w:t>к решению</w:t>
      </w:r>
    </w:p>
    <w:p w:rsid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color w:val="151616"/>
          <w:sz w:val="28"/>
          <w:szCs w:val="28"/>
          <w:lang w:eastAsia="zh-CN"/>
        </w:rPr>
      </w:pPr>
      <w:r w:rsidRPr="009F15D9">
        <w:rPr>
          <w:color w:val="151616"/>
          <w:spacing w:val="-3"/>
          <w:sz w:val="28"/>
          <w:szCs w:val="28"/>
          <w:lang w:eastAsia="zh-CN"/>
        </w:rPr>
        <w:t xml:space="preserve">Пермской </w:t>
      </w:r>
      <w:r w:rsidRPr="009F15D9">
        <w:rPr>
          <w:color w:val="151616"/>
          <w:spacing w:val="-4"/>
          <w:sz w:val="28"/>
          <w:szCs w:val="28"/>
          <w:lang w:eastAsia="zh-CN"/>
        </w:rPr>
        <w:t xml:space="preserve">городской </w:t>
      </w:r>
      <w:r w:rsidRPr="009F15D9">
        <w:rPr>
          <w:color w:val="151616"/>
          <w:sz w:val="28"/>
          <w:szCs w:val="28"/>
          <w:lang w:eastAsia="zh-CN"/>
        </w:rPr>
        <w:t>Думы</w:t>
      </w:r>
    </w:p>
    <w:p w:rsidR="00581E56" w:rsidRPr="009F15D9" w:rsidRDefault="00581E56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426" w:firstLine="6379"/>
        <w:rPr>
          <w:sz w:val="24"/>
          <w:szCs w:val="24"/>
          <w:lang w:eastAsia="zh-CN"/>
        </w:rPr>
      </w:pPr>
      <w:r>
        <w:rPr>
          <w:color w:val="151616"/>
          <w:sz w:val="28"/>
          <w:szCs w:val="28"/>
          <w:lang w:eastAsia="zh-CN"/>
        </w:rPr>
        <w:t xml:space="preserve">от 25.02.2020 № </w:t>
      </w:r>
      <w:r w:rsidR="0023266B">
        <w:rPr>
          <w:color w:val="151616"/>
          <w:sz w:val="28"/>
          <w:szCs w:val="28"/>
          <w:lang w:eastAsia="zh-CN"/>
        </w:rPr>
        <w:t>46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5245"/>
        <w:rPr>
          <w:color w:val="151616"/>
          <w:sz w:val="28"/>
          <w:szCs w:val="28"/>
          <w:u w:val="single" w:color="141515"/>
          <w:lang w:eastAsia="zh-CN"/>
        </w:rPr>
      </w:pP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color w:val="151616"/>
          <w:sz w:val="28"/>
          <w:szCs w:val="28"/>
          <w:lang w:eastAsia="zh-CN"/>
        </w:rPr>
      </w:pPr>
    </w:p>
    <w:p w:rsidR="00581E56" w:rsidRDefault="00581E56" w:rsidP="00581E56">
      <w:pPr>
        <w:suppressAutoHyphens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Фрагмент карты 1 Г</w:t>
      </w:r>
      <w:r>
        <w:rPr>
          <w:b/>
          <w:color w:val="151616"/>
          <w:sz w:val="28"/>
          <w:szCs w:val="28"/>
          <w:lang w:eastAsia="zh-CN"/>
        </w:rPr>
        <w:t>енерального плана города Перми,</w:t>
      </w:r>
    </w:p>
    <w:p w:rsidR="00581E56" w:rsidRDefault="00581E56" w:rsidP="00581E56">
      <w:pPr>
        <w:suppressAutoHyphens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>утвержденного решением Пермской городской Думы от 17.12.2010 № 205, предусматривающий изменение границ функциональных зон</w:t>
      </w:r>
      <w:r>
        <w:rPr>
          <w:b/>
          <w:color w:val="151616"/>
          <w:sz w:val="28"/>
          <w:szCs w:val="28"/>
          <w:lang w:eastAsia="zh-CN"/>
        </w:rPr>
        <w:t>,</w:t>
      </w:r>
    </w:p>
    <w:p w:rsidR="008D4AC3" w:rsidRPr="008D4AC3" w:rsidRDefault="00581E56" w:rsidP="008D4AC3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  <w:r w:rsidRPr="00581E56">
        <w:rPr>
          <w:b/>
          <w:color w:val="151616"/>
          <w:sz w:val="28"/>
          <w:szCs w:val="28"/>
          <w:lang w:eastAsia="zh-CN"/>
        </w:rPr>
        <w:t xml:space="preserve">указанное в </w:t>
      </w:r>
      <w:r>
        <w:rPr>
          <w:b/>
          <w:color w:val="151616"/>
          <w:sz w:val="28"/>
          <w:szCs w:val="28"/>
          <w:lang w:eastAsia="zh-CN"/>
        </w:rPr>
        <w:t>подпункте 1.7</w:t>
      </w:r>
      <w:r w:rsidR="008D4AC3">
        <w:rPr>
          <w:b/>
          <w:color w:val="151616"/>
          <w:sz w:val="28"/>
          <w:szCs w:val="28"/>
          <w:lang w:eastAsia="zh-CN"/>
        </w:rPr>
        <w:t xml:space="preserve"> </w:t>
      </w:r>
      <w:r w:rsidR="008D4AC3" w:rsidRPr="008D4AC3">
        <w:rPr>
          <w:b/>
          <w:color w:val="151616"/>
          <w:sz w:val="28"/>
          <w:szCs w:val="28"/>
          <w:lang w:eastAsia="zh-CN"/>
        </w:rPr>
        <w:t>решения,</w:t>
      </w:r>
    </w:p>
    <w:p w:rsidR="009F15D9" w:rsidRPr="009F15D9" w:rsidRDefault="008D4AC3" w:rsidP="008D4AC3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color w:val="151616"/>
          <w:sz w:val="28"/>
          <w:szCs w:val="28"/>
          <w:lang w:eastAsia="zh-CN"/>
        </w:rPr>
      </w:pPr>
      <w:r w:rsidRPr="008D4AC3">
        <w:rPr>
          <w:b/>
          <w:color w:val="151616"/>
          <w:sz w:val="28"/>
          <w:szCs w:val="28"/>
          <w:lang w:eastAsia="zh-CN"/>
        </w:rPr>
        <w:t>которым утверждено настоящее приложение</w:t>
      </w:r>
    </w:p>
    <w:p w:rsidR="009F15D9" w:rsidRPr="009F15D9" w:rsidRDefault="009F15D9" w:rsidP="009F15D9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sz w:val="24"/>
          <w:szCs w:val="24"/>
          <w:lang w:eastAsia="zh-CN"/>
        </w:rPr>
      </w:pPr>
    </w:p>
    <w:p w:rsidR="009F15D9" w:rsidRPr="009F15D9" w:rsidRDefault="0023266B" w:rsidP="009F15D9">
      <w:pPr>
        <w:suppressAutoHyphens/>
        <w:jc w:val="center"/>
        <w:rPr>
          <w:b/>
          <w:color w:val="151616"/>
          <w:sz w:val="28"/>
          <w:szCs w:val="28"/>
        </w:rPr>
      </w:pPr>
      <w:r>
        <w:rPr>
          <w:sz w:val="24"/>
          <w:szCs w:val="24"/>
          <w:lang w:eastAsia="zh-CN"/>
        </w:rPr>
        <w:pict>
          <v:shape id="_x0000_s1031" type="#_x0000_t75" style="position:absolute;left:0;text-align:left;margin-left:39.8pt;margin-top:22.75pt;width:11pt;height:103.1pt;z-index:251666432;mso-wrap-distance-left:9.05pt;mso-wrap-distance-right:9.05pt" filled="t">
            <v:fill color2="black"/>
            <v:imagedata r:id="rId13" o:title="" croptop="-30f" cropbottom="-30f" cropleft="-284f" cropright="-284f"/>
          </v:shape>
        </w:pict>
      </w:r>
      <w:r w:rsidR="009F15D9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4016375" cy="2194560"/>
            <wp:effectExtent l="0" t="0" r="3175" b="0"/>
            <wp:docPr id="6" name="Рисунок 6" descr="Фрагмент Карты 1_Короленко_Камская до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рагмент Карты 1_Короленко_Камская долин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3" t="10710" r="56082" b="60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9" w:rsidRPr="009F15D9" w:rsidRDefault="009F15D9" w:rsidP="009F15D9">
      <w:pPr>
        <w:suppressAutoHyphens/>
        <w:jc w:val="center"/>
        <w:rPr>
          <w:sz w:val="28"/>
          <w:szCs w:val="28"/>
          <w:lang w:eastAsia="zh-CN"/>
        </w:rPr>
      </w:pPr>
      <w:r w:rsidRPr="009F15D9">
        <w:rPr>
          <w:sz w:val="28"/>
          <w:szCs w:val="28"/>
          <w:lang w:eastAsia="zh-CN"/>
        </w:rPr>
        <w:t>М 1:25000</w:t>
      </w:r>
    </w:p>
    <w:p w:rsidR="00CC53C4" w:rsidRPr="00405917" w:rsidRDefault="00CC53C4" w:rsidP="00405917">
      <w:pPr>
        <w:tabs>
          <w:tab w:val="left" w:pos="3024"/>
        </w:tabs>
      </w:pPr>
    </w:p>
    <w:sectPr w:rsidR="00CC53C4" w:rsidRPr="00405917" w:rsidSect="00AA6A6D">
      <w:pgSz w:w="11906" w:h="16838"/>
      <w:pgMar w:top="1134" w:right="567" w:bottom="1134" w:left="1418" w:header="567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8"/>
        <w:szCs w:val="28"/>
      </w:rPr>
      <w:id w:val="-1415860299"/>
      <w:docPartObj>
        <w:docPartGallery w:val="Page Numbers (Top of Page)"/>
        <w:docPartUnique/>
      </w:docPartObj>
    </w:sdtPr>
    <w:sdtEndPr/>
    <w:sdtContent>
      <w:p w:rsidR="00405917" w:rsidRPr="00581E56" w:rsidRDefault="00405917">
        <w:pPr>
          <w:pStyle w:val="aa"/>
          <w:jc w:val="center"/>
          <w:rPr>
            <w:sz w:val="28"/>
            <w:szCs w:val="28"/>
          </w:rPr>
        </w:pPr>
        <w:r w:rsidRPr="00581E56">
          <w:rPr>
            <w:sz w:val="28"/>
            <w:szCs w:val="28"/>
          </w:rPr>
          <w:fldChar w:fldCharType="begin"/>
        </w:r>
        <w:r w:rsidRPr="00581E56">
          <w:rPr>
            <w:sz w:val="28"/>
            <w:szCs w:val="28"/>
          </w:rPr>
          <w:instrText>PAGE   \* MERGEFORMAT</w:instrText>
        </w:r>
        <w:r w:rsidRPr="00581E56">
          <w:rPr>
            <w:sz w:val="28"/>
            <w:szCs w:val="28"/>
          </w:rPr>
          <w:fldChar w:fldCharType="separate"/>
        </w:r>
        <w:r w:rsidR="0023266B">
          <w:rPr>
            <w:noProof/>
            <w:sz w:val="28"/>
            <w:szCs w:val="28"/>
          </w:rPr>
          <w:t>2</w:t>
        </w:r>
        <w:r w:rsidRPr="00581E56"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Q5dK8Ez3JzPXQkHl+xDkoEfivGe9xVyI3auxUZwas8wUMHwTqB9lQMyXz1znPEh6RfBN+F3FcRnOquCiwlNsZQ==" w:salt="R+Rx5/Qc/0RjFhxS3UElQg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A62D3"/>
    <w:rsid w:val="001B4991"/>
    <w:rsid w:val="001C4EF5"/>
    <w:rsid w:val="001D23A5"/>
    <w:rsid w:val="001E7948"/>
    <w:rsid w:val="001F56C7"/>
    <w:rsid w:val="00205EFB"/>
    <w:rsid w:val="00220236"/>
    <w:rsid w:val="00220DAE"/>
    <w:rsid w:val="0023266B"/>
    <w:rsid w:val="00242CE0"/>
    <w:rsid w:val="002560BB"/>
    <w:rsid w:val="00256217"/>
    <w:rsid w:val="00265FBA"/>
    <w:rsid w:val="00271143"/>
    <w:rsid w:val="00277231"/>
    <w:rsid w:val="00284905"/>
    <w:rsid w:val="00287D93"/>
    <w:rsid w:val="002B52CE"/>
    <w:rsid w:val="002C6299"/>
    <w:rsid w:val="002D0B07"/>
    <w:rsid w:val="002E52E0"/>
    <w:rsid w:val="002F2B47"/>
    <w:rsid w:val="00307674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40520C"/>
    <w:rsid w:val="00405917"/>
    <w:rsid w:val="004200AF"/>
    <w:rsid w:val="00432105"/>
    <w:rsid w:val="00432DCB"/>
    <w:rsid w:val="0043317E"/>
    <w:rsid w:val="00442C2D"/>
    <w:rsid w:val="004650E5"/>
    <w:rsid w:val="0046540C"/>
    <w:rsid w:val="00496CF1"/>
    <w:rsid w:val="004A246F"/>
    <w:rsid w:val="004A6D70"/>
    <w:rsid w:val="004C390D"/>
    <w:rsid w:val="00501010"/>
    <w:rsid w:val="005012F5"/>
    <w:rsid w:val="0050376C"/>
    <w:rsid w:val="005050DD"/>
    <w:rsid w:val="00511DC5"/>
    <w:rsid w:val="00531153"/>
    <w:rsid w:val="0053757A"/>
    <w:rsid w:val="00540735"/>
    <w:rsid w:val="00561294"/>
    <w:rsid w:val="00573676"/>
    <w:rsid w:val="00581E56"/>
    <w:rsid w:val="005850D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B7AF1"/>
    <w:rsid w:val="008D2257"/>
    <w:rsid w:val="008D4AC3"/>
    <w:rsid w:val="00923E81"/>
    <w:rsid w:val="009379BE"/>
    <w:rsid w:val="00947888"/>
    <w:rsid w:val="00957612"/>
    <w:rsid w:val="00990301"/>
    <w:rsid w:val="00996FBA"/>
    <w:rsid w:val="009A7509"/>
    <w:rsid w:val="009C4306"/>
    <w:rsid w:val="009C6276"/>
    <w:rsid w:val="009C6CA1"/>
    <w:rsid w:val="009C7196"/>
    <w:rsid w:val="009E009F"/>
    <w:rsid w:val="009E1DC9"/>
    <w:rsid w:val="009E1FC0"/>
    <w:rsid w:val="009E7370"/>
    <w:rsid w:val="009F15D9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A7850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08DD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3C4"/>
    <w:rsid w:val="00CC5516"/>
    <w:rsid w:val="00CD03B3"/>
    <w:rsid w:val="00CD4CDD"/>
    <w:rsid w:val="00CE4254"/>
    <w:rsid w:val="00CF0FD7"/>
    <w:rsid w:val="00CF6853"/>
    <w:rsid w:val="00D127DF"/>
    <w:rsid w:val="00D22ECE"/>
    <w:rsid w:val="00D31361"/>
    <w:rsid w:val="00D47BAE"/>
    <w:rsid w:val="00D5125D"/>
    <w:rsid w:val="00D57318"/>
    <w:rsid w:val="00D60FAF"/>
    <w:rsid w:val="00D62718"/>
    <w:rsid w:val="00D639D0"/>
    <w:rsid w:val="00D7236A"/>
    <w:rsid w:val="00D750F3"/>
    <w:rsid w:val="00D84629"/>
    <w:rsid w:val="00D95B1D"/>
    <w:rsid w:val="00D96FDE"/>
    <w:rsid w:val="00DB3FE4"/>
    <w:rsid w:val="00DB59FB"/>
    <w:rsid w:val="00DC1130"/>
    <w:rsid w:val="00DD2829"/>
    <w:rsid w:val="00DD2E1F"/>
    <w:rsid w:val="00DE7DDA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312F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51B1C"/>
    <w:rsid w:val="00F61A49"/>
    <w:rsid w:val="00F675D1"/>
    <w:rsid w:val="00F7787B"/>
    <w:rsid w:val="00F8161E"/>
    <w:rsid w:val="00F847E2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5:docId w15:val="{51FAD11B-358F-4BA6-A4B4-3F31FF377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2CE"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CEF4B822E318AB8AD4ABEACBCB5C1BE6E5A870C101D09775A34F88216D311DAABF444E2CF787B2C38m3J" TargetMode="External"/><Relationship Id="rId13" Type="http://schemas.openxmlformats.org/officeDocument/2006/relationships/image" Target="media/image2.wmf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consultantplus://offline/ref=ECEF4B822E318AB8AD4ABEACBCB5C1BE6E5B8901121909775A34F88216D311DAABF444E2CF78782C38m0J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CEF4B822E318AB8AD4ABEACBCB5C1BE6E5A870C101D09775A34F88216D311DAABF444E2CF787A2D38mFJ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985</Words>
  <Characters>5615</Characters>
  <Application>Microsoft Office Word</Application>
  <DocSecurity>8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6587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Сиряченко-Полойко Людмила Яковлевна</cp:lastModifiedBy>
  <cp:revision>13</cp:revision>
  <cp:lastPrinted>2020-02-28T08:25:00Z</cp:lastPrinted>
  <dcterms:created xsi:type="dcterms:W3CDTF">2020-02-17T09:27:00Z</dcterms:created>
  <dcterms:modified xsi:type="dcterms:W3CDTF">2020-02-28T08:26:00Z</dcterms:modified>
</cp:coreProperties>
</file>