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A4E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22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A4E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2281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4E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A4E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393E" w:rsidRPr="000E393E" w:rsidRDefault="000E393E" w:rsidP="000E393E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0E393E">
        <w:rPr>
          <w:b/>
          <w:sz w:val="28"/>
          <w:szCs w:val="28"/>
        </w:rPr>
        <w:t>О подготовке к празднованию 300-летия города Перми</w:t>
      </w:r>
    </w:p>
    <w:p w:rsidR="000E393E" w:rsidRPr="000E393E" w:rsidRDefault="000E393E" w:rsidP="00BA4E54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Заслушав и обсудив информацию Главы города Перми о подготовке к</w:t>
      </w:r>
      <w:r w:rsidR="00BA4E54">
        <w:rPr>
          <w:sz w:val="28"/>
          <w:szCs w:val="28"/>
        </w:rPr>
        <w:t> </w:t>
      </w:r>
      <w:r w:rsidRPr="000E393E">
        <w:rPr>
          <w:sz w:val="28"/>
          <w:szCs w:val="28"/>
        </w:rPr>
        <w:t>празднованию 300-летия города Перми,</w:t>
      </w:r>
    </w:p>
    <w:p w:rsidR="000E393E" w:rsidRPr="000E393E" w:rsidRDefault="000E393E" w:rsidP="000E393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E393E">
        <w:rPr>
          <w:color w:val="000000"/>
          <w:sz w:val="28"/>
          <w:szCs w:val="28"/>
        </w:rPr>
        <w:t xml:space="preserve">Пермская городская Дума </w:t>
      </w:r>
      <w:r w:rsidRPr="000E393E">
        <w:rPr>
          <w:b/>
          <w:color w:val="000000"/>
          <w:sz w:val="28"/>
          <w:szCs w:val="28"/>
        </w:rPr>
        <w:t>р е ш и л а:</w:t>
      </w:r>
    </w:p>
    <w:p w:rsidR="000E393E" w:rsidRPr="000E393E" w:rsidRDefault="000E393E" w:rsidP="000E393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1. Информацию принять к сведению.</w:t>
      </w:r>
    </w:p>
    <w:p w:rsidR="000E393E" w:rsidRPr="000E393E" w:rsidRDefault="000E393E" w:rsidP="000E393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2. Рекомендовать администрации города Перми представить в Пермскую городскую Думу:</w:t>
      </w:r>
    </w:p>
    <w:p w:rsidR="00BA4E54" w:rsidRPr="000E393E" w:rsidRDefault="00BA4E54" w:rsidP="00BA4E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0E393E">
        <w:rPr>
          <w:sz w:val="28"/>
          <w:szCs w:val="28"/>
        </w:rPr>
        <w:t xml:space="preserve"> до 01.09.2020 сведения о наличии рисков невыполнения в установленный срок мероприятий (инвестиционных проектов), связанных с подготовкой и</w:t>
      </w:r>
      <w:r>
        <w:rPr>
          <w:sz w:val="28"/>
          <w:szCs w:val="28"/>
        </w:rPr>
        <w:t> </w:t>
      </w:r>
      <w:r w:rsidRPr="000E393E">
        <w:rPr>
          <w:sz w:val="28"/>
          <w:szCs w:val="28"/>
        </w:rPr>
        <w:t xml:space="preserve">проведением празднования 300-летия города Перми; </w:t>
      </w:r>
    </w:p>
    <w:p w:rsidR="000E393E" w:rsidRPr="000E393E" w:rsidRDefault="000E393E" w:rsidP="000E39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2.</w:t>
      </w:r>
      <w:r w:rsidR="00BA4E54">
        <w:rPr>
          <w:sz w:val="28"/>
          <w:szCs w:val="28"/>
        </w:rPr>
        <w:t>2</w:t>
      </w:r>
      <w:r w:rsidRPr="000E393E">
        <w:rPr>
          <w:sz w:val="28"/>
          <w:szCs w:val="28"/>
        </w:rPr>
        <w:t xml:space="preserve"> до 30.10.2020 информацию о состоянии дел по разработке программы подготовки и проведения праздничных мероприятий к 300-летию города Перми, концепции праздничного оформления </w:t>
      </w:r>
      <w:r w:rsidRPr="00016723">
        <w:rPr>
          <w:sz w:val="28"/>
          <w:szCs w:val="28"/>
        </w:rPr>
        <w:t>города</w:t>
      </w:r>
      <w:r w:rsidRPr="000E393E">
        <w:rPr>
          <w:sz w:val="28"/>
          <w:szCs w:val="28"/>
        </w:rPr>
        <w:t xml:space="preserve"> и медиаплана празднования </w:t>
      </w:r>
      <w:r w:rsidR="00BA4E54">
        <w:rPr>
          <w:sz w:val="28"/>
          <w:szCs w:val="28"/>
        </w:rPr>
        <w:br/>
      </w:r>
      <w:r w:rsidRPr="000E393E">
        <w:rPr>
          <w:sz w:val="28"/>
          <w:szCs w:val="28"/>
        </w:rPr>
        <w:t>300-летия города Перми;</w:t>
      </w:r>
    </w:p>
    <w:p w:rsidR="000E393E" w:rsidRPr="000E393E" w:rsidRDefault="000E393E" w:rsidP="000E393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2.3 до 31.12.2021 информацию о проработке вопроса по созданию произведения монументального искусства или иного знакового объекта в честь 300-летия города Перми.</w:t>
      </w:r>
    </w:p>
    <w:p w:rsidR="000E393E" w:rsidRPr="000E393E" w:rsidRDefault="000E393E" w:rsidP="000E393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E393E">
        <w:rPr>
          <w:sz w:val="28"/>
          <w:szCs w:val="28"/>
        </w:rPr>
        <w:t>3. Настоящее решение вступает в силу со дня его подписания.</w:t>
      </w:r>
    </w:p>
    <w:p w:rsidR="000E393E" w:rsidRPr="000E393E" w:rsidRDefault="000E393E" w:rsidP="000E393E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0E393E">
        <w:rPr>
          <w:sz w:val="28"/>
          <w:szCs w:val="28"/>
        </w:rPr>
        <w:t>4. Контроль за исполнением настоящего решения возложить на комитеты Пермской городской Думы в соответствии с компетенцией.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BA4E5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D36C" wp14:editId="7600A7A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D36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0A" w:rsidRDefault="00BA400A">
      <w:r>
        <w:separator/>
      </w:r>
    </w:p>
  </w:endnote>
  <w:endnote w:type="continuationSeparator" w:id="0">
    <w:p w:rsidR="00BA400A" w:rsidRDefault="00BA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0A" w:rsidRDefault="00BA400A">
      <w:r>
        <w:separator/>
      </w:r>
    </w:p>
  </w:footnote>
  <w:footnote w:type="continuationSeparator" w:id="0">
    <w:p w:rsidR="00BA400A" w:rsidRDefault="00BA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knTtV7gt5027EJZO6iLHY8w3JyUCHhQm85NTbT52ZXg2tAuLSGx52qSKZKqx24FhTVqi7Vda/fXDfPjoyGFKQ==" w:salt="I84SFH422XrmzZV+GvR7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72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93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281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400A"/>
    <w:rsid w:val="00BA4E54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18F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71589D-D013-4B49-9322-3AA233C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2020-06-25T11:56:00Z</cp:lastPrinted>
  <dcterms:created xsi:type="dcterms:W3CDTF">2020-06-18T04:51:00Z</dcterms:created>
  <dcterms:modified xsi:type="dcterms:W3CDTF">2020-06-25T11:57:00Z</dcterms:modified>
</cp:coreProperties>
</file>