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E0C8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72CB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E0C8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72CB4">
                        <w:rPr>
                          <w:sz w:val="28"/>
                          <w:szCs w:val="28"/>
                          <w:u w:val="single"/>
                        </w:rPr>
                        <w:t xml:space="preserve"> 116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E0C8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E0C8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407D6" w:rsidRPr="005407D6" w:rsidRDefault="005407D6" w:rsidP="005407D6">
      <w:pPr>
        <w:suppressAutoHyphens/>
        <w:spacing w:before="480"/>
        <w:jc w:val="center"/>
        <w:rPr>
          <w:b/>
          <w:sz w:val="28"/>
          <w:szCs w:val="28"/>
        </w:rPr>
      </w:pPr>
      <w:r w:rsidRPr="005407D6">
        <w:rPr>
          <w:b/>
          <w:sz w:val="28"/>
          <w:szCs w:val="28"/>
        </w:rPr>
        <w:t xml:space="preserve">О внесении изменений в Порядок формирования регулируемых тарифов </w:t>
      </w:r>
    </w:p>
    <w:p w:rsidR="005407D6" w:rsidRPr="005407D6" w:rsidRDefault="005407D6" w:rsidP="005407D6">
      <w:pPr>
        <w:suppressAutoHyphens/>
        <w:jc w:val="center"/>
        <w:rPr>
          <w:b/>
          <w:sz w:val="28"/>
          <w:szCs w:val="28"/>
        </w:rPr>
      </w:pPr>
      <w:r w:rsidRPr="005407D6">
        <w:rPr>
          <w:b/>
          <w:sz w:val="28"/>
          <w:szCs w:val="28"/>
        </w:rPr>
        <w:t>на перевозки пассажиров и багажа автомобильным и городским наземным электрическим транспортом на муниципальных маршрутах регулярных перевозок города Перми, утвержденный решением Пермской городской Думы от 01.02.2011 № 7</w:t>
      </w:r>
    </w:p>
    <w:p w:rsidR="005407D6" w:rsidRPr="005407D6" w:rsidRDefault="005407D6" w:rsidP="005407D6">
      <w:pPr>
        <w:spacing w:before="480" w:after="240"/>
        <w:ind w:firstLine="708"/>
        <w:jc w:val="both"/>
        <w:rPr>
          <w:sz w:val="28"/>
          <w:szCs w:val="28"/>
        </w:rPr>
      </w:pPr>
      <w:r w:rsidRPr="005407D6">
        <w:rPr>
          <w:sz w:val="28"/>
          <w:szCs w:val="28"/>
        </w:rPr>
        <w:t>В соответствии с Уставом города Перми</w:t>
      </w:r>
    </w:p>
    <w:p w:rsidR="005407D6" w:rsidRPr="005407D6" w:rsidRDefault="005407D6" w:rsidP="005407D6">
      <w:pPr>
        <w:spacing w:before="240" w:after="240"/>
        <w:jc w:val="center"/>
        <w:rPr>
          <w:sz w:val="28"/>
          <w:szCs w:val="28"/>
        </w:rPr>
      </w:pPr>
      <w:r w:rsidRPr="005407D6">
        <w:rPr>
          <w:sz w:val="28"/>
          <w:szCs w:val="28"/>
        </w:rPr>
        <w:t xml:space="preserve">Пермская городская Дума </w:t>
      </w:r>
      <w:r w:rsidR="009E0C89" w:rsidRPr="009E0C89">
        <w:rPr>
          <w:b/>
          <w:sz w:val="28"/>
          <w:szCs w:val="28"/>
        </w:rPr>
        <w:t>р е ш и л а</w:t>
      </w:r>
      <w:r w:rsidRPr="009E0C89">
        <w:rPr>
          <w:b/>
          <w:sz w:val="28"/>
          <w:szCs w:val="28"/>
        </w:rPr>
        <w:t>:</w:t>
      </w:r>
    </w:p>
    <w:p w:rsidR="005407D6" w:rsidRPr="005407D6" w:rsidRDefault="005407D6" w:rsidP="005407D6">
      <w:pPr>
        <w:ind w:firstLine="709"/>
        <w:jc w:val="both"/>
        <w:rPr>
          <w:sz w:val="28"/>
          <w:szCs w:val="28"/>
        </w:rPr>
      </w:pPr>
      <w:r w:rsidRPr="005407D6">
        <w:rPr>
          <w:sz w:val="28"/>
          <w:szCs w:val="28"/>
        </w:rPr>
        <w:t>1. Внести в Порядок формирования регулируемых тарифов на перевозки пассажиров и багажа автомобильным и городским наземным электрическим транспортом на муниципальных маршрутах регулярных перевозок города Перми, утвержденный решением Пермской городской Думы от 01.02.2011 № 7 (в редакции решений Пермской городской Думы от 18.12.2012 № 290, от 16.12.2014 №</w:t>
      </w:r>
      <w:r w:rsidR="009E0C89">
        <w:rPr>
          <w:sz w:val="28"/>
          <w:szCs w:val="28"/>
        </w:rPr>
        <w:t> </w:t>
      </w:r>
      <w:r w:rsidRPr="005407D6">
        <w:rPr>
          <w:sz w:val="28"/>
          <w:szCs w:val="28"/>
        </w:rPr>
        <w:t>263, от 28.04.2015 № 77, от 22.12.2015 № 271, от 26.04.2016 № 73, от 28.02.2017 № 41, от 24.09.2019 № 210, от 28.01.2020 № 8), изменения, изложив абзац пятый раздела 2 «Основные понятия» в редакции:</w:t>
      </w:r>
    </w:p>
    <w:p w:rsidR="005407D6" w:rsidRPr="005407D6" w:rsidRDefault="005407D6" w:rsidP="005407D6">
      <w:pPr>
        <w:ind w:firstLine="709"/>
        <w:jc w:val="both"/>
        <w:rPr>
          <w:sz w:val="28"/>
          <w:szCs w:val="28"/>
        </w:rPr>
      </w:pPr>
      <w:r w:rsidRPr="005407D6">
        <w:rPr>
          <w:sz w:val="28"/>
          <w:szCs w:val="28"/>
        </w:rPr>
        <w:t>«пассажиропоток – общее количество пассажиров (включая пассажиров, совершивших пересадку из одного транспортного средства в другое без взимания дополнительной платы за проезд в соответствии с Правилами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утвержденными решением Пермской городской Думы от 24.05.2016 № 96), перевозимых по маршруту регулярных перевозок (далее – маршрут) за единицу времени,».</w:t>
      </w:r>
    </w:p>
    <w:p w:rsidR="005407D6" w:rsidRPr="005407D6" w:rsidRDefault="005407D6" w:rsidP="005407D6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07D6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407D6" w:rsidRPr="005407D6" w:rsidRDefault="005407D6" w:rsidP="005407D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407D6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407D6" w:rsidRPr="005407D6" w:rsidRDefault="005407D6" w:rsidP="005407D6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407D6" w:rsidRPr="005407D6" w:rsidRDefault="005407D6" w:rsidP="005407D6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07D6">
        <w:rPr>
          <w:rFonts w:eastAsia="Calibri"/>
          <w:sz w:val="28"/>
          <w:szCs w:val="28"/>
          <w:lang w:eastAsia="en-US"/>
        </w:rPr>
        <w:lastRenderedPageBreak/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CB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R0OMfdAAt3CDaRtaO60oWvIu/Dz0nn9RdLN1RVVFR0IkE8RcogUO1eGi20PXQeKIVMx2iXDolu7XeaeST6pTg==" w:salt="LsRrxZAFxm6QfqDNILncN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07D6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249E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2CB4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0C89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52BE288D-D347-4D9C-A23B-53A7E470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1936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2020-06-25T11:58:00Z</cp:lastPrinted>
  <dcterms:created xsi:type="dcterms:W3CDTF">2020-06-10T08:26:00Z</dcterms:created>
  <dcterms:modified xsi:type="dcterms:W3CDTF">2020-06-25T11:58:00Z</dcterms:modified>
</cp:coreProperties>
</file>