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710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22B4C">
                              <w:rPr>
                                <w:sz w:val="28"/>
                                <w:szCs w:val="28"/>
                                <w:u w:val="single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710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22B4C">
                        <w:rPr>
                          <w:sz w:val="28"/>
                          <w:szCs w:val="28"/>
                          <w:u w:val="single"/>
                        </w:rP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10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710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4C0A" w:rsidRPr="00064C0A" w:rsidRDefault="00064C0A" w:rsidP="00064C0A">
      <w:pPr>
        <w:suppressAutoHyphens/>
        <w:autoSpaceDE w:val="0"/>
        <w:autoSpaceDN w:val="0"/>
        <w:adjustRightInd w:val="0"/>
        <w:spacing w:before="480"/>
        <w:jc w:val="center"/>
        <w:outlineLvl w:val="0"/>
        <w:rPr>
          <w:b/>
          <w:bCs/>
          <w:color w:val="26282F"/>
          <w:sz w:val="28"/>
          <w:szCs w:val="28"/>
        </w:rPr>
      </w:pPr>
      <w:r w:rsidRPr="00064C0A">
        <w:rPr>
          <w:b/>
          <w:bCs/>
          <w:color w:val="26282F"/>
          <w:sz w:val="28"/>
          <w:szCs w:val="28"/>
        </w:rPr>
        <w:t xml:space="preserve">Об установлении расходного обязательства на увеличение финансового обеспечения переданных отдельных государственных полномочий </w:t>
      </w:r>
    </w:p>
    <w:p w:rsidR="00064C0A" w:rsidRPr="00064C0A" w:rsidRDefault="00064C0A" w:rsidP="00064C0A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064C0A">
        <w:rPr>
          <w:b/>
          <w:bCs/>
          <w:color w:val="26282F"/>
          <w:sz w:val="28"/>
          <w:szCs w:val="28"/>
        </w:rPr>
        <w:t xml:space="preserve">по организации мероприятий при осуществлении деятельности </w:t>
      </w:r>
    </w:p>
    <w:p w:rsidR="00064C0A" w:rsidRPr="00064C0A" w:rsidRDefault="00064C0A" w:rsidP="00064C0A">
      <w:pPr>
        <w:suppressAutoHyphens/>
        <w:autoSpaceDE w:val="0"/>
        <w:autoSpaceDN w:val="0"/>
        <w:adjustRightInd w:val="0"/>
        <w:spacing w:after="480"/>
        <w:jc w:val="center"/>
        <w:outlineLvl w:val="0"/>
        <w:rPr>
          <w:b/>
          <w:bCs/>
          <w:color w:val="26282F"/>
          <w:sz w:val="28"/>
          <w:szCs w:val="28"/>
        </w:rPr>
      </w:pPr>
      <w:r w:rsidRPr="00064C0A">
        <w:rPr>
          <w:b/>
          <w:bCs/>
          <w:color w:val="26282F"/>
          <w:sz w:val="28"/>
          <w:szCs w:val="28"/>
        </w:rPr>
        <w:t>по обращению с животными без владельцев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64C0A">
        <w:rPr>
          <w:sz w:val="28"/>
          <w:szCs w:val="28"/>
        </w:rPr>
        <w:t>На основании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</w:t>
      </w:r>
      <w:r w:rsidRPr="00064C0A">
        <w:rPr>
          <w:sz w:val="24"/>
          <w:szCs w:val="24"/>
        </w:rPr>
        <w:t xml:space="preserve"> </w:t>
      </w:r>
      <w:r w:rsidRPr="00064C0A">
        <w:rPr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Федерации», Закона Пермского края от 29.02.2016 № 612-ПК «О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по обращению с животными без владельцев», Устава города Перми</w:t>
      </w:r>
    </w:p>
    <w:p w:rsidR="00064C0A" w:rsidRPr="00064C0A" w:rsidRDefault="00064C0A" w:rsidP="00064C0A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064C0A">
        <w:rPr>
          <w:sz w:val="28"/>
          <w:szCs w:val="28"/>
        </w:rPr>
        <w:t xml:space="preserve">Пермская городская Дума </w:t>
      </w:r>
      <w:r w:rsidRPr="00064C0A">
        <w:rPr>
          <w:b/>
          <w:spacing w:val="50"/>
          <w:sz w:val="28"/>
          <w:szCs w:val="28"/>
        </w:rPr>
        <w:t>решила</w:t>
      </w:r>
      <w:r w:rsidRPr="00064C0A">
        <w:rPr>
          <w:rFonts w:ascii="Times" w:hAnsi="Times"/>
          <w:b/>
          <w:spacing w:val="50"/>
          <w:sz w:val="28"/>
          <w:szCs w:val="28"/>
        </w:rPr>
        <w:t>:</w:t>
      </w:r>
    </w:p>
    <w:p w:rsidR="00D710EF" w:rsidRPr="00D710EF" w:rsidRDefault="00D710EF" w:rsidP="00D710E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bookmarkStart w:id="2" w:name="sub_4"/>
      <w:r w:rsidRPr="00D710EF">
        <w:rPr>
          <w:rFonts w:eastAsia="SimSun"/>
          <w:sz w:val="28"/>
          <w:szCs w:val="28"/>
          <w:lang w:eastAsia="zh-CN"/>
        </w:rPr>
        <w:t>1. Установить на 2020-2022 годы расходное обязательство города Перми на</w:t>
      </w:r>
      <w:r>
        <w:rPr>
          <w:rFonts w:eastAsia="SimSun"/>
          <w:sz w:val="28"/>
          <w:szCs w:val="28"/>
          <w:lang w:eastAsia="zh-CN"/>
        </w:rPr>
        <w:t> </w:t>
      </w:r>
      <w:r w:rsidRPr="00D710EF">
        <w:rPr>
          <w:rFonts w:eastAsia="SimSun"/>
          <w:sz w:val="28"/>
          <w:szCs w:val="28"/>
          <w:lang w:eastAsia="zh-CN"/>
        </w:rPr>
        <w:t>увеличение финансового обеспечения переданных отдельных государственных полномочий по организации следующих мероприятий при осуществлении деятельности по обращению с животными без владельцев:</w:t>
      </w:r>
    </w:p>
    <w:p w:rsidR="00D710EF" w:rsidRPr="00EA001C" w:rsidRDefault="00D710EF" w:rsidP="00D710E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710EF">
        <w:rPr>
          <w:rFonts w:eastAsia="SimSun"/>
          <w:sz w:val="28"/>
          <w:szCs w:val="28"/>
          <w:lang w:eastAsia="zh-CN"/>
        </w:rPr>
        <w:t>отлов животных без владельцев, в том числе их транспортировка и немедленная</w:t>
      </w:r>
      <w:r w:rsidR="00EA001C">
        <w:rPr>
          <w:rFonts w:eastAsia="SimSun"/>
          <w:sz w:val="28"/>
          <w:szCs w:val="28"/>
          <w:lang w:eastAsia="zh-CN"/>
        </w:rPr>
        <w:t xml:space="preserve"> передача в приюты для животных,</w:t>
      </w:r>
    </w:p>
    <w:p w:rsidR="00D710EF" w:rsidRPr="00D710EF" w:rsidRDefault="00D710EF" w:rsidP="00D710E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710EF">
        <w:rPr>
          <w:rFonts w:eastAsia="SimSun"/>
          <w:sz w:val="28"/>
          <w:szCs w:val="28"/>
          <w:lang w:eastAsia="zh-CN"/>
        </w:rPr>
        <w:t>содержание животных без вл</w:t>
      </w:r>
      <w:r w:rsidR="00EA001C">
        <w:rPr>
          <w:rFonts w:eastAsia="SimSun"/>
          <w:sz w:val="28"/>
          <w:szCs w:val="28"/>
          <w:lang w:eastAsia="zh-CN"/>
        </w:rPr>
        <w:t>адельцев в приютах для животных,</w:t>
      </w:r>
    </w:p>
    <w:p w:rsidR="00D710EF" w:rsidRPr="00D710EF" w:rsidRDefault="00D710EF" w:rsidP="00D710E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710EF">
        <w:rPr>
          <w:rFonts w:eastAsia="SimSun"/>
          <w:sz w:val="28"/>
          <w:szCs w:val="28"/>
          <w:lang w:eastAsia="zh-CN"/>
        </w:rPr>
        <w:t>возврат потерявшихся животных их владельцам, а также поиск новых владельцев поступившим в приюты для ж</w:t>
      </w:r>
      <w:r w:rsidR="00EA001C">
        <w:rPr>
          <w:rFonts w:eastAsia="SimSun"/>
          <w:sz w:val="28"/>
          <w:szCs w:val="28"/>
          <w:lang w:eastAsia="zh-CN"/>
        </w:rPr>
        <w:t>ивотных животным без владельцев,</w:t>
      </w:r>
    </w:p>
    <w:p w:rsidR="00D710EF" w:rsidRPr="00D710EF" w:rsidRDefault="00D710EF" w:rsidP="00D710E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710EF">
        <w:rPr>
          <w:rFonts w:eastAsia="SimSun"/>
          <w:sz w:val="28"/>
          <w:szCs w:val="28"/>
          <w:lang w:eastAsia="zh-CN"/>
        </w:rPr>
        <w:t>возврат животных без владельцев, не проявляющих немотивированной агрессивности, на прежние места их обитания после проведения мероприятий, установленны</w:t>
      </w:r>
      <w:r w:rsidR="00EA001C">
        <w:rPr>
          <w:rFonts w:eastAsia="SimSun"/>
          <w:sz w:val="28"/>
          <w:szCs w:val="28"/>
          <w:lang w:eastAsia="zh-CN"/>
        </w:rPr>
        <w:t>х федеральным законодательством,</w:t>
      </w:r>
    </w:p>
    <w:p w:rsidR="00D710EF" w:rsidRDefault="00D710EF" w:rsidP="00D710E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710EF">
        <w:rPr>
          <w:rFonts w:eastAsia="SimSun"/>
          <w:sz w:val="28"/>
          <w:szCs w:val="28"/>
          <w:lang w:eastAsia="zh-CN"/>
        </w:rPr>
        <w:t>размещение в приютах для животных и содержание в них животных без</w:t>
      </w:r>
      <w:r>
        <w:rPr>
          <w:rFonts w:eastAsia="SimSun"/>
          <w:sz w:val="28"/>
          <w:szCs w:val="28"/>
          <w:lang w:eastAsia="zh-CN"/>
        </w:rPr>
        <w:t> </w:t>
      </w:r>
      <w:r w:rsidRPr="00D710EF">
        <w:rPr>
          <w:rFonts w:eastAsia="SimSun"/>
          <w:sz w:val="28"/>
          <w:szCs w:val="28"/>
          <w:lang w:eastAsia="zh-CN"/>
        </w:rPr>
        <w:t>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животных, за исключением вакцинации таких животных против бешенства и иных заболеваний, опасных для человека и животных.</w:t>
      </w:r>
    </w:p>
    <w:p w:rsidR="00064C0A" w:rsidRPr="00064C0A" w:rsidRDefault="00064C0A" w:rsidP="00D710E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 w:cs="Arial"/>
          <w:sz w:val="28"/>
          <w:szCs w:val="28"/>
          <w:lang w:eastAsia="zh-CN"/>
        </w:rPr>
      </w:pPr>
      <w:r w:rsidRPr="00064C0A">
        <w:rPr>
          <w:rFonts w:eastAsia="SimSun" w:cs="Arial"/>
          <w:sz w:val="28"/>
          <w:szCs w:val="28"/>
          <w:lang w:eastAsia="zh-CN"/>
        </w:rPr>
        <w:lastRenderedPageBreak/>
        <w:t>2. Расходы, связанные с исполнением расходного обязательства, установленного пунктом 1 настоящего решения, производить за счет и в пределах средств, предусмотренных в бюджете города Перми на мероприятия по обращению с животными без владельцев.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rFonts w:eastAsia="SimSun" w:cs="Arial"/>
          <w:sz w:val="28"/>
          <w:szCs w:val="28"/>
          <w:lang w:eastAsia="zh-CN"/>
        </w:rPr>
      </w:pPr>
      <w:r w:rsidRPr="00064C0A">
        <w:rPr>
          <w:rFonts w:eastAsia="SimSun" w:cs="Arial"/>
          <w:sz w:val="28"/>
          <w:szCs w:val="28"/>
          <w:lang w:eastAsia="zh-CN"/>
        </w:rPr>
        <w:t>3. Признать утратившими силу решения Пермской городской Думы: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64C0A">
        <w:rPr>
          <w:rFonts w:eastAsia="SimSun"/>
          <w:color w:val="000000"/>
          <w:sz w:val="28"/>
          <w:szCs w:val="28"/>
          <w:lang w:eastAsia="zh-CN"/>
        </w:rPr>
        <w:t>от 26.04.2016 № 64 «Об установлении расходного обязательства на увеличение финансового обеспечения переданных государственных полномочий по отлову и транспортировке, учету и регистрации, содержанию, включая лечение и кастрацию (стерилизацию), эвтаназии и утилизации трупов безнадзорных жи</w:t>
      </w:r>
      <w:r w:rsidR="001E35A7">
        <w:rPr>
          <w:rFonts w:eastAsia="SimSun"/>
          <w:color w:val="000000"/>
          <w:sz w:val="28"/>
          <w:szCs w:val="28"/>
          <w:lang w:eastAsia="zh-CN"/>
        </w:rPr>
        <w:t>вотных»,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64C0A">
        <w:rPr>
          <w:rFonts w:eastAsia="SimSun"/>
          <w:color w:val="000000"/>
          <w:sz w:val="28"/>
          <w:szCs w:val="28"/>
          <w:lang w:eastAsia="zh-CN"/>
        </w:rPr>
        <w:t>от 22.11.2016 № 245 «О внесении изменения в решение Пермской городской Думы от 26.04.2016 № 64 «Об установлении расходного обязательства на увеличение финансового обеспечения переданных государственных полномочий по отлову и транспортировке, учету и регистрации, содержанию, включая лечение и кастрацию (стерилизацию), эвтаназии и утилизаци</w:t>
      </w:r>
      <w:r w:rsidR="001E35A7">
        <w:rPr>
          <w:rFonts w:eastAsia="SimSun"/>
          <w:color w:val="000000"/>
          <w:sz w:val="28"/>
          <w:szCs w:val="28"/>
          <w:lang w:eastAsia="zh-CN"/>
        </w:rPr>
        <w:t>и трупов безнадзорных животных»,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64C0A">
        <w:rPr>
          <w:rFonts w:eastAsia="SimSun"/>
          <w:color w:val="000000"/>
          <w:sz w:val="28"/>
          <w:szCs w:val="28"/>
          <w:lang w:eastAsia="zh-CN"/>
        </w:rPr>
        <w:t>от 21.11.2017 № 236 «О внесении изменения в решение Пермской городской Думы от 26.04.2016 № 64 «Об установлении расходного обязательства на увеличение финансового обеспечения переданных государственных полномочий по отлову и транспортировке, учету и регистрации, содержанию, включая лечение и кастрацию (стерилизацию), эвтаназии и утилизаци</w:t>
      </w:r>
      <w:r w:rsidR="001E35A7">
        <w:rPr>
          <w:rFonts w:eastAsia="SimSun"/>
          <w:color w:val="000000"/>
          <w:sz w:val="28"/>
          <w:szCs w:val="28"/>
          <w:lang w:eastAsia="zh-CN"/>
        </w:rPr>
        <w:t>и трупов безнадзорных животных»,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64C0A">
        <w:rPr>
          <w:rFonts w:eastAsia="SimSun"/>
          <w:color w:val="000000"/>
          <w:sz w:val="28"/>
          <w:szCs w:val="28"/>
          <w:lang w:eastAsia="zh-CN"/>
        </w:rPr>
        <w:t>от 23.10.2018 № 217 «О внесении изменения в решение Пермской городской Думы от 26.04.2016 № 64 «Об установлении расходного обязательства на увеличение финансового обеспечения переданных государственных полномочий по отлову и транспортировке, учету и регистрации, содержанию, включая лечение и кастрацию (стерилизацию), эвтаназии и утилизаци</w:t>
      </w:r>
      <w:r w:rsidR="001E35A7">
        <w:rPr>
          <w:rFonts w:eastAsia="SimSun"/>
          <w:color w:val="000000"/>
          <w:sz w:val="28"/>
          <w:szCs w:val="28"/>
          <w:lang w:eastAsia="zh-CN"/>
        </w:rPr>
        <w:t>и трупов безнадзорных животных»,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64C0A">
        <w:rPr>
          <w:rFonts w:eastAsia="SimSun"/>
          <w:color w:val="000000"/>
          <w:sz w:val="28"/>
          <w:szCs w:val="28"/>
          <w:lang w:eastAsia="zh-CN"/>
        </w:rPr>
        <w:t>от 24.09.2019 № 231 «О внесении изменения в решение Пермской городской Думы от 26.04.2016 № 64 «Об установлении расходного обязательства на увеличение финансового обеспечения переданных государственных полномочий по отлову и транспортировке, учету и регистрации, содержанию, включая лечение и кастрацию (стерилизацию), эвтаназии и утилизации трупов безнадзорных животных».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064C0A">
        <w:rPr>
          <w:rFonts w:eastAsia="SimSun"/>
          <w:sz w:val="28"/>
          <w:szCs w:val="28"/>
          <w:lang w:eastAsia="zh-CN"/>
        </w:rPr>
        <w:t>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распространяется на правоотношения, возникшие с 01.01.2020.</w:t>
      </w: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4C0A">
        <w:rPr>
          <w:sz w:val="28"/>
          <w:szCs w:val="28"/>
        </w:rPr>
        <w:t xml:space="preserve">5. </w:t>
      </w:r>
      <w:bookmarkEnd w:id="2"/>
      <w:r w:rsidRPr="00064C0A">
        <w:rPr>
          <w:sz w:val="28"/>
          <w:szCs w:val="28"/>
        </w:rPr>
        <w:fldChar w:fldCharType="begin"/>
      </w:r>
      <w:r w:rsidRPr="00064C0A">
        <w:rPr>
          <w:sz w:val="28"/>
          <w:szCs w:val="28"/>
        </w:rPr>
        <w:instrText xml:space="preserve"> HYPERLINK "garantF1://16178990.0" </w:instrText>
      </w:r>
      <w:r w:rsidRPr="00064C0A">
        <w:rPr>
          <w:sz w:val="28"/>
          <w:szCs w:val="28"/>
        </w:rPr>
        <w:fldChar w:fldCharType="separate"/>
      </w:r>
      <w:r w:rsidRPr="00064C0A">
        <w:rPr>
          <w:sz w:val="28"/>
          <w:szCs w:val="28"/>
        </w:rPr>
        <w:t>Опубликовать</w:t>
      </w:r>
      <w:r w:rsidRPr="00064C0A">
        <w:rPr>
          <w:sz w:val="28"/>
          <w:szCs w:val="28"/>
        </w:rPr>
        <w:fldChar w:fldCharType="end"/>
      </w:r>
      <w:r w:rsidRPr="00064C0A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710EF" w:rsidRDefault="00D710EF" w:rsidP="00064C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C0A" w:rsidRPr="00064C0A" w:rsidRDefault="00064C0A" w:rsidP="00064C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4C0A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4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kPXFryxDX8Q5wuOCV04PIi26bs3SxBvOEJod4taF66IBQ2sskoAqYJEbXkq7QfdFjjlbc3ychBIADiloYykNA==" w:salt="wAb0/UzRWvI8ovzj21n5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C0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35A7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2B4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0EF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001C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E722848C-116D-4051-ACE8-8E93385F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4266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2020-06-25T12:00:00Z</cp:lastPrinted>
  <dcterms:created xsi:type="dcterms:W3CDTF">2020-04-16T12:20:00Z</dcterms:created>
  <dcterms:modified xsi:type="dcterms:W3CDTF">2020-06-25T12:00:00Z</dcterms:modified>
</cp:coreProperties>
</file>