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324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80A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324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80A9B">
                        <w:rPr>
                          <w:sz w:val="28"/>
                          <w:szCs w:val="28"/>
                          <w:u w:val="single"/>
                        </w:rPr>
                        <w:t xml:space="preserve"> 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324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324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D188C" w:rsidRPr="000D188C" w:rsidRDefault="000D188C" w:rsidP="000D188C">
      <w:pPr>
        <w:suppressAutoHyphens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0D188C">
        <w:rPr>
          <w:rFonts w:eastAsia="Calibri"/>
          <w:b/>
          <w:sz w:val="28"/>
          <w:szCs w:val="24"/>
          <w:lang w:eastAsia="en-US"/>
        </w:rPr>
        <w:t>О внесении изменений в отдельные решения Пермской городской Думы по вопросам предоставления бесплатного питания</w:t>
      </w:r>
    </w:p>
    <w:p w:rsidR="000D188C" w:rsidRPr="000D188C" w:rsidRDefault="000D188C" w:rsidP="000D188C">
      <w:pPr>
        <w:spacing w:after="240"/>
        <w:ind w:firstLine="709"/>
        <w:jc w:val="both"/>
        <w:rPr>
          <w:sz w:val="28"/>
          <w:szCs w:val="24"/>
          <w:lang w:val="x-none" w:eastAsia="x-none"/>
        </w:rPr>
      </w:pPr>
      <w:r w:rsidRPr="000D188C">
        <w:rPr>
          <w:rFonts w:eastAsia="Calibri"/>
          <w:sz w:val="28"/>
          <w:szCs w:val="24"/>
          <w:lang w:val="x-none" w:eastAsia="en-US"/>
        </w:rPr>
        <w:t xml:space="preserve">В соответствии с </w:t>
      </w:r>
      <w:r w:rsidRPr="000D188C">
        <w:rPr>
          <w:sz w:val="28"/>
          <w:szCs w:val="24"/>
          <w:lang w:eastAsia="x-none"/>
        </w:rPr>
        <w:t>З</w:t>
      </w:r>
      <w:r w:rsidRPr="000D188C">
        <w:rPr>
          <w:sz w:val="28"/>
          <w:szCs w:val="24"/>
          <w:lang w:val="x-none" w:eastAsia="x-none"/>
        </w:rPr>
        <w:t>аконом Пермского края от 12</w:t>
      </w:r>
      <w:r w:rsidRPr="000D188C">
        <w:rPr>
          <w:sz w:val="28"/>
          <w:szCs w:val="24"/>
          <w:lang w:eastAsia="x-none"/>
        </w:rPr>
        <w:t>.03.</w:t>
      </w:r>
      <w:r w:rsidRPr="000D188C">
        <w:rPr>
          <w:sz w:val="28"/>
          <w:szCs w:val="24"/>
          <w:lang w:val="x-none" w:eastAsia="x-none"/>
        </w:rPr>
        <w:t>2014 № 308-ПК «Об</w:t>
      </w:r>
      <w:r w:rsidRPr="000D188C">
        <w:rPr>
          <w:sz w:val="28"/>
          <w:szCs w:val="24"/>
          <w:lang w:eastAsia="x-none"/>
        </w:rPr>
        <w:t> </w:t>
      </w:r>
      <w:r w:rsidRPr="000D188C">
        <w:rPr>
          <w:sz w:val="28"/>
          <w:szCs w:val="24"/>
          <w:lang w:val="x-none" w:eastAsia="x-none"/>
        </w:rPr>
        <w:t xml:space="preserve">образовании в Пермском крае», </w:t>
      </w:r>
      <w:r w:rsidRPr="000D188C">
        <w:rPr>
          <w:bCs/>
          <w:sz w:val="28"/>
          <w:szCs w:val="24"/>
          <w:lang w:val="x-none" w:eastAsia="x-none"/>
        </w:rPr>
        <w:t>Порядком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округов, муниципальных районов Пермского края на реализацию мероприятий</w:t>
      </w:r>
      <w:r w:rsidRPr="000D188C">
        <w:rPr>
          <w:bCs/>
          <w:sz w:val="28"/>
          <w:szCs w:val="24"/>
          <w:lang w:eastAsia="x-none"/>
        </w:rPr>
        <w:t xml:space="preserve"> </w:t>
      </w:r>
      <w:r w:rsidRPr="000D188C">
        <w:rPr>
          <w:bCs/>
          <w:sz w:val="28"/>
          <w:szCs w:val="24"/>
          <w:lang w:val="x-none" w:eastAsia="x-none"/>
        </w:rPr>
        <w:t>по</w:t>
      </w:r>
      <w:r w:rsidRPr="000D188C">
        <w:rPr>
          <w:bCs/>
          <w:sz w:val="28"/>
          <w:szCs w:val="24"/>
          <w:lang w:eastAsia="x-none"/>
        </w:rPr>
        <w:t> </w:t>
      </w:r>
      <w:r w:rsidRPr="000D188C">
        <w:rPr>
          <w:bCs/>
          <w:sz w:val="28"/>
          <w:szCs w:val="24"/>
          <w:lang w:val="x-none" w:eastAsia="x-none"/>
        </w:rPr>
        <w:t>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0D188C">
        <w:rPr>
          <w:rFonts w:eastAsia="Calibri"/>
          <w:sz w:val="28"/>
          <w:szCs w:val="24"/>
          <w:lang w:val="x-none" w:eastAsia="en-US"/>
        </w:rPr>
        <w:t>, утвержденным</w:t>
      </w:r>
      <w:r w:rsidRPr="000D188C">
        <w:rPr>
          <w:b/>
          <w:bCs/>
          <w:sz w:val="28"/>
          <w:szCs w:val="24"/>
          <w:lang w:val="x-none" w:eastAsia="x-none"/>
        </w:rPr>
        <w:t xml:space="preserve"> </w:t>
      </w:r>
      <w:r w:rsidRPr="000D188C">
        <w:rPr>
          <w:bCs/>
          <w:sz w:val="28"/>
          <w:szCs w:val="24"/>
          <w:lang w:val="x-none" w:eastAsia="x-none"/>
        </w:rPr>
        <w:t>постановлением Правительства Пермского края от 02.07.2020</w:t>
      </w:r>
      <w:r w:rsidRPr="000D188C">
        <w:rPr>
          <w:bCs/>
          <w:sz w:val="28"/>
          <w:szCs w:val="24"/>
          <w:lang w:eastAsia="x-none"/>
        </w:rPr>
        <w:t xml:space="preserve"> </w:t>
      </w:r>
      <w:r w:rsidRPr="000D188C">
        <w:rPr>
          <w:bCs/>
          <w:sz w:val="28"/>
          <w:szCs w:val="24"/>
          <w:lang w:val="x-none" w:eastAsia="x-none"/>
        </w:rPr>
        <w:t>№</w:t>
      </w:r>
      <w:r w:rsidRPr="000D188C">
        <w:rPr>
          <w:bCs/>
          <w:sz w:val="28"/>
          <w:szCs w:val="24"/>
          <w:lang w:eastAsia="x-none"/>
        </w:rPr>
        <w:t> </w:t>
      </w:r>
      <w:r w:rsidRPr="000D188C">
        <w:rPr>
          <w:bCs/>
          <w:sz w:val="28"/>
          <w:szCs w:val="24"/>
          <w:lang w:val="x-none" w:eastAsia="x-none"/>
        </w:rPr>
        <w:t>482-п</w:t>
      </w:r>
      <w:r w:rsidRPr="000D188C">
        <w:rPr>
          <w:sz w:val="28"/>
          <w:szCs w:val="24"/>
          <w:lang w:val="x-none" w:eastAsia="x-none"/>
        </w:rPr>
        <w:t xml:space="preserve">, </w:t>
      </w:r>
      <w:r w:rsidRPr="000D188C">
        <w:rPr>
          <w:rFonts w:eastAsia="Calibri"/>
          <w:sz w:val="28"/>
          <w:szCs w:val="24"/>
          <w:lang w:val="x-none" w:eastAsia="en-US"/>
        </w:rPr>
        <w:t>Уставом</w:t>
      </w:r>
      <w:r w:rsidRPr="000D188C">
        <w:rPr>
          <w:sz w:val="28"/>
          <w:szCs w:val="24"/>
          <w:lang w:val="x-none" w:eastAsia="x-none"/>
        </w:rPr>
        <w:t xml:space="preserve"> города Перми</w:t>
      </w:r>
    </w:p>
    <w:p w:rsidR="000D188C" w:rsidRPr="00DF4517" w:rsidRDefault="000D188C" w:rsidP="000D188C">
      <w:pPr>
        <w:spacing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0D188C">
        <w:rPr>
          <w:rFonts w:eastAsia="Calibri"/>
          <w:sz w:val="28"/>
          <w:szCs w:val="24"/>
          <w:lang w:eastAsia="en-US"/>
        </w:rPr>
        <w:t>Пермская городская Дума</w:t>
      </w:r>
      <w:r w:rsidR="00DF4517">
        <w:rPr>
          <w:rFonts w:eastAsia="Calibri"/>
          <w:sz w:val="28"/>
          <w:szCs w:val="24"/>
          <w:lang w:eastAsia="en-US"/>
        </w:rPr>
        <w:t xml:space="preserve"> </w:t>
      </w:r>
      <w:r w:rsidR="00DF4517" w:rsidRPr="00DF4517">
        <w:rPr>
          <w:rFonts w:eastAsia="Calibri"/>
          <w:b/>
          <w:sz w:val="28"/>
          <w:szCs w:val="24"/>
          <w:lang w:eastAsia="en-US"/>
        </w:rPr>
        <w:t>р</w:t>
      </w:r>
      <w:r w:rsidR="00DF4517">
        <w:rPr>
          <w:rFonts w:eastAsia="Calibri"/>
          <w:b/>
          <w:sz w:val="28"/>
          <w:szCs w:val="24"/>
          <w:lang w:eastAsia="en-US"/>
        </w:rPr>
        <w:t xml:space="preserve"> </w:t>
      </w:r>
      <w:r w:rsidR="00DF4517" w:rsidRPr="00DF4517">
        <w:rPr>
          <w:rFonts w:eastAsia="Calibri"/>
          <w:b/>
          <w:sz w:val="28"/>
          <w:szCs w:val="24"/>
          <w:lang w:eastAsia="en-US"/>
        </w:rPr>
        <w:t>е</w:t>
      </w:r>
      <w:r w:rsidR="00DF4517">
        <w:rPr>
          <w:rFonts w:eastAsia="Calibri"/>
          <w:b/>
          <w:sz w:val="28"/>
          <w:szCs w:val="24"/>
          <w:lang w:eastAsia="en-US"/>
        </w:rPr>
        <w:t xml:space="preserve"> </w:t>
      </w:r>
      <w:r w:rsidR="00DF4517" w:rsidRPr="00DF4517">
        <w:rPr>
          <w:rFonts w:eastAsia="Calibri"/>
          <w:b/>
          <w:sz w:val="28"/>
          <w:szCs w:val="24"/>
          <w:lang w:eastAsia="en-US"/>
        </w:rPr>
        <w:t>ш</w:t>
      </w:r>
      <w:r w:rsidR="00DF4517">
        <w:rPr>
          <w:rFonts w:eastAsia="Calibri"/>
          <w:b/>
          <w:sz w:val="28"/>
          <w:szCs w:val="24"/>
          <w:lang w:eastAsia="en-US"/>
        </w:rPr>
        <w:t xml:space="preserve"> </w:t>
      </w:r>
      <w:r w:rsidR="00DF4517" w:rsidRPr="00DF4517">
        <w:rPr>
          <w:rFonts w:eastAsia="Calibri"/>
          <w:b/>
          <w:sz w:val="28"/>
          <w:szCs w:val="24"/>
          <w:lang w:eastAsia="en-US"/>
        </w:rPr>
        <w:t>и</w:t>
      </w:r>
      <w:r w:rsidR="00DF4517">
        <w:rPr>
          <w:rFonts w:eastAsia="Calibri"/>
          <w:b/>
          <w:sz w:val="28"/>
          <w:szCs w:val="24"/>
          <w:lang w:eastAsia="en-US"/>
        </w:rPr>
        <w:t xml:space="preserve"> </w:t>
      </w:r>
      <w:r w:rsidR="00DF4517" w:rsidRPr="00DF4517">
        <w:rPr>
          <w:rFonts w:eastAsia="Calibri"/>
          <w:b/>
          <w:sz w:val="28"/>
          <w:szCs w:val="24"/>
          <w:lang w:eastAsia="en-US"/>
        </w:rPr>
        <w:t>л</w:t>
      </w:r>
      <w:r w:rsidR="00DF4517">
        <w:rPr>
          <w:rFonts w:eastAsia="Calibri"/>
          <w:b/>
          <w:sz w:val="28"/>
          <w:szCs w:val="24"/>
          <w:lang w:eastAsia="en-US"/>
        </w:rPr>
        <w:t xml:space="preserve"> </w:t>
      </w:r>
      <w:r w:rsidR="00DF4517" w:rsidRPr="00DF4517">
        <w:rPr>
          <w:rFonts w:eastAsia="Calibri"/>
          <w:b/>
          <w:sz w:val="28"/>
          <w:szCs w:val="24"/>
          <w:lang w:eastAsia="en-US"/>
        </w:rPr>
        <w:t>а: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1. Внести в решение Пермской городской Думы от 27.11.2007 № 280 «О предоставлении бесплатного питания отдельным категориям учащихся в м</w:t>
      </w:r>
      <w:r w:rsidRPr="000D188C">
        <w:rPr>
          <w:sz w:val="28"/>
          <w:szCs w:val="28"/>
        </w:rPr>
        <w:t>у</w:t>
      </w:r>
      <w:r w:rsidRPr="000D188C">
        <w:rPr>
          <w:sz w:val="28"/>
          <w:szCs w:val="28"/>
        </w:rPr>
        <w:t>ниципальных общеобразовательных учреждениях города Перми, частных общ</w:t>
      </w:r>
      <w:r w:rsidRPr="000D188C">
        <w:rPr>
          <w:sz w:val="28"/>
          <w:szCs w:val="28"/>
        </w:rPr>
        <w:t>е</w:t>
      </w:r>
      <w:r w:rsidRPr="000D188C">
        <w:rPr>
          <w:sz w:val="28"/>
          <w:szCs w:val="28"/>
        </w:rPr>
        <w:t>образовательных организациях» (в редакции решений Пермской городской Думы от 26.08.2008 № 261, от 25.11.2008 № 365, от 23.12.2008 № 411, от 23.06.2009 № 136, от 27.10.2009 № 240, от 24.08.2010 № 116, от 30.08.2011 № 161, от 23.10.2012 № 220, от 17.12.2013 № 276, от 27.05.2014 № 121, от 18.11.2014 № 243, от 22.09.2015 № 194, от 22.11.2016 № 239, от 22.08.2017 № 149, от 26.06.2018 № 109, от 23.10.2018 № 211, от 27.08.2019 № 162) изменения: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1.1 абзац первый пункта 1 изложить в редакции:</w:t>
      </w:r>
    </w:p>
    <w:p w:rsid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«1. Установить дополнительную меру социальной поддержки за счет средств бюджета города Перми в форме предоставления бесплатного питания по месту учебы отдельным категориям учащихся, получающих основное общее и среднее общее образование в муниципальных общеобразовательных учрежд</w:t>
      </w:r>
      <w:r w:rsidRPr="000D188C">
        <w:rPr>
          <w:sz w:val="28"/>
          <w:szCs w:val="28"/>
        </w:rPr>
        <w:t>е</w:t>
      </w:r>
      <w:r w:rsidRPr="000D188C">
        <w:rPr>
          <w:sz w:val="28"/>
          <w:szCs w:val="28"/>
        </w:rPr>
        <w:t>ниях, начальное общее, основное общее и среднее общее образование в частных общеобразовательных организациях, обучающихся по очной и очно-заочной форме обучения, не имеющих права на предоставление бесплатного питания по другим основаниям:»;</w:t>
      </w:r>
    </w:p>
    <w:p w:rsidR="00364FB2" w:rsidRPr="000D188C" w:rsidRDefault="00364FB2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 в пункте 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слова «обучающихся по очной и очно-заочной форме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 заменить словами «указанных в пункте 1 настоящего решения»;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1.</w:t>
      </w:r>
      <w:r w:rsidR="00530CA6">
        <w:rPr>
          <w:sz w:val="28"/>
          <w:szCs w:val="28"/>
        </w:rPr>
        <w:t>3</w:t>
      </w:r>
      <w:r w:rsidRPr="000D188C">
        <w:rPr>
          <w:sz w:val="28"/>
          <w:szCs w:val="28"/>
        </w:rPr>
        <w:t xml:space="preserve"> в пункте 5 цифры «31.12.2022» заменить цифрами «31.12.2023».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2. Внести в решение Пермской городской Думы от 27.10.2009 № 244 «Об установлении расходного обязательства по предоставлению бесплатного п</w:t>
      </w:r>
      <w:r w:rsidRPr="000D188C">
        <w:rPr>
          <w:sz w:val="28"/>
          <w:szCs w:val="28"/>
        </w:rPr>
        <w:t>и</w:t>
      </w:r>
      <w:r w:rsidRPr="000D188C">
        <w:rPr>
          <w:sz w:val="28"/>
          <w:szCs w:val="28"/>
        </w:rPr>
        <w:t>тания учащимся кадетской школы города Перми» (в редакции решений Пермской городской Думы от 22.12.2009 № 303, от 28.05.2019 № 118) изменения: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 xml:space="preserve">2.1 пункт 1 изложить в редакции: 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«1. Установить на неограниченный срок расходное обязательство по пред</w:t>
      </w:r>
      <w:r w:rsidRPr="000D188C">
        <w:rPr>
          <w:sz w:val="28"/>
          <w:szCs w:val="28"/>
        </w:rPr>
        <w:t>о</w:t>
      </w:r>
      <w:r w:rsidRPr="000D188C">
        <w:rPr>
          <w:sz w:val="28"/>
          <w:szCs w:val="28"/>
        </w:rPr>
        <w:t>ставлению бесплатного двухразового питания учащимся муниципального образ</w:t>
      </w:r>
      <w:r w:rsidRPr="000D188C">
        <w:rPr>
          <w:sz w:val="28"/>
          <w:szCs w:val="28"/>
        </w:rPr>
        <w:t>о</w:t>
      </w:r>
      <w:r w:rsidRPr="000D188C">
        <w:rPr>
          <w:sz w:val="28"/>
          <w:szCs w:val="28"/>
        </w:rPr>
        <w:t>вательного учреждения кадетской школы города Перми, получающим начальное общее образование, бесплатного трехразового питания учащимся муниципальн</w:t>
      </w:r>
      <w:r w:rsidRPr="000D188C">
        <w:rPr>
          <w:sz w:val="28"/>
          <w:szCs w:val="28"/>
        </w:rPr>
        <w:t>о</w:t>
      </w:r>
      <w:r w:rsidRPr="000D188C">
        <w:rPr>
          <w:sz w:val="28"/>
          <w:szCs w:val="28"/>
        </w:rPr>
        <w:t>го образовательного учреждения кадетской школы города Перми, получающим основное общее и среднее общее образование.»;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2.2 в абзаце первом пункта 3 слова «, состоящее из трех приемов пищи,» и</w:t>
      </w:r>
      <w:r w:rsidRPr="000D188C">
        <w:rPr>
          <w:sz w:val="28"/>
          <w:szCs w:val="28"/>
        </w:rPr>
        <w:t>с</w:t>
      </w:r>
      <w:r w:rsidRPr="000D188C">
        <w:rPr>
          <w:sz w:val="28"/>
          <w:szCs w:val="28"/>
        </w:rPr>
        <w:t xml:space="preserve">ключить. 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3. Внести в решение Пермской городской Думы от 21.11.2017 № 228 «О предоставлении бесплатного двухразового питания учащимся с ограниченн</w:t>
      </w:r>
      <w:r w:rsidRPr="000D188C">
        <w:rPr>
          <w:sz w:val="28"/>
          <w:szCs w:val="28"/>
        </w:rPr>
        <w:t>ы</w:t>
      </w:r>
      <w:r w:rsidRPr="000D188C">
        <w:rPr>
          <w:sz w:val="28"/>
          <w:szCs w:val="28"/>
        </w:rPr>
        <w:t>ми возможностями здоровья, обучающимся в муниципальных общеобразовател</w:t>
      </w:r>
      <w:r w:rsidRPr="000D188C">
        <w:rPr>
          <w:sz w:val="28"/>
          <w:szCs w:val="28"/>
        </w:rPr>
        <w:t>ь</w:t>
      </w:r>
      <w:r w:rsidRPr="000D188C">
        <w:rPr>
          <w:sz w:val="28"/>
          <w:szCs w:val="28"/>
        </w:rPr>
        <w:t>ных учреждениях города Перми, частных общеобразовательных организациях» (в редакции решений Пермской городской Думы от 26.06.2018 № 109, от 23.10.2018 № 210, от 27.08.2019 № 163) изменения: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 xml:space="preserve">3.1 в </w:t>
      </w:r>
      <w:r w:rsidR="00364FB2">
        <w:rPr>
          <w:sz w:val="28"/>
          <w:szCs w:val="28"/>
        </w:rPr>
        <w:t>заголовке</w:t>
      </w:r>
      <w:r w:rsidRPr="000D188C">
        <w:rPr>
          <w:sz w:val="28"/>
          <w:szCs w:val="28"/>
        </w:rPr>
        <w:t xml:space="preserve"> слово «двухразового» исключить;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3.2 абзац первый пункта 1 изложить в редакции: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«1. Установить по 31.12.2023 дополнительную меру социальной поддержки в форме предоставления бесплатного одноразового питания учащимся с огран</w:t>
      </w:r>
      <w:r w:rsidRPr="000D188C">
        <w:rPr>
          <w:sz w:val="28"/>
          <w:szCs w:val="28"/>
        </w:rPr>
        <w:t>и</w:t>
      </w:r>
      <w:r w:rsidRPr="000D188C">
        <w:rPr>
          <w:sz w:val="28"/>
          <w:szCs w:val="28"/>
        </w:rPr>
        <w:t>ченными возможностями здоровья, получающим начальное общее образование в муниципальных общеобразовательных учреждениях города Перми, бесплатного двухразового питания учащимся с ограниченными возможностями здоровья, п</w:t>
      </w:r>
      <w:r w:rsidRPr="000D188C">
        <w:rPr>
          <w:sz w:val="28"/>
          <w:szCs w:val="28"/>
        </w:rPr>
        <w:t>о</w:t>
      </w:r>
      <w:r w:rsidRPr="000D188C">
        <w:rPr>
          <w:sz w:val="28"/>
          <w:szCs w:val="28"/>
        </w:rPr>
        <w:t>лучающим основное общее и среднее общее образование в муниципальных общ</w:t>
      </w:r>
      <w:r w:rsidRPr="000D188C">
        <w:rPr>
          <w:sz w:val="28"/>
          <w:szCs w:val="28"/>
        </w:rPr>
        <w:t>е</w:t>
      </w:r>
      <w:r w:rsidRPr="000D188C">
        <w:rPr>
          <w:sz w:val="28"/>
          <w:szCs w:val="28"/>
        </w:rPr>
        <w:t>образовательных учреждениях города Перми, начальное общее, основное общее и среднее общее образование в частных общеобразовательных организациях, осуществляющих на территории города Перми образовательную деятельность по имеющим государственную аккредитацию основным общеобразовательным программам, с соблюдением рациона питания учащихся с ограниченными во</w:t>
      </w:r>
      <w:r w:rsidRPr="000D188C">
        <w:rPr>
          <w:sz w:val="28"/>
          <w:szCs w:val="28"/>
        </w:rPr>
        <w:t>з</w:t>
      </w:r>
      <w:r w:rsidRPr="000D188C">
        <w:rPr>
          <w:sz w:val="28"/>
          <w:szCs w:val="28"/>
        </w:rPr>
        <w:t>можностями здоровья в соответствии с санитарно-эпидемиологическими требов</w:t>
      </w:r>
      <w:r w:rsidRPr="000D188C">
        <w:rPr>
          <w:sz w:val="28"/>
          <w:szCs w:val="28"/>
        </w:rPr>
        <w:t>а</w:t>
      </w:r>
      <w:r w:rsidRPr="000D188C">
        <w:rPr>
          <w:sz w:val="28"/>
          <w:szCs w:val="28"/>
        </w:rPr>
        <w:t>ниями.»;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3.3 пункт 2 изложить в редакции: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«2. Размер стоимости предоставления бесплатного питания в день на одного учащегося определяется администрацией города Перми исходя из стоимости набора продуктов питания, необходимых для приготовления пищи, и расходов, связанных с организацией питания и процессом приготовления пищи.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 xml:space="preserve">Стоимость набора продуктов питания индексируется на размер индексации, устанавливаемый законом Пермского края о бюджете на очередной финансовый год и плановый период для индексации денежных норм, предусмотренных </w:t>
      </w:r>
      <w:hyperlink r:id="rId9" w:history="1">
        <w:r w:rsidRPr="000D188C">
          <w:rPr>
            <w:sz w:val="28"/>
            <w:szCs w:val="28"/>
          </w:rPr>
          <w:t>стат</w:t>
        </w:r>
        <w:r w:rsidRPr="000D188C">
          <w:rPr>
            <w:sz w:val="28"/>
            <w:szCs w:val="28"/>
          </w:rPr>
          <w:t>ь</w:t>
        </w:r>
        <w:r w:rsidRPr="000D188C">
          <w:rPr>
            <w:sz w:val="28"/>
            <w:szCs w:val="28"/>
          </w:rPr>
          <w:lastRenderedPageBreak/>
          <w:t>ей 18.7</w:t>
        </w:r>
      </w:hyperlink>
      <w:r w:rsidRPr="000D188C">
        <w:rPr>
          <w:sz w:val="28"/>
          <w:szCs w:val="28"/>
        </w:rPr>
        <w:t xml:space="preserve"> Закона Пермской области от 09.09.1996 № 533-83 «О социальных гарант</w:t>
      </w:r>
      <w:r w:rsidRPr="000D188C">
        <w:rPr>
          <w:sz w:val="28"/>
          <w:szCs w:val="28"/>
        </w:rPr>
        <w:t>и</w:t>
      </w:r>
      <w:r w:rsidRPr="000D188C">
        <w:rPr>
          <w:sz w:val="28"/>
          <w:szCs w:val="28"/>
        </w:rPr>
        <w:t>ях и мерах социальной поддержки семьи, материнства, отцовства и детства в Пермском крае».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Размер расходов, связанных с организацией питания и процессом пригото</w:t>
      </w:r>
      <w:r w:rsidRPr="000D188C">
        <w:rPr>
          <w:sz w:val="28"/>
          <w:szCs w:val="28"/>
        </w:rPr>
        <w:t>в</w:t>
      </w:r>
      <w:r w:rsidRPr="000D188C">
        <w:rPr>
          <w:sz w:val="28"/>
          <w:szCs w:val="28"/>
        </w:rPr>
        <w:t>ления пищи, определяется порядком предоставления бесплатного питания уч</w:t>
      </w:r>
      <w:r w:rsidRPr="000D188C">
        <w:rPr>
          <w:sz w:val="28"/>
          <w:szCs w:val="28"/>
        </w:rPr>
        <w:t>а</w:t>
      </w:r>
      <w:r w:rsidRPr="000D188C">
        <w:rPr>
          <w:sz w:val="28"/>
          <w:szCs w:val="28"/>
        </w:rPr>
        <w:t>щимся с ограниченными возможностями здоровья, обучающимся в муниципал</w:t>
      </w:r>
      <w:r w:rsidRPr="000D188C">
        <w:rPr>
          <w:sz w:val="28"/>
          <w:szCs w:val="28"/>
        </w:rPr>
        <w:t>ь</w:t>
      </w:r>
      <w:r w:rsidRPr="000D188C">
        <w:rPr>
          <w:sz w:val="28"/>
          <w:szCs w:val="28"/>
        </w:rPr>
        <w:t>ных общеобразовательных учреждениях города Перми, частных общеобразов</w:t>
      </w:r>
      <w:r w:rsidRPr="000D188C">
        <w:rPr>
          <w:sz w:val="28"/>
          <w:szCs w:val="28"/>
        </w:rPr>
        <w:t>а</w:t>
      </w:r>
      <w:r w:rsidRPr="000D188C">
        <w:rPr>
          <w:sz w:val="28"/>
          <w:szCs w:val="28"/>
        </w:rPr>
        <w:t>тельных организациях, осуществляющих на территории города Перми образов</w:t>
      </w:r>
      <w:r w:rsidRPr="000D188C">
        <w:rPr>
          <w:sz w:val="28"/>
          <w:szCs w:val="28"/>
        </w:rPr>
        <w:t>а</w:t>
      </w:r>
      <w:r w:rsidRPr="000D188C">
        <w:rPr>
          <w:sz w:val="28"/>
          <w:szCs w:val="28"/>
        </w:rPr>
        <w:t>тельную деятельность по имеющим государственную аккредитацию основным общеобразовательным программам</w:t>
      </w:r>
      <w:r w:rsidR="00364FB2">
        <w:rPr>
          <w:sz w:val="28"/>
          <w:szCs w:val="28"/>
        </w:rPr>
        <w:t>,</w:t>
      </w:r>
      <w:r w:rsidR="00364FB2" w:rsidRPr="00364FB2">
        <w:rPr>
          <w:sz w:val="28"/>
          <w:szCs w:val="28"/>
        </w:rPr>
        <w:t xml:space="preserve"> </w:t>
      </w:r>
      <w:r w:rsidR="00364FB2">
        <w:rPr>
          <w:sz w:val="28"/>
          <w:szCs w:val="28"/>
        </w:rPr>
        <w:t>утверждаемым правовым актом администр</w:t>
      </w:r>
      <w:r w:rsidR="00364FB2">
        <w:rPr>
          <w:sz w:val="28"/>
          <w:szCs w:val="28"/>
        </w:rPr>
        <w:t>а</w:t>
      </w:r>
      <w:r w:rsidR="00364FB2">
        <w:rPr>
          <w:sz w:val="28"/>
          <w:szCs w:val="28"/>
        </w:rPr>
        <w:t>ции города Перми</w:t>
      </w:r>
      <w:r w:rsidRPr="000D188C">
        <w:rPr>
          <w:sz w:val="28"/>
          <w:szCs w:val="28"/>
        </w:rPr>
        <w:t>.»;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3.4 в пункте 2</w:t>
      </w:r>
      <w:r w:rsidRPr="000D188C">
        <w:rPr>
          <w:sz w:val="28"/>
          <w:szCs w:val="28"/>
          <w:vertAlign w:val="superscript"/>
        </w:rPr>
        <w:t>1</w:t>
      </w:r>
      <w:r w:rsidRPr="000D188C">
        <w:rPr>
          <w:sz w:val="28"/>
          <w:szCs w:val="28"/>
        </w:rPr>
        <w:t xml:space="preserve"> слово «двухразового» исключить.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4. Настоящее решение вступает в силу с 01.09.2020</w:t>
      </w:r>
      <w:r w:rsidR="00364FB2">
        <w:rPr>
          <w:sz w:val="28"/>
          <w:szCs w:val="28"/>
        </w:rPr>
        <w:t>,</w:t>
      </w:r>
      <w:r w:rsidR="00364FB2" w:rsidRPr="00364FB2">
        <w:rPr>
          <w:sz w:val="28"/>
          <w:szCs w:val="28"/>
        </w:rPr>
        <w:t xml:space="preserve"> </w:t>
      </w:r>
      <w:r w:rsidR="00364FB2">
        <w:rPr>
          <w:sz w:val="28"/>
          <w:szCs w:val="28"/>
        </w:rPr>
        <w:t>но не ранее дня его официального опубликования в печатном средстве массовой информации «Оф</w:t>
      </w:r>
      <w:r w:rsidR="00364FB2">
        <w:rPr>
          <w:sz w:val="28"/>
          <w:szCs w:val="28"/>
        </w:rPr>
        <w:t>и</w:t>
      </w:r>
      <w:r w:rsidR="00364FB2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="00364FB2">
        <w:rPr>
          <w:sz w:val="28"/>
          <w:szCs w:val="28"/>
        </w:rPr>
        <w:t>о</w:t>
      </w:r>
      <w:r w:rsidR="00364FB2">
        <w:rPr>
          <w:sz w:val="28"/>
          <w:szCs w:val="28"/>
        </w:rPr>
        <w:t>вания город Пермь</w:t>
      </w:r>
      <w:r w:rsidR="002F0A03">
        <w:rPr>
          <w:sz w:val="28"/>
          <w:szCs w:val="28"/>
        </w:rPr>
        <w:t>»</w:t>
      </w:r>
      <w:r w:rsidRPr="000D188C">
        <w:rPr>
          <w:sz w:val="28"/>
          <w:szCs w:val="28"/>
        </w:rPr>
        <w:t>.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5. Опубликовать настоящее решение в печатном средстве массовой инфо</w:t>
      </w:r>
      <w:r w:rsidRPr="000D188C">
        <w:rPr>
          <w:sz w:val="28"/>
          <w:szCs w:val="28"/>
        </w:rPr>
        <w:t>р</w:t>
      </w:r>
      <w:r w:rsidRPr="000D188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D188C">
        <w:rPr>
          <w:sz w:val="28"/>
          <w:szCs w:val="28"/>
        </w:rPr>
        <w:t>ь</w:t>
      </w:r>
      <w:r w:rsidRPr="000D188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0D188C">
        <w:rPr>
          <w:sz w:val="28"/>
          <w:szCs w:val="28"/>
        </w:rPr>
        <w:t>н</w:t>
      </w:r>
      <w:r w:rsidRPr="000D188C">
        <w:rPr>
          <w:sz w:val="28"/>
          <w:szCs w:val="28"/>
        </w:rPr>
        <w:t>формационно-телекоммуникационной сети Интернет.</w:t>
      </w:r>
    </w:p>
    <w:p w:rsidR="000D188C" w:rsidRPr="000D188C" w:rsidRDefault="000D188C" w:rsidP="000D18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188C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0CC9" w:rsidRDefault="00280CC9" w:rsidP="00280CC9">
      <w:pPr>
        <w:pStyle w:val="ac"/>
        <w:tabs>
          <w:tab w:val="right" w:pos="9915"/>
        </w:tabs>
        <w:spacing w:before="48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80CC9" w:rsidRDefault="00280CC9" w:rsidP="00280CC9">
      <w:pPr>
        <w:pStyle w:val="ac"/>
        <w:tabs>
          <w:tab w:val="right" w:pos="9915"/>
        </w:tabs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А.В. Дашкевич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CC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CikjzfD6CS2IOMYT/Ff4WDO/NY=" w:salt="OAFd8a1pfOaQZPoralgz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88C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0CC9"/>
    <w:rsid w:val="00284905"/>
    <w:rsid w:val="00287D93"/>
    <w:rsid w:val="002C6299"/>
    <w:rsid w:val="002D0B07"/>
    <w:rsid w:val="002E52E0"/>
    <w:rsid w:val="002F0A03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4FB2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0CA6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32458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4517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B82"/>
    <w:rsid w:val="00E67C66"/>
    <w:rsid w:val="00E73A3F"/>
    <w:rsid w:val="00E80A9B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A8063E95CF3CF9399DCC7E100FB80B1094C58C571A79B25C2AB1250606527EBA4D55D28BF8F689D83DBC89F11BA0C4C8C79D9A51BFC028AAC07B08S1p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789</Words>
  <Characters>5797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2020-08-25T10:27:00Z</cp:lastPrinted>
  <dcterms:created xsi:type="dcterms:W3CDTF">2020-08-20T09:54:00Z</dcterms:created>
  <dcterms:modified xsi:type="dcterms:W3CDTF">2020-08-25T10:27:00Z</dcterms:modified>
</cp:coreProperties>
</file>