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008B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277A82">
                              <w:rPr>
                                <w:sz w:val="28"/>
                                <w:szCs w:val="28"/>
                                <w:u w:val="single"/>
                              </w:rPr>
                              <w:t>194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008B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277A82">
                        <w:rPr>
                          <w:sz w:val="28"/>
                          <w:szCs w:val="28"/>
                          <w:u w:val="single"/>
                        </w:rPr>
                        <w:t>194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008B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008B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71201" w:rsidRPr="00571201" w:rsidRDefault="00571201" w:rsidP="00277A82">
      <w:pPr>
        <w:spacing w:before="480" w:after="480"/>
        <w:ind w:firstLine="709"/>
        <w:jc w:val="center"/>
        <w:rPr>
          <w:b/>
          <w:sz w:val="28"/>
          <w:szCs w:val="28"/>
        </w:rPr>
      </w:pPr>
      <w:r w:rsidRPr="00571201">
        <w:rPr>
          <w:b/>
          <w:sz w:val="28"/>
          <w:szCs w:val="28"/>
        </w:rPr>
        <w:t>Об утверждении депутата Пермской городской Думы в должности председателя комитета Пермской городской Думы по городскому хозяйству</w:t>
      </w:r>
    </w:p>
    <w:p w:rsidR="00571201" w:rsidRPr="00571201" w:rsidRDefault="00571201" w:rsidP="005712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201">
        <w:rPr>
          <w:sz w:val="28"/>
          <w:szCs w:val="28"/>
        </w:rPr>
        <w:t>В соответствии с Регламентом Пермской городской Думы</w:t>
      </w:r>
    </w:p>
    <w:p w:rsidR="00571201" w:rsidRPr="00571201" w:rsidRDefault="00571201" w:rsidP="00571201">
      <w:pPr>
        <w:spacing w:before="240" w:after="240"/>
        <w:ind w:firstLine="709"/>
        <w:jc w:val="center"/>
        <w:rPr>
          <w:b/>
          <w:snapToGrid w:val="0"/>
          <w:sz w:val="28"/>
          <w:szCs w:val="28"/>
        </w:rPr>
      </w:pPr>
      <w:r w:rsidRPr="00571201">
        <w:rPr>
          <w:snapToGrid w:val="0"/>
          <w:sz w:val="28"/>
          <w:szCs w:val="28"/>
        </w:rPr>
        <w:t xml:space="preserve">Пермская городская Дума </w:t>
      </w:r>
      <w:r w:rsidRPr="00571201">
        <w:rPr>
          <w:b/>
          <w:snapToGrid w:val="0"/>
          <w:sz w:val="28"/>
          <w:szCs w:val="28"/>
        </w:rPr>
        <w:t>р е ш и л а:</w:t>
      </w:r>
    </w:p>
    <w:p w:rsidR="00E008B9" w:rsidRPr="00E008B9" w:rsidRDefault="00E008B9" w:rsidP="00E008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8B9">
        <w:rPr>
          <w:sz w:val="28"/>
          <w:szCs w:val="28"/>
        </w:rPr>
        <w:t>1. Внести в решение Пермской городской Думы от 25.10.2016 №</w:t>
      </w:r>
      <w:r>
        <w:rPr>
          <w:sz w:val="28"/>
          <w:szCs w:val="28"/>
        </w:rPr>
        <w:t> </w:t>
      </w:r>
      <w:r w:rsidRPr="00E008B9">
        <w:rPr>
          <w:sz w:val="28"/>
          <w:szCs w:val="28"/>
        </w:rPr>
        <w:t>219 «Об</w:t>
      </w:r>
      <w:r>
        <w:rPr>
          <w:sz w:val="28"/>
          <w:szCs w:val="28"/>
        </w:rPr>
        <w:t> </w:t>
      </w:r>
      <w:r w:rsidRPr="00E008B9">
        <w:rPr>
          <w:sz w:val="28"/>
          <w:szCs w:val="28"/>
        </w:rPr>
        <w:t>утверждении в должности председателей комитетов Пермской городской Думы VI созыва» изменение, признав подпункт 1.3 утратившим силу.</w:t>
      </w:r>
    </w:p>
    <w:p w:rsidR="00E008B9" w:rsidRDefault="00E008B9" w:rsidP="00E008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8B9">
        <w:rPr>
          <w:sz w:val="28"/>
          <w:szCs w:val="28"/>
        </w:rPr>
        <w:t>2. Утвердить депутата Пермской городской Думы Филиппова Александра Егоровича в должности председателя комитета Пермской городской Думы по городскому хозяйству.</w:t>
      </w:r>
    </w:p>
    <w:p w:rsidR="00571201" w:rsidRPr="00571201" w:rsidRDefault="00571201" w:rsidP="00E008B9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571201">
        <w:rPr>
          <w:snapToGrid w:val="0"/>
          <w:sz w:val="28"/>
          <w:szCs w:val="28"/>
        </w:rPr>
        <w:t>3. Настоящее решение вступает в силу со дня его подписания.</w:t>
      </w:r>
    </w:p>
    <w:p w:rsidR="00571201" w:rsidRPr="00571201" w:rsidRDefault="00571201" w:rsidP="00571201">
      <w:pPr>
        <w:ind w:firstLine="709"/>
        <w:jc w:val="both"/>
        <w:rPr>
          <w:snapToGrid w:val="0"/>
          <w:sz w:val="28"/>
          <w:szCs w:val="28"/>
        </w:rPr>
      </w:pPr>
      <w:r w:rsidRPr="00571201">
        <w:rPr>
          <w:snapToGrid w:val="0"/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571201" w:rsidRPr="00571201" w:rsidRDefault="00571201" w:rsidP="00571201">
      <w:pPr>
        <w:ind w:firstLine="709"/>
        <w:jc w:val="both"/>
        <w:rPr>
          <w:snapToGrid w:val="0"/>
          <w:sz w:val="28"/>
          <w:szCs w:val="28"/>
        </w:rPr>
      </w:pPr>
      <w:r w:rsidRPr="00571201">
        <w:rPr>
          <w:snapToGrid w:val="0"/>
          <w:sz w:val="28"/>
          <w:szCs w:val="28"/>
        </w:rPr>
        <w:t>5. Контроль за исполнением настоящего решения возложить на председателя Пермской городской Думы Уткина Юрия Аркадьевича.</w:t>
      </w:r>
    </w:p>
    <w:p w:rsidR="009A3436" w:rsidRPr="009A3436" w:rsidRDefault="009A3436" w:rsidP="00277A82">
      <w:pPr>
        <w:autoSpaceDE w:val="0"/>
        <w:autoSpaceDN w:val="0"/>
        <w:spacing w:before="720"/>
        <w:rPr>
          <w:sz w:val="28"/>
          <w:szCs w:val="28"/>
        </w:rPr>
      </w:pPr>
      <w:r w:rsidRPr="009A3436">
        <w:rPr>
          <w:sz w:val="28"/>
          <w:szCs w:val="28"/>
        </w:rPr>
        <w:t>Председатель</w:t>
      </w:r>
    </w:p>
    <w:p w:rsidR="009A3436" w:rsidRPr="009A3436" w:rsidRDefault="009A3436" w:rsidP="009A3436">
      <w:pPr>
        <w:rPr>
          <w:sz w:val="28"/>
          <w:szCs w:val="28"/>
        </w:rPr>
      </w:pPr>
      <w:r w:rsidRPr="009A3436">
        <w:rPr>
          <w:sz w:val="28"/>
          <w:szCs w:val="28"/>
        </w:rPr>
        <w:t>Пермской городской Думы</w:t>
      </w:r>
      <w:r w:rsidRPr="009A3436">
        <w:rPr>
          <w:sz w:val="28"/>
          <w:szCs w:val="28"/>
        </w:rPr>
        <w:tab/>
      </w:r>
      <w:r w:rsidRPr="009A3436">
        <w:rPr>
          <w:sz w:val="28"/>
          <w:szCs w:val="28"/>
        </w:rPr>
        <w:tab/>
      </w:r>
      <w:r w:rsidRPr="009A3436">
        <w:rPr>
          <w:sz w:val="28"/>
          <w:szCs w:val="28"/>
        </w:rPr>
        <w:tab/>
      </w:r>
      <w:r w:rsidRPr="009A3436">
        <w:rPr>
          <w:sz w:val="28"/>
          <w:szCs w:val="28"/>
        </w:rPr>
        <w:tab/>
      </w:r>
      <w:r w:rsidRPr="009A3436">
        <w:rPr>
          <w:sz w:val="28"/>
          <w:szCs w:val="28"/>
        </w:rPr>
        <w:tab/>
      </w:r>
      <w:r w:rsidRPr="009A3436">
        <w:rPr>
          <w:sz w:val="28"/>
          <w:szCs w:val="28"/>
        </w:rPr>
        <w:tab/>
      </w:r>
      <w:r w:rsidRPr="009A3436">
        <w:rPr>
          <w:sz w:val="28"/>
          <w:szCs w:val="28"/>
        </w:rPr>
        <w:tab/>
        <w:t xml:space="preserve">       Ю.А. 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E008B9" w:rsidP="004059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B1EDA" wp14:editId="4FFB7DEA">
                <wp:simplePos x="0" y="0"/>
                <wp:positionH relativeFrom="column">
                  <wp:posOffset>13970</wp:posOffset>
                </wp:positionH>
                <wp:positionV relativeFrom="paragraph">
                  <wp:posOffset>62338</wp:posOffset>
                </wp:positionV>
                <wp:extent cx="6372860" cy="715992"/>
                <wp:effectExtent l="0" t="0" r="8890" b="825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159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B1EDA" id="Text Box 1025" o:spid="_x0000_s1029" type="#_x0000_t202" style="position:absolute;margin-left:1.1pt;margin-top:4.9pt;width:501.8pt;height:56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E008B9" w:rsidRPr="00405917" w:rsidRDefault="00E008B9" w:rsidP="00405917"/>
    <w:sectPr w:rsidR="00E008B9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8B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bRcFpMFy2XDmYftQBy1Cia9teTkJs4YjeP9f23EBlyJGGnvUdoOFrTB7NEWaoPJXq39MGSfeHqkp4mI/cv7kg==" w:salt="B/1DJYoW63LdTJ977qZJI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77A82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0890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1201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08B9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241F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5018DDA7-DF3D-4EA3-A7DD-06A7ABAB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1007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2020-09-23T12:22:00Z</cp:lastPrinted>
  <dcterms:created xsi:type="dcterms:W3CDTF">2020-09-21T06:58:00Z</dcterms:created>
  <dcterms:modified xsi:type="dcterms:W3CDTF">2020-09-23T12:23:00Z</dcterms:modified>
</cp:coreProperties>
</file>