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11DCF" w14:textId="365B243D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6189FF0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20CE64B7" w:rsidR="0020168A" w:rsidRPr="00A43577" w:rsidRDefault="0049366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2AE633B0" w:rsidR="0020168A" w:rsidRPr="00A43577" w:rsidRDefault="0049366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7F9B53" w14:textId="20CE64B7" w:rsidR="0020168A" w:rsidRPr="00A43577" w:rsidRDefault="0049366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675EBCCD" w14:textId="2AE633B0" w:rsidR="0020168A" w:rsidRPr="00A43577" w:rsidRDefault="0049366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1089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85763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85763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857630">
      <w:pPr>
        <w:spacing w:line="240" w:lineRule="exact"/>
        <w:ind w:right="5101"/>
        <w:rPr>
          <w:b/>
          <w:sz w:val="28"/>
          <w:szCs w:val="28"/>
        </w:rPr>
      </w:pPr>
    </w:p>
    <w:p w14:paraId="2AFC01BF" w14:textId="2F84524D" w:rsidR="00ED5A21" w:rsidRPr="00933770" w:rsidRDefault="00DF6DBC" w:rsidP="00857630">
      <w:pPr>
        <w:spacing w:line="240" w:lineRule="exact"/>
        <w:rPr>
          <w:sz w:val="28"/>
          <w:szCs w:val="28"/>
        </w:rPr>
      </w:pPr>
      <w:bookmarkStart w:id="0" w:name="_GoBack"/>
      <w:r w:rsidRPr="003A6ABF">
        <w:rPr>
          <w:b/>
          <w:sz w:val="28"/>
          <w:szCs w:val="28"/>
        </w:rPr>
        <w:t xml:space="preserve">О внесении изменений </w:t>
      </w:r>
      <w:r w:rsidRPr="003A6ABF">
        <w:rPr>
          <w:b/>
          <w:sz w:val="28"/>
          <w:szCs w:val="28"/>
        </w:rPr>
        <w:br/>
        <w:t>в отдельные правовые акты</w:t>
      </w:r>
      <w:r w:rsidRPr="003A6ABF">
        <w:rPr>
          <w:b/>
          <w:sz w:val="28"/>
          <w:szCs w:val="28"/>
        </w:rPr>
        <w:br/>
        <w:t>администрации города Перми</w:t>
      </w:r>
      <w:r w:rsidR="00857630">
        <w:rPr>
          <w:b/>
          <w:sz w:val="28"/>
          <w:szCs w:val="28"/>
        </w:rPr>
        <w:t xml:space="preserve"> </w:t>
      </w:r>
      <w:r w:rsidR="00857630">
        <w:rPr>
          <w:b/>
          <w:sz w:val="28"/>
          <w:szCs w:val="28"/>
        </w:rPr>
        <w:br/>
      </w:r>
      <w:r w:rsidRPr="003A6ABF">
        <w:rPr>
          <w:b/>
          <w:sz w:val="28"/>
          <w:szCs w:val="28"/>
        </w:rPr>
        <w:t xml:space="preserve">по вопросам регулярных перевозок </w:t>
      </w:r>
      <w:r w:rsidRPr="003A6ABF">
        <w:rPr>
          <w:b/>
          <w:sz w:val="28"/>
          <w:szCs w:val="28"/>
        </w:rPr>
        <w:br/>
        <w:t xml:space="preserve">по муниципальным маршрутам </w:t>
      </w:r>
      <w:r w:rsidRPr="003A6ABF">
        <w:rPr>
          <w:b/>
          <w:sz w:val="28"/>
          <w:szCs w:val="28"/>
        </w:rPr>
        <w:br/>
        <w:t>города Перми</w:t>
      </w:r>
    </w:p>
    <w:bookmarkEnd w:id="0"/>
    <w:p w14:paraId="20DBC392" w14:textId="77777777" w:rsidR="00ED5A21" w:rsidRPr="00933770" w:rsidRDefault="00ED5A21" w:rsidP="0085763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85763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857630">
      <w:pPr>
        <w:spacing w:line="240" w:lineRule="exact"/>
        <w:jc w:val="both"/>
        <w:rPr>
          <w:sz w:val="28"/>
          <w:szCs w:val="28"/>
        </w:rPr>
      </w:pPr>
    </w:p>
    <w:p w14:paraId="6FC98EF3" w14:textId="7EB9EEE5" w:rsidR="00857630" w:rsidRDefault="00ED5A21" w:rsidP="00857630">
      <w:pPr>
        <w:pStyle w:val="ConsPlusNormal"/>
        <w:ind w:firstLine="720"/>
        <w:jc w:val="both"/>
      </w:pPr>
      <w:r w:rsidRPr="00857630">
        <w:t xml:space="preserve">В </w:t>
      </w:r>
      <w:r w:rsidR="00EE6766" w:rsidRPr="00857630">
        <w:t>целях повышения эффективности предоставления дополнительной меры социальной поддержки для отдельных категорий граждан и улучшения тран</w:t>
      </w:r>
      <w:r w:rsidR="00857630">
        <w:t>с</w:t>
      </w:r>
      <w:r w:rsidR="00EE6766" w:rsidRPr="00857630">
        <w:t>портного обслуживания населения города</w:t>
      </w:r>
      <w:r w:rsidR="004B1C40" w:rsidRPr="00857630">
        <w:t xml:space="preserve"> </w:t>
      </w:r>
      <w:r w:rsidR="00EE6766" w:rsidRPr="00857630">
        <w:t>с использованием транспортной карты</w:t>
      </w:r>
      <w:bookmarkStart w:id="1" w:name="P17"/>
      <w:bookmarkEnd w:id="1"/>
      <w:r w:rsidR="00857630">
        <w:t xml:space="preserve"> </w:t>
      </w:r>
    </w:p>
    <w:p w14:paraId="48CE0F2B" w14:textId="227E0607" w:rsidR="004B771C" w:rsidRPr="00857630" w:rsidRDefault="004B771C" w:rsidP="00857630">
      <w:pPr>
        <w:pStyle w:val="ConsPlusNormal"/>
        <w:jc w:val="both"/>
      </w:pPr>
      <w:r w:rsidRPr="00857630">
        <w:t>администрация города Перми ПОСТАНОВЛЯЕТ:</w:t>
      </w:r>
    </w:p>
    <w:p w14:paraId="67032882" w14:textId="731EBB6F" w:rsidR="00DF6DBC" w:rsidRPr="00857630" w:rsidRDefault="00ED5A21" w:rsidP="00857630">
      <w:pPr>
        <w:pStyle w:val="ConsPlusNormal"/>
        <w:ind w:firstLine="720"/>
        <w:jc w:val="both"/>
      </w:pPr>
      <w:r w:rsidRPr="00857630">
        <w:t xml:space="preserve">1. </w:t>
      </w:r>
      <w:r w:rsidR="003A394D" w:rsidRPr="00857630">
        <w:t>Внести</w:t>
      </w:r>
      <w:r w:rsidR="00DF6DBC" w:rsidRPr="00857630">
        <w:t xml:space="preserve"> в</w:t>
      </w:r>
      <w:r w:rsidR="003A394D" w:rsidRPr="00857630">
        <w:t xml:space="preserve"> </w:t>
      </w:r>
      <w:r w:rsidR="00DF6DBC" w:rsidRPr="00857630">
        <w:t>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</w:t>
      </w:r>
      <w:r w:rsidR="00E52903" w:rsidRPr="00857630">
        <w:t xml:space="preserve"> сентября </w:t>
      </w:r>
      <w:r w:rsidR="00DF6DBC" w:rsidRPr="00857630">
        <w:t>2016</w:t>
      </w:r>
      <w:r w:rsidR="003A394D" w:rsidRPr="00857630">
        <w:t> </w:t>
      </w:r>
      <w:r w:rsidR="00E52903" w:rsidRPr="00857630">
        <w:t>г.</w:t>
      </w:r>
      <w:r w:rsidR="00DF6DBC" w:rsidRPr="00857630">
        <w:t xml:space="preserve"> № </w:t>
      </w:r>
      <w:r w:rsidR="00E52903" w:rsidRPr="00857630">
        <w:t>752</w:t>
      </w:r>
      <w:r w:rsidR="00B612D0" w:rsidRPr="00857630">
        <w:t xml:space="preserve"> </w:t>
      </w:r>
      <w:r w:rsidR="00C44FCE">
        <w:br/>
      </w:r>
      <w:r w:rsidR="00DF6DBC" w:rsidRPr="00857630">
        <w:t>(</w:t>
      </w:r>
      <w:r w:rsidR="00073DFC" w:rsidRPr="00857630">
        <w:t xml:space="preserve">в </w:t>
      </w:r>
      <w:r w:rsidR="00DF6DBC" w:rsidRPr="00857630">
        <w:t>ред.</w:t>
      </w:r>
      <w:r w:rsidR="00E52903" w:rsidRPr="00857630">
        <w:t xml:space="preserve"> </w:t>
      </w:r>
      <w:r w:rsidR="00DF6DBC" w:rsidRPr="00857630">
        <w:t>от</w:t>
      </w:r>
      <w:r w:rsidR="00F474D5" w:rsidRPr="00857630">
        <w:t xml:space="preserve"> </w:t>
      </w:r>
      <w:r w:rsidR="0025383A" w:rsidRPr="00857630">
        <w:t xml:space="preserve">30.12.2016 № 1219, от </w:t>
      </w:r>
      <w:r w:rsidR="00DF6DBC" w:rsidRPr="00857630">
        <w:t>26.05.2017 № 410, от 06.04.2018 № 219,</w:t>
      </w:r>
      <w:r w:rsidR="001F51B4" w:rsidRPr="00857630">
        <w:t xml:space="preserve"> </w:t>
      </w:r>
      <w:r w:rsidR="00C44FCE">
        <w:br/>
      </w:r>
      <w:r w:rsidR="00DF6DBC" w:rsidRPr="00857630">
        <w:t>от 16.05.2019 № 181-П,</w:t>
      </w:r>
      <w:r w:rsidR="001F51B4" w:rsidRPr="00857630">
        <w:t xml:space="preserve"> </w:t>
      </w:r>
      <w:r w:rsidR="00DF6DBC" w:rsidRPr="00857630">
        <w:t>от 26.11.2019</w:t>
      </w:r>
      <w:r w:rsidR="00E52903" w:rsidRPr="00857630">
        <w:t xml:space="preserve"> </w:t>
      </w:r>
      <w:r w:rsidR="00DF6DBC" w:rsidRPr="00857630">
        <w:t>№ 935</w:t>
      </w:r>
      <w:r w:rsidR="003A394D" w:rsidRPr="00857630">
        <w:t>, от 28.02.2020 № 184)</w:t>
      </w:r>
      <w:r w:rsidR="00857630">
        <w:t>,</w:t>
      </w:r>
      <w:r w:rsidR="003A394D" w:rsidRPr="00857630">
        <w:t xml:space="preserve"> следующие изменения:</w:t>
      </w:r>
    </w:p>
    <w:p w14:paraId="046D0C61" w14:textId="50DCD83F" w:rsidR="00960166" w:rsidRPr="004E6B49" w:rsidRDefault="007A7E8B" w:rsidP="00857630">
      <w:pPr>
        <w:pStyle w:val="ConsPlusNormal"/>
        <w:ind w:firstLine="720"/>
        <w:jc w:val="both"/>
      </w:pPr>
      <w:r w:rsidRPr="00857630">
        <w:t xml:space="preserve">1.1. </w:t>
      </w:r>
      <w:r w:rsidR="00CD2E2D">
        <w:t>в</w:t>
      </w:r>
      <w:r w:rsidR="004E6B49">
        <w:t xml:space="preserve"> абзаце </w:t>
      </w:r>
      <w:r w:rsidR="00CD2E2D">
        <w:t xml:space="preserve">втором </w:t>
      </w:r>
      <w:r w:rsidR="004E6B49">
        <w:t>пункта 2.11</w:t>
      </w:r>
      <w:r w:rsidR="00CD2E2D">
        <w:t xml:space="preserve"> </w:t>
      </w:r>
      <w:r w:rsidR="004E6B49">
        <w:t>после слова «оплаты» дополнить словами «при пополнении»;</w:t>
      </w:r>
    </w:p>
    <w:p w14:paraId="197FDB0A" w14:textId="024F2BC2" w:rsidR="003A394D" w:rsidRPr="00857630" w:rsidRDefault="00960166" w:rsidP="00857630">
      <w:pPr>
        <w:pStyle w:val="ConsPlusNormal"/>
        <w:ind w:firstLine="720"/>
        <w:jc w:val="both"/>
      </w:pPr>
      <w:r>
        <w:t xml:space="preserve">1.2. </w:t>
      </w:r>
      <w:r w:rsidR="003A394D" w:rsidRPr="00857630">
        <w:t xml:space="preserve">пункт </w:t>
      </w:r>
      <w:r w:rsidR="001D5B54" w:rsidRPr="00857630">
        <w:t>2</w:t>
      </w:r>
      <w:r w:rsidR="003A394D" w:rsidRPr="00857630">
        <w:t>.</w:t>
      </w:r>
      <w:r w:rsidR="001D5B54" w:rsidRPr="00857630">
        <w:t>15</w:t>
      </w:r>
      <w:r w:rsidR="003A394D" w:rsidRPr="00857630">
        <w:t xml:space="preserve"> изложить в следующей редакции:</w:t>
      </w:r>
    </w:p>
    <w:p w14:paraId="4B628AFF" w14:textId="7851D838" w:rsidR="00960166" w:rsidRDefault="003A394D" w:rsidP="00960166">
      <w:pPr>
        <w:pStyle w:val="ConsPlusNormal"/>
        <w:ind w:firstLine="720"/>
        <w:jc w:val="both"/>
      </w:pPr>
      <w:r w:rsidRPr="00857630">
        <w:t>«</w:t>
      </w:r>
      <w:r w:rsidR="00960166">
        <w:t xml:space="preserve">2.15. При пополнении активированного ЛПД в текущем периоде использования до окончания количества поездок на такое же количество поездок неиспользованное количество поездок с текущего периода суммируется с количеством поездок, на которое обратившееся лицо пополняет ЛПД, и период использования ЛПД будет исчисляться  с момента его оплаты при пополнении. </w:t>
      </w:r>
    </w:p>
    <w:p w14:paraId="4A1D888B" w14:textId="371F6F03" w:rsidR="00EF5625" w:rsidRDefault="00960166" w:rsidP="00960166">
      <w:pPr>
        <w:pStyle w:val="ConsPlusNormal"/>
        <w:ind w:firstLine="720"/>
        <w:jc w:val="both"/>
      </w:pPr>
      <w:r>
        <w:t xml:space="preserve">Пополнение активированного ЛПД в текущем периоде использования </w:t>
      </w:r>
      <w:r w:rsidR="001B6C4B">
        <w:br/>
      </w:r>
      <w:r>
        <w:t xml:space="preserve">на планируемое к использованию иное количество поездок не производится </w:t>
      </w:r>
      <w:r w:rsidR="001B6C4B">
        <w:br/>
      </w:r>
      <w:r>
        <w:t>до окончания количества поездок.»</w:t>
      </w:r>
      <w:r w:rsidR="00857630">
        <w:t>;</w:t>
      </w:r>
    </w:p>
    <w:p w14:paraId="2EC43A58" w14:textId="253DBD95" w:rsidR="00765F42" w:rsidRPr="00857630" w:rsidRDefault="00765F42" w:rsidP="00765F42">
      <w:pPr>
        <w:pStyle w:val="ConsPlusNormal"/>
        <w:ind w:firstLine="720"/>
        <w:jc w:val="both"/>
      </w:pPr>
      <w:r>
        <w:t>1.</w:t>
      </w:r>
      <w:r w:rsidR="004E6B49">
        <w:t>3</w:t>
      </w:r>
      <w:r>
        <w:t xml:space="preserve">. </w:t>
      </w:r>
      <w:bookmarkStart w:id="2" w:name="_Hlk46761668"/>
      <w:r w:rsidRPr="00857630">
        <w:t>пункт 2.1</w:t>
      </w:r>
      <w:r>
        <w:t>6</w:t>
      </w:r>
      <w:r w:rsidRPr="00857630">
        <w:t xml:space="preserve"> изложить в следующей редакции:</w:t>
      </w:r>
      <w:bookmarkEnd w:id="2"/>
    </w:p>
    <w:p w14:paraId="1DB88309" w14:textId="33149185" w:rsidR="00960166" w:rsidRDefault="00765F42" w:rsidP="00960166">
      <w:pPr>
        <w:pStyle w:val="ConsPlusNormal"/>
        <w:ind w:firstLine="720"/>
        <w:jc w:val="both"/>
      </w:pPr>
      <w:r>
        <w:t xml:space="preserve">«2.16. </w:t>
      </w:r>
      <w:r w:rsidR="001B6C4B">
        <w:t>В случае</w:t>
      </w:r>
      <w:r w:rsidR="00960166">
        <w:t xml:space="preserve"> если в текущем периоде использования по ЛПД не было совершено поездок на муниципальных маршрутах регулярных перевозок города Перми лица могут обратиться к Оператору ЛПД:</w:t>
      </w:r>
    </w:p>
    <w:p w14:paraId="4A87B8A6" w14:textId="77777777" w:rsidR="00960166" w:rsidRDefault="00960166" w:rsidP="00960166">
      <w:pPr>
        <w:pStyle w:val="ConsPlusNormal"/>
        <w:ind w:firstLine="720"/>
        <w:jc w:val="both"/>
      </w:pPr>
      <w:r>
        <w:t>для осуществления возврата оплаты стоимости ЛПД с указанием реквизитов банковского счета для перечисления денежных средств от оплаты стоимости ЛПД;</w:t>
      </w:r>
    </w:p>
    <w:p w14:paraId="53C3A3FA" w14:textId="4BF29BCF" w:rsidR="00960166" w:rsidRDefault="00960166" w:rsidP="00960166">
      <w:pPr>
        <w:pStyle w:val="ConsPlusNormal"/>
        <w:ind w:firstLine="720"/>
        <w:jc w:val="both"/>
      </w:pPr>
      <w:r>
        <w:t xml:space="preserve">для переноса неиспользованного количества поездок с текущего периода </w:t>
      </w:r>
      <w:r w:rsidR="001B6C4B">
        <w:br/>
      </w:r>
      <w:r>
        <w:t>на планируемый период использования ЛПД.</w:t>
      </w:r>
    </w:p>
    <w:p w14:paraId="65E5611D" w14:textId="54520EED" w:rsidR="00765F42" w:rsidRPr="00857630" w:rsidRDefault="00960166" w:rsidP="00960166">
      <w:pPr>
        <w:pStyle w:val="ConsPlusNormal"/>
        <w:ind w:firstLine="720"/>
        <w:jc w:val="both"/>
      </w:pPr>
      <w:r>
        <w:lastRenderedPageBreak/>
        <w:t xml:space="preserve">В остальных случаях возврат оплаты стоимости ЛПД, перенос неиспользованного количества поездок на планируемый период использования ЛПД и возврат денежных средств за поездки в течение текущего периода использования ЛПД </w:t>
      </w:r>
      <w:r w:rsidR="005C57F0">
        <w:br/>
      </w:r>
      <w:r>
        <w:t>не производятся</w:t>
      </w:r>
      <w:r w:rsidR="00765F42">
        <w:t>.»</w:t>
      </w:r>
      <w:r w:rsidR="00C05BD6">
        <w:t>;</w:t>
      </w:r>
    </w:p>
    <w:p w14:paraId="748F9E1B" w14:textId="035968E7" w:rsidR="00857630" w:rsidRDefault="002513A8" w:rsidP="00857630">
      <w:pPr>
        <w:pStyle w:val="ConsPlusNormal"/>
        <w:ind w:firstLine="720"/>
        <w:jc w:val="both"/>
      </w:pPr>
      <w:r w:rsidRPr="00857630">
        <w:t>1.</w:t>
      </w:r>
      <w:r w:rsidR="004E6B49">
        <w:t>4</w:t>
      </w:r>
      <w:r w:rsidRPr="00857630">
        <w:t>. пункт 2.18</w:t>
      </w:r>
      <w:r w:rsidR="00960166">
        <w:t xml:space="preserve"> </w:t>
      </w:r>
      <w:r w:rsidR="00960166" w:rsidRPr="00857630">
        <w:t>признать утратившим силу</w:t>
      </w:r>
      <w:r w:rsidR="00960166">
        <w:t>.</w:t>
      </w:r>
    </w:p>
    <w:p w14:paraId="4C4D2D73" w14:textId="6656DD0B" w:rsidR="00185C48" w:rsidRPr="00857630" w:rsidRDefault="003A394D" w:rsidP="00857630">
      <w:pPr>
        <w:pStyle w:val="ConsPlusNormal"/>
        <w:ind w:firstLine="720"/>
        <w:jc w:val="both"/>
      </w:pPr>
      <w:r w:rsidRPr="00857630">
        <w:t xml:space="preserve">2. Внести в </w:t>
      </w:r>
      <w:r w:rsidR="004B1C40" w:rsidRPr="00857630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 w:rsidRPr="00857630">
        <w:t xml:space="preserve"> ноября </w:t>
      </w:r>
      <w:r w:rsidR="004B1C40" w:rsidRPr="00857630">
        <w:t>2019</w:t>
      </w:r>
      <w:r w:rsidR="006B1089" w:rsidRPr="00857630">
        <w:t xml:space="preserve"> г.</w:t>
      </w:r>
      <w:r w:rsidR="004B1C40" w:rsidRPr="00857630">
        <w:t xml:space="preserve"> № 935</w:t>
      </w:r>
      <w:r w:rsidRPr="00857630">
        <w:t xml:space="preserve"> (в ред. от 28.02.2020 № 184)</w:t>
      </w:r>
      <w:r w:rsidR="00857630">
        <w:t>,</w:t>
      </w:r>
      <w:r w:rsidRPr="00857630">
        <w:t xml:space="preserve"> следующие изменения:</w:t>
      </w:r>
    </w:p>
    <w:p w14:paraId="3491C927" w14:textId="03D7FC59" w:rsidR="001D5B54" w:rsidRDefault="003A394D" w:rsidP="00857630">
      <w:pPr>
        <w:pStyle w:val="ConsPlusNormal"/>
        <w:ind w:firstLine="720"/>
        <w:jc w:val="both"/>
      </w:pPr>
      <w:r w:rsidRPr="00857630">
        <w:t>2.1.</w:t>
      </w:r>
      <w:r w:rsidR="001D5B54" w:rsidRPr="00857630">
        <w:t xml:space="preserve"> абзац третий </w:t>
      </w:r>
      <w:r w:rsidR="00857630" w:rsidRPr="00857630">
        <w:t>пункт</w:t>
      </w:r>
      <w:r w:rsidR="00857630">
        <w:t>а</w:t>
      </w:r>
      <w:r w:rsidR="00857630" w:rsidRPr="00857630">
        <w:t xml:space="preserve"> 1.3 </w:t>
      </w:r>
      <w:r w:rsidR="001D5B54" w:rsidRPr="00857630">
        <w:t>признать утратившим силу;</w:t>
      </w:r>
    </w:p>
    <w:p w14:paraId="29F6FC2A" w14:textId="5D5DF29E" w:rsidR="00E5411E" w:rsidRDefault="009C3FF2" w:rsidP="00857630">
      <w:pPr>
        <w:pStyle w:val="ConsPlusNormal"/>
        <w:ind w:firstLine="720"/>
        <w:jc w:val="both"/>
      </w:pPr>
      <w:r w:rsidRPr="009C3FF2">
        <w:t>2</w:t>
      </w:r>
      <w:r>
        <w:t>.2.</w:t>
      </w:r>
      <w:r w:rsidR="00E4098E">
        <w:t xml:space="preserve"> </w:t>
      </w:r>
      <w:r w:rsidR="00E5411E">
        <w:t>в пункте 2.4 слова «проездного билета» заменить словами «приобретения транспортной карты»;</w:t>
      </w:r>
    </w:p>
    <w:p w14:paraId="7D098024" w14:textId="773A0138" w:rsidR="00C44FCE" w:rsidRDefault="00E5411E" w:rsidP="00857630">
      <w:pPr>
        <w:pStyle w:val="ConsPlusNormal"/>
        <w:ind w:firstLine="720"/>
        <w:jc w:val="both"/>
      </w:pPr>
      <w:r>
        <w:t xml:space="preserve">2.3. </w:t>
      </w:r>
      <w:r w:rsidR="00C44FCE">
        <w:t xml:space="preserve">в </w:t>
      </w:r>
      <w:r w:rsidR="00C44FCE" w:rsidRPr="00857630">
        <w:t>пункт</w:t>
      </w:r>
      <w:r w:rsidR="00C44FCE">
        <w:t>е</w:t>
      </w:r>
      <w:r w:rsidR="00C44FCE" w:rsidRPr="00857630">
        <w:t xml:space="preserve"> 3.3</w:t>
      </w:r>
      <w:r w:rsidR="00C44FCE">
        <w:t>:</w:t>
      </w:r>
    </w:p>
    <w:p w14:paraId="15FD4366" w14:textId="09D720E9" w:rsidR="002513A8" w:rsidRPr="00857630" w:rsidRDefault="00C44FCE" w:rsidP="00857630">
      <w:pPr>
        <w:pStyle w:val="ConsPlusNormal"/>
        <w:ind w:firstLine="720"/>
        <w:jc w:val="both"/>
      </w:pPr>
      <w:r>
        <w:t>2.</w:t>
      </w:r>
      <w:r w:rsidR="00E5411E">
        <w:t>3</w:t>
      </w:r>
      <w:r>
        <w:t xml:space="preserve">.1. </w:t>
      </w:r>
      <w:r w:rsidR="002513A8" w:rsidRPr="00857630">
        <w:t>абзац второй изложить в следующей редакции:</w:t>
      </w:r>
    </w:p>
    <w:p w14:paraId="09490B04" w14:textId="6B138DDC" w:rsidR="002513A8" w:rsidRDefault="002513A8" w:rsidP="00857630">
      <w:pPr>
        <w:pStyle w:val="ConsPlusNormal"/>
        <w:ind w:firstLine="720"/>
        <w:jc w:val="both"/>
      </w:pPr>
      <w:r w:rsidRPr="00857630">
        <w:t xml:space="preserve">«При пополнении проездного билета 2 в течение оплаченного срока действия до окончания количества поездок лицо может вновь пополнить проездной билет 2 на 60 поездок, </w:t>
      </w:r>
      <w:r w:rsidR="007A7E8B" w:rsidRPr="00857630">
        <w:t xml:space="preserve">при этом оставшиеся на проездном билете 2 поездки суммируются с количеством поездок, на которое обратившееся лицо пополняет проездной билет и </w:t>
      </w:r>
      <w:r w:rsidR="00012E6A" w:rsidRPr="00857630">
        <w:t>срок действия</w:t>
      </w:r>
      <w:r w:rsidRPr="00857630">
        <w:t xml:space="preserve"> проездного билета 2 будет исчисляться с момента его оплаты</w:t>
      </w:r>
      <w:r w:rsidR="004E6B49">
        <w:t xml:space="preserve"> </w:t>
      </w:r>
      <w:r w:rsidR="005C57F0">
        <w:br/>
      </w:r>
      <w:r w:rsidR="004E6B49">
        <w:t>при пополнении</w:t>
      </w:r>
      <w:r w:rsidRPr="00857630">
        <w:t>.</w:t>
      </w:r>
      <w:r w:rsidR="00C44FCE">
        <w:t>»;</w:t>
      </w:r>
    </w:p>
    <w:p w14:paraId="2C09F73D" w14:textId="79F535F2" w:rsidR="00C44FCE" w:rsidRPr="00857630" w:rsidRDefault="00C44FCE" w:rsidP="00857630">
      <w:pPr>
        <w:pStyle w:val="ConsPlusNormal"/>
        <w:ind w:firstLine="720"/>
        <w:jc w:val="both"/>
      </w:pPr>
      <w:r>
        <w:t>2.</w:t>
      </w:r>
      <w:r w:rsidR="00E5411E">
        <w:t>3</w:t>
      </w:r>
      <w:r>
        <w:t>.2. после абзаца второго дополнить абзацем следующего содержания:</w:t>
      </w:r>
    </w:p>
    <w:p w14:paraId="4E154C1B" w14:textId="5972999C" w:rsidR="002513A8" w:rsidRDefault="00C44FCE" w:rsidP="00857630">
      <w:pPr>
        <w:pStyle w:val="ConsPlusNormal"/>
        <w:ind w:firstLine="720"/>
        <w:jc w:val="both"/>
      </w:pPr>
      <w:r>
        <w:t>«Пополнение</w:t>
      </w:r>
      <w:r w:rsidR="002513A8" w:rsidRPr="00857630">
        <w:t xml:space="preserve"> проездного билета 2 на </w:t>
      </w:r>
      <w:r w:rsidR="004928DD">
        <w:t>ин</w:t>
      </w:r>
      <w:r w:rsidR="002513A8" w:rsidRPr="00857630">
        <w:t>ое количество поездок в течение оплаченного срока действия не производится до окончания количества поездок.»</w:t>
      </w:r>
      <w:r w:rsidR="00857630">
        <w:t>;</w:t>
      </w:r>
    </w:p>
    <w:p w14:paraId="672D7E91" w14:textId="21CA953B" w:rsidR="00792FF9" w:rsidRDefault="00792FF9" w:rsidP="00857630">
      <w:pPr>
        <w:pStyle w:val="ConsPlusNormal"/>
        <w:ind w:firstLine="720"/>
        <w:jc w:val="both"/>
      </w:pPr>
      <w:r>
        <w:t>2.</w:t>
      </w:r>
      <w:r w:rsidR="00E5411E">
        <w:t>4</w:t>
      </w:r>
      <w:r w:rsidR="00FE76DB">
        <w:t xml:space="preserve">. </w:t>
      </w:r>
      <w:r w:rsidRPr="00857630">
        <w:t xml:space="preserve">пункт </w:t>
      </w:r>
      <w:r>
        <w:t>3</w:t>
      </w:r>
      <w:r w:rsidRPr="00857630">
        <w:t>.</w:t>
      </w:r>
      <w:r>
        <w:t>4</w:t>
      </w:r>
      <w:r w:rsidRPr="00857630">
        <w:t xml:space="preserve"> изложить в следующей редакции:</w:t>
      </w:r>
    </w:p>
    <w:p w14:paraId="13E6E7CB" w14:textId="40576BA1" w:rsidR="008C5E7C" w:rsidRDefault="00792FF9" w:rsidP="008C5E7C">
      <w:pPr>
        <w:pStyle w:val="ConsPlusNormal"/>
        <w:ind w:firstLine="720"/>
        <w:jc w:val="both"/>
      </w:pPr>
      <w:r>
        <w:t xml:space="preserve">«3.4. </w:t>
      </w:r>
      <w:r w:rsidR="008C5E7C">
        <w:t>Для возврата денежных средств от пополнения проездного билета 1 лица обращаются к Оператору ЭДС.</w:t>
      </w:r>
    </w:p>
    <w:p w14:paraId="534C9193" w14:textId="584299D9" w:rsidR="008C5E7C" w:rsidRDefault="008C5E7C" w:rsidP="008C5E7C">
      <w:pPr>
        <w:pStyle w:val="ConsPlusNormal"/>
        <w:ind w:firstLine="720"/>
        <w:jc w:val="both"/>
      </w:pPr>
      <w:r>
        <w:t xml:space="preserve">Возврат суммы пополнения проездного билета 2-6 осуществляется в случае, если в текущем периоде действия по проездному билету 2-6 не было совершено поездок на муниципальных маршрутах регулярных перевозок города Перми. </w:t>
      </w:r>
      <w:r w:rsidR="00966B16">
        <w:br/>
      </w:r>
      <w:r>
        <w:t xml:space="preserve">Для возврата суммы пополнения проездного билета 2-6 лица обращаются к Оператору ТК с предъявлением документов, подтверждающих обоснованность пополнения проездного билета, а также с указанием реквизитов </w:t>
      </w:r>
      <w:r w:rsidR="00FE76DB">
        <w:t xml:space="preserve">банковского счета </w:t>
      </w:r>
      <w:r>
        <w:t>для перечисления денежных средств от пополнения проездного билета 2-6.</w:t>
      </w:r>
    </w:p>
    <w:p w14:paraId="512C1441" w14:textId="1AE981B6" w:rsidR="00792FF9" w:rsidRPr="00075FBE" w:rsidRDefault="008C5E7C" w:rsidP="008C5E7C">
      <w:pPr>
        <w:pStyle w:val="ConsPlusNormal"/>
        <w:ind w:firstLine="720"/>
        <w:jc w:val="both"/>
      </w:pPr>
      <w:r>
        <w:t xml:space="preserve">В остальных случаях сумма пополнения проездного билета 2-6 возврату </w:t>
      </w:r>
      <w:r w:rsidR="00966B16">
        <w:br/>
      </w:r>
      <w:r>
        <w:t>не подлежит.»;</w:t>
      </w:r>
    </w:p>
    <w:p w14:paraId="11C44B94" w14:textId="6C7CC28A" w:rsidR="001D5B54" w:rsidRPr="00857630" w:rsidRDefault="001D5B54" w:rsidP="00857630">
      <w:pPr>
        <w:pStyle w:val="ConsPlusNormal"/>
        <w:ind w:firstLine="720"/>
        <w:jc w:val="both"/>
      </w:pPr>
      <w:r w:rsidRPr="00857630">
        <w:t>2.</w:t>
      </w:r>
      <w:r w:rsidR="00E5411E">
        <w:t>5</w:t>
      </w:r>
      <w:r w:rsidR="009C3FF2">
        <w:t>.</w:t>
      </w:r>
      <w:r w:rsidRPr="00857630">
        <w:t xml:space="preserve"> </w:t>
      </w:r>
      <w:r w:rsidR="00857630">
        <w:t xml:space="preserve">абзац второй </w:t>
      </w:r>
      <w:r w:rsidR="00857630" w:rsidRPr="00857630">
        <w:t>пункт</w:t>
      </w:r>
      <w:r w:rsidR="00857630">
        <w:t>а</w:t>
      </w:r>
      <w:r w:rsidR="00857630" w:rsidRPr="00857630">
        <w:t xml:space="preserve"> 4.7 </w:t>
      </w:r>
      <w:r w:rsidRPr="00857630">
        <w:t>признать утратившим силу</w:t>
      </w:r>
      <w:r w:rsidR="007A7E8B" w:rsidRPr="00857630">
        <w:t>.</w:t>
      </w:r>
    </w:p>
    <w:p w14:paraId="7DE8FF6C" w14:textId="68BAD1F5" w:rsidR="006B1089" w:rsidRPr="00857630" w:rsidRDefault="007A7E8B" w:rsidP="00857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30">
        <w:rPr>
          <w:sz w:val="28"/>
          <w:szCs w:val="28"/>
        </w:rPr>
        <w:t>3</w:t>
      </w:r>
      <w:r w:rsidR="006B1089" w:rsidRPr="0085763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4928DD">
        <w:rPr>
          <w:sz w:val="28"/>
          <w:szCs w:val="28"/>
        </w:rPr>
        <w:t xml:space="preserve"> </w:t>
      </w:r>
      <w:r w:rsidR="004928DD">
        <w:rPr>
          <w:sz w:val="28"/>
          <w:szCs w:val="28"/>
        </w:rPr>
        <w:br/>
        <w:t>и</w:t>
      </w:r>
      <w:r w:rsidR="006B1089" w:rsidRPr="00857630">
        <w:rPr>
          <w:sz w:val="28"/>
          <w:szCs w:val="28"/>
        </w:rPr>
        <w:t xml:space="preserve"> распространяется на правоотношения, возникшие </w:t>
      </w:r>
      <w:r w:rsidR="006B1089" w:rsidRPr="001F1EA4">
        <w:rPr>
          <w:sz w:val="28"/>
          <w:szCs w:val="28"/>
        </w:rPr>
        <w:t xml:space="preserve">с </w:t>
      </w:r>
      <w:r w:rsidR="005732CD" w:rsidRPr="001F1EA4">
        <w:rPr>
          <w:sz w:val="28"/>
          <w:szCs w:val="28"/>
        </w:rPr>
        <w:t>0</w:t>
      </w:r>
      <w:r w:rsidR="006B1089" w:rsidRPr="001F1EA4">
        <w:rPr>
          <w:sz w:val="28"/>
          <w:szCs w:val="28"/>
        </w:rPr>
        <w:t xml:space="preserve">1 </w:t>
      </w:r>
      <w:r w:rsidR="000E68FC" w:rsidRPr="001F1EA4">
        <w:rPr>
          <w:sz w:val="28"/>
          <w:szCs w:val="28"/>
        </w:rPr>
        <w:t>апрел</w:t>
      </w:r>
      <w:r w:rsidR="006B1089" w:rsidRPr="001F1EA4">
        <w:rPr>
          <w:sz w:val="28"/>
          <w:szCs w:val="28"/>
        </w:rPr>
        <w:t>я 2020 г.</w:t>
      </w:r>
    </w:p>
    <w:p w14:paraId="34715D47" w14:textId="4940959B" w:rsidR="005732CD" w:rsidRPr="00857630" w:rsidRDefault="007A7E8B" w:rsidP="00857630">
      <w:pPr>
        <w:ind w:firstLine="720"/>
        <w:jc w:val="both"/>
        <w:rPr>
          <w:sz w:val="28"/>
          <w:szCs w:val="28"/>
        </w:rPr>
      </w:pPr>
      <w:r w:rsidRPr="00857630">
        <w:rPr>
          <w:sz w:val="28"/>
          <w:szCs w:val="28"/>
        </w:rPr>
        <w:t>4</w:t>
      </w:r>
      <w:r w:rsidR="006B1089" w:rsidRPr="0085763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1F096C0F" w:rsidR="005732CD" w:rsidRPr="00857630" w:rsidRDefault="007A7E8B" w:rsidP="00857630">
      <w:pPr>
        <w:ind w:firstLine="720"/>
        <w:jc w:val="both"/>
        <w:rPr>
          <w:sz w:val="28"/>
          <w:szCs w:val="28"/>
        </w:rPr>
      </w:pPr>
      <w:r w:rsidRPr="00857630">
        <w:rPr>
          <w:sz w:val="28"/>
          <w:szCs w:val="28"/>
        </w:rPr>
        <w:lastRenderedPageBreak/>
        <w:t>5</w:t>
      </w:r>
      <w:r w:rsidR="005732CD" w:rsidRPr="0085763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E642D">
        <w:rPr>
          <w:sz w:val="28"/>
          <w:szCs w:val="28"/>
        </w:rPr>
        <w:br/>
      </w:r>
      <w:r w:rsidR="005732CD" w:rsidRPr="0085763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449CFB13" w:rsidR="006B1089" w:rsidRPr="00857630" w:rsidRDefault="007A7E8B" w:rsidP="00857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30">
        <w:rPr>
          <w:sz w:val="28"/>
          <w:szCs w:val="28"/>
        </w:rPr>
        <w:t>6</w:t>
      </w:r>
      <w:r w:rsidR="006B1089" w:rsidRPr="00857630">
        <w:rPr>
          <w:sz w:val="28"/>
          <w:szCs w:val="28"/>
        </w:rPr>
        <w:t>. Контроль за исполнение</w:t>
      </w:r>
      <w:r w:rsidR="005732CD" w:rsidRPr="00857630">
        <w:rPr>
          <w:sz w:val="28"/>
          <w:szCs w:val="28"/>
        </w:rPr>
        <w:t>м настоящего п</w:t>
      </w:r>
      <w:r w:rsidR="006B1089" w:rsidRPr="00857630">
        <w:rPr>
          <w:sz w:val="28"/>
          <w:szCs w:val="28"/>
        </w:rPr>
        <w:t xml:space="preserve">остановления возложить </w:t>
      </w:r>
      <w:r w:rsidR="005732CD" w:rsidRPr="00857630">
        <w:rPr>
          <w:sz w:val="28"/>
          <w:szCs w:val="28"/>
        </w:rPr>
        <w:br/>
      </w:r>
      <w:r w:rsidR="006B1089" w:rsidRPr="00857630">
        <w:rPr>
          <w:sz w:val="28"/>
          <w:szCs w:val="28"/>
        </w:rPr>
        <w:t>на заместителя главы администрации города Перми Гаджиеву Л.А.</w:t>
      </w:r>
    </w:p>
    <w:p w14:paraId="7802E0ED" w14:textId="77777777" w:rsidR="006B1089" w:rsidRPr="00857630" w:rsidRDefault="006B1089" w:rsidP="00857630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14:paraId="031CDE6E" w14:textId="77777777" w:rsidR="0052151F" w:rsidRPr="000C335B" w:rsidRDefault="0052151F" w:rsidP="00857630">
      <w:pPr>
        <w:spacing w:line="240" w:lineRule="exact"/>
        <w:ind w:firstLine="720"/>
        <w:jc w:val="both"/>
        <w:rPr>
          <w:sz w:val="28"/>
          <w:szCs w:val="28"/>
        </w:rPr>
      </w:pPr>
    </w:p>
    <w:p w14:paraId="058DDBF6" w14:textId="77777777" w:rsidR="0052151F" w:rsidRPr="000C335B" w:rsidRDefault="0052151F" w:rsidP="00857630">
      <w:pPr>
        <w:spacing w:line="240" w:lineRule="exact"/>
        <w:ind w:firstLine="720"/>
        <w:jc w:val="both"/>
        <w:rPr>
          <w:sz w:val="28"/>
          <w:szCs w:val="28"/>
        </w:rPr>
      </w:pPr>
    </w:p>
    <w:p w14:paraId="13D1D0F4" w14:textId="59DEBFAF" w:rsidR="00073DFC" w:rsidRPr="00073DFC" w:rsidRDefault="00784B07" w:rsidP="00EE6766">
      <w:pPr>
        <w:pStyle w:val="ConsPlusNormal"/>
        <w:tabs>
          <w:tab w:val="left" w:pos="8080"/>
        </w:tabs>
        <w:jc w:val="both"/>
      </w:pPr>
      <w:r w:rsidRPr="000C335B">
        <w:t>Глава города Перми</w:t>
      </w:r>
      <w:r w:rsidR="0052151F" w:rsidRPr="000C335B">
        <w:tab/>
      </w:r>
      <w:r w:rsidRPr="000C335B">
        <w:t>Д.И. Самойлов</w:t>
      </w:r>
    </w:p>
    <w:sectPr w:rsidR="00073DFC" w:rsidRPr="00073DFC" w:rsidSect="00857630">
      <w:headerReference w:type="even" r:id="rId10"/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52004" w14:textId="77777777" w:rsidR="001656EE" w:rsidRDefault="001656EE">
      <w:r>
        <w:separator/>
      </w:r>
    </w:p>
  </w:endnote>
  <w:endnote w:type="continuationSeparator" w:id="0">
    <w:p w14:paraId="0013F302" w14:textId="77777777" w:rsidR="001656EE" w:rsidRDefault="0016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3DD4" w14:textId="77777777" w:rsidR="001656EE" w:rsidRDefault="001656EE">
      <w:r>
        <w:separator/>
      </w:r>
    </w:p>
  </w:footnote>
  <w:footnote w:type="continuationSeparator" w:id="0">
    <w:p w14:paraId="06261264" w14:textId="77777777" w:rsidR="001656EE" w:rsidRDefault="00165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6065" w14:textId="291C6F6D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B3D5F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C47"/>
    <w:multiLevelType w:val="hybridMultilevel"/>
    <w:tmpl w:val="780CCDF2"/>
    <w:lvl w:ilvl="0" w:tplc="307C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2E6A"/>
    <w:rsid w:val="00016026"/>
    <w:rsid w:val="00017AFF"/>
    <w:rsid w:val="00027149"/>
    <w:rsid w:val="00031DD9"/>
    <w:rsid w:val="00034CBE"/>
    <w:rsid w:val="0003534A"/>
    <w:rsid w:val="000366AF"/>
    <w:rsid w:val="00040600"/>
    <w:rsid w:val="000513F3"/>
    <w:rsid w:val="00052577"/>
    <w:rsid w:val="00055E59"/>
    <w:rsid w:val="000561F0"/>
    <w:rsid w:val="00060702"/>
    <w:rsid w:val="00060EE8"/>
    <w:rsid w:val="00061A3F"/>
    <w:rsid w:val="00066521"/>
    <w:rsid w:val="00067277"/>
    <w:rsid w:val="00072BC2"/>
    <w:rsid w:val="00073DFC"/>
    <w:rsid w:val="000744D6"/>
    <w:rsid w:val="00075FBE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35B"/>
    <w:rsid w:val="000C3A3C"/>
    <w:rsid w:val="000C3CD3"/>
    <w:rsid w:val="000C70AF"/>
    <w:rsid w:val="000E3183"/>
    <w:rsid w:val="000E3741"/>
    <w:rsid w:val="000E68FC"/>
    <w:rsid w:val="000F1645"/>
    <w:rsid w:val="000F4419"/>
    <w:rsid w:val="00105413"/>
    <w:rsid w:val="00105CE4"/>
    <w:rsid w:val="00106CB9"/>
    <w:rsid w:val="001072E8"/>
    <w:rsid w:val="0011159F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5F2"/>
    <w:rsid w:val="00160924"/>
    <w:rsid w:val="00160A27"/>
    <w:rsid w:val="00163C06"/>
    <w:rsid w:val="00164EBA"/>
    <w:rsid w:val="001656EE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4424"/>
    <w:rsid w:val="001A62D3"/>
    <w:rsid w:val="001B084C"/>
    <w:rsid w:val="001B1234"/>
    <w:rsid w:val="001B4991"/>
    <w:rsid w:val="001B6C4B"/>
    <w:rsid w:val="001C34F0"/>
    <w:rsid w:val="001C4EF5"/>
    <w:rsid w:val="001D5B54"/>
    <w:rsid w:val="001E3E18"/>
    <w:rsid w:val="001E4305"/>
    <w:rsid w:val="001E4E03"/>
    <w:rsid w:val="001E642D"/>
    <w:rsid w:val="001F1EA4"/>
    <w:rsid w:val="001F51B4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13A8"/>
    <w:rsid w:val="0025383A"/>
    <w:rsid w:val="00256217"/>
    <w:rsid w:val="0025698F"/>
    <w:rsid w:val="00256DCB"/>
    <w:rsid w:val="0025749C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4A0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6229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5E13"/>
    <w:rsid w:val="00316B8A"/>
    <w:rsid w:val="00320ACA"/>
    <w:rsid w:val="00321755"/>
    <w:rsid w:val="00325D1C"/>
    <w:rsid w:val="00326968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67265"/>
    <w:rsid w:val="00370FCA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94D"/>
    <w:rsid w:val="003A3CDB"/>
    <w:rsid w:val="003A6403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1DB2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28DD"/>
    <w:rsid w:val="00493661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E6B49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3F45"/>
    <w:rsid w:val="005560E4"/>
    <w:rsid w:val="00561294"/>
    <w:rsid w:val="005622C5"/>
    <w:rsid w:val="00566941"/>
    <w:rsid w:val="00566DEA"/>
    <w:rsid w:val="005714CD"/>
    <w:rsid w:val="00571FF8"/>
    <w:rsid w:val="005725D1"/>
    <w:rsid w:val="00572D30"/>
    <w:rsid w:val="005732CD"/>
    <w:rsid w:val="005753E2"/>
    <w:rsid w:val="00576B17"/>
    <w:rsid w:val="00586A0F"/>
    <w:rsid w:val="00594221"/>
    <w:rsid w:val="005949AE"/>
    <w:rsid w:val="00595DE0"/>
    <w:rsid w:val="005A0706"/>
    <w:rsid w:val="005A09A2"/>
    <w:rsid w:val="005A0A5A"/>
    <w:rsid w:val="005A479E"/>
    <w:rsid w:val="005B0836"/>
    <w:rsid w:val="005B3D5F"/>
    <w:rsid w:val="005B4FD6"/>
    <w:rsid w:val="005C3F95"/>
    <w:rsid w:val="005C57F0"/>
    <w:rsid w:val="005D1257"/>
    <w:rsid w:val="005D19D8"/>
    <w:rsid w:val="005D4134"/>
    <w:rsid w:val="005D4931"/>
    <w:rsid w:val="005E076E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03C7B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4437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4BF2"/>
    <w:rsid w:val="006C5EA9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26918"/>
    <w:rsid w:val="00731206"/>
    <w:rsid w:val="0073164E"/>
    <w:rsid w:val="007316B2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4FA6"/>
    <w:rsid w:val="00765F42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5A1"/>
    <w:rsid w:val="007858E5"/>
    <w:rsid w:val="007860B0"/>
    <w:rsid w:val="00786798"/>
    <w:rsid w:val="007874EB"/>
    <w:rsid w:val="00787E04"/>
    <w:rsid w:val="00791BF2"/>
    <w:rsid w:val="007922FD"/>
    <w:rsid w:val="00792FF9"/>
    <w:rsid w:val="0079336A"/>
    <w:rsid w:val="00794C86"/>
    <w:rsid w:val="00796F24"/>
    <w:rsid w:val="007A11A6"/>
    <w:rsid w:val="007A29E4"/>
    <w:rsid w:val="007A6D5B"/>
    <w:rsid w:val="007A7E8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0666"/>
    <w:rsid w:val="00831162"/>
    <w:rsid w:val="008311D9"/>
    <w:rsid w:val="00832754"/>
    <w:rsid w:val="00835AFE"/>
    <w:rsid w:val="00836100"/>
    <w:rsid w:val="008361C3"/>
    <w:rsid w:val="00837047"/>
    <w:rsid w:val="008404F4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3F0E"/>
    <w:rsid w:val="00854475"/>
    <w:rsid w:val="00857630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3B51"/>
    <w:rsid w:val="008B6756"/>
    <w:rsid w:val="008B71D3"/>
    <w:rsid w:val="008B7AF1"/>
    <w:rsid w:val="008C04B0"/>
    <w:rsid w:val="008C076B"/>
    <w:rsid w:val="008C5E7C"/>
    <w:rsid w:val="008C606E"/>
    <w:rsid w:val="008C6311"/>
    <w:rsid w:val="008C7FE3"/>
    <w:rsid w:val="008D79C6"/>
    <w:rsid w:val="008E00EF"/>
    <w:rsid w:val="008E2BD9"/>
    <w:rsid w:val="008E36E3"/>
    <w:rsid w:val="008E4871"/>
    <w:rsid w:val="008E4AAC"/>
    <w:rsid w:val="008E696F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11F2"/>
    <w:rsid w:val="00915545"/>
    <w:rsid w:val="009215AD"/>
    <w:rsid w:val="0092253E"/>
    <w:rsid w:val="00924DC0"/>
    <w:rsid w:val="00925D4C"/>
    <w:rsid w:val="00930641"/>
    <w:rsid w:val="00932536"/>
    <w:rsid w:val="00933770"/>
    <w:rsid w:val="00933B35"/>
    <w:rsid w:val="00935C32"/>
    <w:rsid w:val="00935D4A"/>
    <w:rsid w:val="00942F67"/>
    <w:rsid w:val="009437AE"/>
    <w:rsid w:val="00945B67"/>
    <w:rsid w:val="0094640B"/>
    <w:rsid w:val="0094707C"/>
    <w:rsid w:val="009525D7"/>
    <w:rsid w:val="009563ED"/>
    <w:rsid w:val="00957F74"/>
    <w:rsid w:val="00960166"/>
    <w:rsid w:val="0096204E"/>
    <w:rsid w:val="00963359"/>
    <w:rsid w:val="00963F62"/>
    <w:rsid w:val="009648EC"/>
    <w:rsid w:val="00966B16"/>
    <w:rsid w:val="009710F7"/>
    <w:rsid w:val="009723BA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B5328"/>
    <w:rsid w:val="009C3FF2"/>
    <w:rsid w:val="009C4306"/>
    <w:rsid w:val="009C62E5"/>
    <w:rsid w:val="009C6CA1"/>
    <w:rsid w:val="009D08D7"/>
    <w:rsid w:val="009D21F6"/>
    <w:rsid w:val="009D2941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08A6"/>
    <w:rsid w:val="00A43577"/>
    <w:rsid w:val="00A43859"/>
    <w:rsid w:val="00A4682F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553B7"/>
    <w:rsid w:val="00B60025"/>
    <w:rsid w:val="00B612D0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9AC"/>
    <w:rsid w:val="00BA3A0B"/>
    <w:rsid w:val="00BA4872"/>
    <w:rsid w:val="00BB304C"/>
    <w:rsid w:val="00BB6CF5"/>
    <w:rsid w:val="00BC00EB"/>
    <w:rsid w:val="00BC0CD3"/>
    <w:rsid w:val="00BC6577"/>
    <w:rsid w:val="00BC657B"/>
    <w:rsid w:val="00BE05AD"/>
    <w:rsid w:val="00BE1926"/>
    <w:rsid w:val="00BE2B9C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5BD6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4FCE"/>
    <w:rsid w:val="00C468D4"/>
    <w:rsid w:val="00C53A02"/>
    <w:rsid w:val="00C5430D"/>
    <w:rsid w:val="00C56F25"/>
    <w:rsid w:val="00C57BF8"/>
    <w:rsid w:val="00C67742"/>
    <w:rsid w:val="00C81812"/>
    <w:rsid w:val="00C8730C"/>
    <w:rsid w:val="00C87CF4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2E2D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47E2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C5987"/>
    <w:rsid w:val="00DC711E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2AD4"/>
    <w:rsid w:val="00E16695"/>
    <w:rsid w:val="00E16F67"/>
    <w:rsid w:val="00E170EE"/>
    <w:rsid w:val="00E201A4"/>
    <w:rsid w:val="00E217BA"/>
    <w:rsid w:val="00E2585C"/>
    <w:rsid w:val="00E26C28"/>
    <w:rsid w:val="00E338E2"/>
    <w:rsid w:val="00E366CD"/>
    <w:rsid w:val="00E371E4"/>
    <w:rsid w:val="00E37598"/>
    <w:rsid w:val="00E4098E"/>
    <w:rsid w:val="00E4141F"/>
    <w:rsid w:val="00E465D0"/>
    <w:rsid w:val="00E472F4"/>
    <w:rsid w:val="00E52903"/>
    <w:rsid w:val="00E54089"/>
    <w:rsid w:val="00E5411E"/>
    <w:rsid w:val="00E54230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1441"/>
    <w:rsid w:val="00E8351B"/>
    <w:rsid w:val="00E8368F"/>
    <w:rsid w:val="00E87F74"/>
    <w:rsid w:val="00E94157"/>
    <w:rsid w:val="00E950C2"/>
    <w:rsid w:val="00E95DD2"/>
    <w:rsid w:val="00E95E2C"/>
    <w:rsid w:val="00E95EF5"/>
    <w:rsid w:val="00E9717A"/>
    <w:rsid w:val="00EA13A3"/>
    <w:rsid w:val="00EA7F71"/>
    <w:rsid w:val="00EB26F4"/>
    <w:rsid w:val="00EB4FBD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EC5"/>
    <w:rsid w:val="00EE2F0F"/>
    <w:rsid w:val="00EE31F8"/>
    <w:rsid w:val="00EE6766"/>
    <w:rsid w:val="00EF0EAB"/>
    <w:rsid w:val="00EF5625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481"/>
    <w:rsid w:val="00F7787B"/>
    <w:rsid w:val="00F82107"/>
    <w:rsid w:val="00F83C91"/>
    <w:rsid w:val="00F86B69"/>
    <w:rsid w:val="00F90FA8"/>
    <w:rsid w:val="00F922FB"/>
    <w:rsid w:val="00F94A68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48A5"/>
    <w:rsid w:val="00FC5EBF"/>
    <w:rsid w:val="00FD2915"/>
    <w:rsid w:val="00FD2F9F"/>
    <w:rsid w:val="00FE0D5A"/>
    <w:rsid w:val="00FE1744"/>
    <w:rsid w:val="00FE20F8"/>
    <w:rsid w:val="00FE268F"/>
    <w:rsid w:val="00FE3CEC"/>
    <w:rsid w:val="00FE4E6E"/>
    <w:rsid w:val="00FE76DB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20DBB"/>
  <w15:docId w15:val="{6A84C1C6-95B1-43DD-8359-1DC657AE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551D-C799-4C35-BECE-D9717EB7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2020-10-21T07:04:00Z</cp:lastPrinted>
  <dcterms:created xsi:type="dcterms:W3CDTF">2020-10-27T05:21:00Z</dcterms:created>
  <dcterms:modified xsi:type="dcterms:W3CDTF">2020-10-27T05:21:00Z</dcterms:modified>
</cp:coreProperties>
</file>