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68FD" w:rsidP="00E668F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04C76">
                              <w:rPr>
                                <w:sz w:val="28"/>
                                <w:szCs w:val="28"/>
                                <w:u w:val="single"/>
                              </w:rP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668FD" w:rsidP="00E668F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04C76">
                        <w:rPr>
                          <w:sz w:val="28"/>
                          <w:szCs w:val="28"/>
                          <w:u w:val="single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68FD" w:rsidP="00E668F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668FD" w:rsidP="00E668F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6E37" w:rsidRPr="00286E37" w:rsidRDefault="00286E37" w:rsidP="00286E37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286E37">
        <w:rPr>
          <w:b/>
          <w:sz w:val="28"/>
          <w:szCs w:val="28"/>
          <w:lang w:eastAsia="zh-CN" w:bidi="hi-IN"/>
        </w:rPr>
        <w:t xml:space="preserve">О внесении изменений в Генеральный план города Перми, </w:t>
      </w:r>
    </w:p>
    <w:p w:rsidR="00286E37" w:rsidRPr="00286E37" w:rsidRDefault="00286E37" w:rsidP="00286E37">
      <w:pPr>
        <w:suppressAutoHyphens/>
        <w:spacing w:after="480"/>
        <w:jc w:val="center"/>
        <w:rPr>
          <w:b/>
          <w:sz w:val="28"/>
          <w:szCs w:val="28"/>
          <w:lang w:eastAsia="zh-CN" w:bidi="hi-IN"/>
        </w:rPr>
      </w:pPr>
      <w:proofErr w:type="gramStart"/>
      <w:r w:rsidRPr="00286E37">
        <w:rPr>
          <w:b/>
          <w:sz w:val="28"/>
          <w:szCs w:val="28"/>
          <w:lang w:eastAsia="zh-CN" w:bidi="hi-IN"/>
        </w:rPr>
        <w:t>утвержденный</w:t>
      </w:r>
      <w:proofErr w:type="gramEnd"/>
      <w:r w:rsidRPr="00286E37">
        <w:rPr>
          <w:b/>
          <w:sz w:val="28"/>
          <w:szCs w:val="28"/>
          <w:lang w:eastAsia="zh-CN" w:bidi="hi-IN"/>
        </w:rPr>
        <w:t xml:space="preserve"> решением Пермской городской Думы от 17.12.2010 № 205</w:t>
      </w:r>
    </w:p>
    <w:p w:rsidR="00286E37" w:rsidRPr="00286E37" w:rsidRDefault="00286E37" w:rsidP="00286E3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9" w:history="1">
        <w:r w:rsidRPr="00286E37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286E37">
        <w:rPr>
          <w:rFonts w:eastAsia="Calibri"/>
          <w:sz w:val="28"/>
          <w:szCs w:val="28"/>
          <w:lang w:eastAsia="en-US" w:bidi="hi-IN"/>
        </w:rPr>
        <w:t xml:space="preserve">, </w:t>
      </w:r>
      <w:hyperlink r:id="rId10" w:history="1">
        <w:r w:rsidRPr="00286E37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286E37">
        <w:rPr>
          <w:rFonts w:eastAsia="Calibri"/>
          <w:sz w:val="28"/>
          <w:szCs w:val="28"/>
          <w:lang w:eastAsia="en-US" w:bidi="hi-IN"/>
        </w:rPr>
        <w:t xml:space="preserve"> Градостроительного кодекса Российской Федерации, </w:t>
      </w:r>
      <w:hyperlink r:id="rId11" w:history="1">
        <w:r w:rsidRPr="00286E37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286E37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</w:t>
      </w:r>
    </w:p>
    <w:p w:rsidR="00286E37" w:rsidRPr="00286E37" w:rsidRDefault="00286E37" w:rsidP="00286E37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286E37">
        <w:rPr>
          <w:sz w:val="28"/>
          <w:szCs w:val="28"/>
          <w:lang w:eastAsia="zh-CN" w:bidi="hi-IN"/>
        </w:rPr>
        <w:t xml:space="preserve">Пермская городская Дума </w:t>
      </w:r>
      <w:proofErr w:type="gramStart"/>
      <w:r w:rsidRPr="00E668FD">
        <w:rPr>
          <w:b/>
          <w:sz w:val="28"/>
          <w:szCs w:val="28"/>
          <w:lang w:eastAsia="zh-CN" w:bidi="hi-IN"/>
        </w:rPr>
        <w:t>р</w:t>
      </w:r>
      <w:proofErr w:type="gramEnd"/>
      <w:r w:rsidR="00E668FD">
        <w:rPr>
          <w:b/>
          <w:sz w:val="28"/>
          <w:szCs w:val="28"/>
          <w:lang w:eastAsia="zh-CN" w:bidi="hi-IN"/>
        </w:rPr>
        <w:t xml:space="preserve"> </w:t>
      </w:r>
      <w:r w:rsidRPr="00E668FD">
        <w:rPr>
          <w:b/>
          <w:sz w:val="28"/>
          <w:szCs w:val="28"/>
          <w:lang w:eastAsia="zh-CN" w:bidi="hi-IN"/>
        </w:rPr>
        <w:t>е</w:t>
      </w:r>
      <w:r w:rsidR="00E668FD">
        <w:rPr>
          <w:b/>
          <w:sz w:val="28"/>
          <w:szCs w:val="28"/>
          <w:lang w:eastAsia="zh-CN" w:bidi="hi-IN"/>
        </w:rPr>
        <w:t xml:space="preserve"> </w:t>
      </w:r>
      <w:r w:rsidRPr="00E668FD">
        <w:rPr>
          <w:b/>
          <w:sz w:val="28"/>
          <w:szCs w:val="28"/>
          <w:lang w:eastAsia="zh-CN" w:bidi="hi-IN"/>
        </w:rPr>
        <w:t>ш</w:t>
      </w:r>
      <w:r w:rsidR="00E668FD">
        <w:rPr>
          <w:b/>
          <w:sz w:val="28"/>
          <w:szCs w:val="28"/>
          <w:lang w:eastAsia="zh-CN" w:bidi="hi-IN"/>
        </w:rPr>
        <w:t xml:space="preserve"> </w:t>
      </w:r>
      <w:r w:rsidRPr="00E668FD">
        <w:rPr>
          <w:b/>
          <w:sz w:val="28"/>
          <w:szCs w:val="28"/>
          <w:lang w:eastAsia="zh-CN" w:bidi="hi-IN"/>
        </w:rPr>
        <w:t>и</w:t>
      </w:r>
      <w:r w:rsidR="00E668FD">
        <w:rPr>
          <w:b/>
          <w:sz w:val="28"/>
          <w:szCs w:val="28"/>
          <w:lang w:eastAsia="zh-CN" w:bidi="hi-IN"/>
        </w:rPr>
        <w:t xml:space="preserve"> </w:t>
      </w:r>
      <w:r w:rsidRPr="00E668FD">
        <w:rPr>
          <w:b/>
          <w:sz w:val="28"/>
          <w:szCs w:val="28"/>
          <w:lang w:eastAsia="zh-CN" w:bidi="hi-IN"/>
        </w:rPr>
        <w:t>л</w:t>
      </w:r>
      <w:r w:rsidR="00E668FD">
        <w:rPr>
          <w:b/>
          <w:sz w:val="28"/>
          <w:szCs w:val="28"/>
          <w:lang w:eastAsia="zh-CN" w:bidi="hi-IN"/>
        </w:rPr>
        <w:t xml:space="preserve"> </w:t>
      </w:r>
      <w:r w:rsidRPr="00E668FD">
        <w:rPr>
          <w:b/>
          <w:sz w:val="28"/>
          <w:szCs w:val="28"/>
          <w:lang w:eastAsia="zh-CN" w:bidi="hi-IN"/>
        </w:rPr>
        <w:t>а</w:t>
      </w:r>
      <w:r w:rsidRPr="00286E37">
        <w:rPr>
          <w:b/>
          <w:spacing w:val="50"/>
          <w:sz w:val="28"/>
          <w:szCs w:val="28"/>
          <w:lang w:eastAsia="zh-CN" w:bidi="hi-IN"/>
        </w:rPr>
        <w:t>:</w:t>
      </w:r>
    </w:p>
    <w:p w:rsidR="00286E37" w:rsidRPr="00286E37" w:rsidRDefault="00286E37" w:rsidP="00286E37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 xml:space="preserve">1. </w:t>
      </w:r>
      <w:proofErr w:type="gramStart"/>
      <w:r w:rsidRPr="00286E37">
        <w:rPr>
          <w:rFonts w:eastAsia="Calibri"/>
          <w:sz w:val="28"/>
          <w:szCs w:val="28"/>
          <w:lang w:eastAsia="en-US" w:bidi="hi-IN"/>
        </w:rPr>
        <w:t>Внести в Генеральный план города Перми, утвержденный</w:t>
      </w:r>
      <w:r w:rsidRPr="00286E37">
        <w:rPr>
          <w:sz w:val="28"/>
          <w:szCs w:val="28"/>
          <w:lang w:eastAsia="zh-CN" w:bidi="hi-IN"/>
        </w:rPr>
        <w:t xml:space="preserve"> решением</w:t>
      </w:r>
      <w:r w:rsidRPr="00286E37">
        <w:rPr>
          <w:lang w:eastAsia="zh-CN" w:bidi="hi-IN"/>
        </w:rPr>
        <w:t xml:space="preserve"> </w:t>
      </w:r>
      <w:r w:rsidRPr="00286E37">
        <w:rPr>
          <w:rFonts w:eastAsia="Calibri"/>
          <w:sz w:val="28"/>
          <w:szCs w:val="28"/>
          <w:lang w:eastAsia="en-US" w:bidi="hi-IN"/>
        </w:rPr>
        <w:t>Пермской городской Думы от 17.12.2010 № 205 (</w:t>
      </w:r>
      <w:r w:rsidR="00E668FD" w:rsidRPr="00E668FD">
        <w:rPr>
          <w:rFonts w:eastAsia="Calibri"/>
          <w:sz w:val="28"/>
          <w:szCs w:val="28"/>
          <w:lang w:eastAsia="en-US" w:bidi="hi-IN"/>
        </w:rPr>
        <w:t>в редакции решений Пермской</w:t>
      </w:r>
      <w:proofErr w:type="gramEnd"/>
      <w:r w:rsidR="00E668FD" w:rsidRPr="00E668FD">
        <w:rPr>
          <w:rFonts w:eastAsia="Calibri"/>
          <w:sz w:val="28"/>
          <w:szCs w:val="28"/>
          <w:lang w:eastAsia="en-US" w:bidi="hi-IN"/>
        </w:rPr>
        <w:t xml:space="preserve"> </w:t>
      </w:r>
      <w:proofErr w:type="gramStart"/>
      <w:r w:rsidR="00E668FD" w:rsidRPr="00E668FD">
        <w:rPr>
          <w:rFonts w:eastAsia="Calibri"/>
          <w:sz w:val="28"/>
          <w:szCs w:val="28"/>
          <w:lang w:eastAsia="en-US" w:bidi="hi-IN"/>
        </w:rPr>
        <w:t>городской Думы от 30.08.2011 № 175, от 28.01.2014 № 2, от 28.01.2014 № 3, от</w:t>
      </w:r>
      <w:r w:rsidR="00E668FD">
        <w:rPr>
          <w:rFonts w:eastAsia="Calibri"/>
          <w:sz w:val="28"/>
          <w:szCs w:val="28"/>
          <w:lang w:eastAsia="en-US" w:bidi="hi-IN"/>
        </w:rPr>
        <w:t> </w:t>
      </w:r>
      <w:r w:rsidR="00E668FD" w:rsidRPr="00E668FD">
        <w:rPr>
          <w:rFonts w:eastAsia="Calibri"/>
          <w:sz w:val="28"/>
          <w:szCs w:val="28"/>
          <w:lang w:eastAsia="en-US" w:bidi="hi-IN"/>
        </w:rPr>
        <w:t>22.04.2014 № 86, от 20.12.2016 № 269, от 20.12.2016 № 270, от 23.05.2017 №</w:t>
      </w:r>
      <w:r w:rsidR="00E668FD">
        <w:rPr>
          <w:rFonts w:eastAsia="Calibri"/>
          <w:sz w:val="28"/>
          <w:szCs w:val="28"/>
          <w:lang w:eastAsia="en-US" w:bidi="hi-IN"/>
        </w:rPr>
        <w:t> </w:t>
      </w:r>
      <w:r w:rsidR="00E668FD" w:rsidRPr="00E668FD">
        <w:rPr>
          <w:rFonts w:eastAsia="Calibri"/>
          <w:sz w:val="28"/>
          <w:szCs w:val="28"/>
          <w:lang w:eastAsia="en-US" w:bidi="hi-IN"/>
        </w:rPr>
        <w:t>103, от 22.05.2018 № 93, от 26.06.2018 № 114, от 22.01.2019 № 5, от 26.03.2019 № 51, от 25.06.2019 № 131, от 27.08.2019 № 166, от 24.09.2019 № 216, от</w:t>
      </w:r>
      <w:r w:rsidR="00E668FD">
        <w:rPr>
          <w:rFonts w:eastAsia="Calibri"/>
          <w:sz w:val="28"/>
          <w:szCs w:val="28"/>
          <w:lang w:eastAsia="en-US" w:bidi="hi-IN"/>
        </w:rPr>
        <w:t> </w:t>
      </w:r>
      <w:r w:rsidR="00E668FD" w:rsidRPr="00E668FD">
        <w:rPr>
          <w:rFonts w:eastAsia="Calibri"/>
          <w:sz w:val="28"/>
          <w:szCs w:val="28"/>
          <w:lang w:eastAsia="en-US" w:bidi="hi-IN"/>
        </w:rPr>
        <w:t>17.12.2019 № 317, от 28.01.2020 № 14, от 25.02.2020 № 45, от 25.02.2020 № 46, от 25.02.2020 № 47, от</w:t>
      </w:r>
      <w:proofErr w:type="gramEnd"/>
      <w:r w:rsidR="00E668FD" w:rsidRPr="00E668FD">
        <w:rPr>
          <w:rFonts w:eastAsia="Calibri"/>
          <w:sz w:val="28"/>
          <w:szCs w:val="28"/>
          <w:lang w:eastAsia="en-US" w:bidi="hi-IN"/>
        </w:rPr>
        <w:t xml:space="preserve"> </w:t>
      </w:r>
      <w:proofErr w:type="gramStart"/>
      <w:r w:rsidR="00E668FD" w:rsidRPr="00E668FD">
        <w:rPr>
          <w:rFonts w:eastAsia="Calibri"/>
          <w:sz w:val="28"/>
          <w:szCs w:val="28"/>
          <w:lang w:eastAsia="en-US" w:bidi="hi-IN"/>
        </w:rPr>
        <w:t>24.03.2020 № 65, от 26.05.2020 № 92, от 25.08.2020 № 159, от 25.08.2020 № 161, от 22.09.2020 № 193</w:t>
      </w:r>
      <w:r w:rsidRPr="00286E37">
        <w:rPr>
          <w:rFonts w:eastAsia="Calibri"/>
          <w:sz w:val="28"/>
          <w:szCs w:val="28"/>
          <w:lang w:eastAsia="en-US" w:bidi="hi-IN"/>
        </w:rPr>
        <w:t>), изменения:</w:t>
      </w:r>
      <w:proofErr w:type="gramEnd"/>
    </w:p>
    <w:p w:rsidR="00286E37" w:rsidRPr="00286E37" w:rsidRDefault="00286E37" w:rsidP="00286E37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286E37">
        <w:rPr>
          <w:sz w:val="28"/>
          <w:szCs w:val="28"/>
          <w:lang w:eastAsia="zh-CN" w:bidi="hi-IN"/>
        </w:rPr>
        <w:t xml:space="preserve">1.1 </w:t>
      </w:r>
      <w:r w:rsidRPr="00286E37">
        <w:rPr>
          <w:sz w:val="28"/>
          <w:szCs w:val="28"/>
          <w:lang w:eastAsia="en-US" w:bidi="hi-IN"/>
        </w:rPr>
        <w:t xml:space="preserve">в </w:t>
      </w:r>
      <w:r w:rsidRPr="00286E37">
        <w:rPr>
          <w:bCs/>
          <w:sz w:val="28"/>
          <w:szCs w:val="28"/>
          <w:lang w:eastAsia="en-US" w:bidi="hi-IN"/>
        </w:rPr>
        <w:t>таблице 1 главы 4 «Показатели Генерального плана города Перми»:</w:t>
      </w:r>
    </w:p>
    <w:p w:rsidR="00286E37" w:rsidRPr="00286E37" w:rsidRDefault="00286E37" w:rsidP="00286E37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86E37">
        <w:rPr>
          <w:bCs/>
          <w:sz w:val="28"/>
          <w:szCs w:val="28"/>
          <w:lang w:eastAsia="en-US" w:bidi="hi-IN"/>
        </w:rPr>
        <w:t>1.1.1 строку</w:t>
      </w:r>
    </w:p>
    <w:p w:rsidR="00286E37" w:rsidRPr="00286E37" w:rsidRDefault="00286E37" w:rsidP="00286E37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zh-CN" w:bidi="hi-IN"/>
        </w:rPr>
      </w:pPr>
      <w:r w:rsidRPr="00286E37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6"/>
        <w:gridCol w:w="2069"/>
      </w:tblGrid>
      <w:tr w:rsidR="00286E37" w:rsidRPr="00286E37" w:rsidTr="000F5180">
        <w:tc>
          <w:tcPr>
            <w:tcW w:w="3970" w:type="pct"/>
          </w:tcPr>
          <w:p w:rsidR="00286E37" w:rsidRPr="00286E37" w:rsidRDefault="00286E37" w:rsidP="002A6A8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1.2 зона городского центра – СТН-Б</w:t>
            </w:r>
          </w:p>
        </w:tc>
        <w:tc>
          <w:tcPr>
            <w:tcW w:w="1030" w:type="pct"/>
          </w:tcPr>
          <w:p w:rsidR="00286E37" w:rsidRPr="00286E37" w:rsidRDefault="00286E37" w:rsidP="00286E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713</w:t>
            </w:r>
          </w:p>
        </w:tc>
      </w:tr>
    </w:tbl>
    <w:p w:rsidR="00286E37" w:rsidRPr="00286E37" w:rsidRDefault="00286E37" w:rsidP="00286E37">
      <w:pPr>
        <w:tabs>
          <w:tab w:val="left" w:pos="993"/>
        </w:tabs>
        <w:suppressAutoHyphens/>
        <w:ind w:right="-2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286E37">
        <w:rPr>
          <w:bCs/>
          <w:sz w:val="28"/>
          <w:szCs w:val="28"/>
          <w:lang w:eastAsia="en-US" w:bidi="hi-IN"/>
        </w:rPr>
        <w:t>»</w:t>
      </w:r>
    </w:p>
    <w:p w:rsidR="00286E37" w:rsidRPr="00286E37" w:rsidRDefault="00286E37" w:rsidP="00286E37">
      <w:pPr>
        <w:tabs>
          <w:tab w:val="left" w:pos="993"/>
        </w:tabs>
        <w:suppressAutoHyphens/>
        <w:ind w:right="-2"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286E37">
        <w:rPr>
          <w:bCs/>
          <w:sz w:val="28"/>
          <w:szCs w:val="28"/>
          <w:lang w:eastAsia="en-US" w:bidi="hi-IN"/>
        </w:rPr>
        <w:t>изложить в редакции:</w:t>
      </w:r>
    </w:p>
    <w:p w:rsidR="00286E37" w:rsidRPr="00286E37" w:rsidRDefault="00286E37" w:rsidP="00286E37">
      <w:pPr>
        <w:widowControl w:val="0"/>
        <w:suppressAutoHyphens/>
        <w:autoSpaceDE w:val="0"/>
        <w:spacing w:line="240" w:lineRule="exact"/>
        <w:ind w:right="-2"/>
        <w:jc w:val="both"/>
        <w:rPr>
          <w:sz w:val="28"/>
          <w:szCs w:val="28"/>
          <w:lang w:eastAsia="zh-CN" w:bidi="hi-IN"/>
        </w:rPr>
      </w:pPr>
      <w:r w:rsidRPr="00286E37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6"/>
        <w:gridCol w:w="2069"/>
      </w:tblGrid>
      <w:tr w:rsidR="00286E37" w:rsidRPr="00286E37" w:rsidTr="000F5180">
        <w:tc>
          <w:tcPr>
            <w:tcW w:w="3970" w:type="pct"/>
          </w:tcPr>
          <w:p w:rsidR="00286E37" w:rsidRPr="00286E37" w:rsidRDefault="00286E37" w:rsidP="002A6A8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1.2 зона городского центра – СТН-Б</w:t>
            </w:r>
          </w:p>
        </w:tc>
        <w:tc>
          <w:tcPr>
            <w:tcW w:w="1030" w:type="pct"/>
          </w:tcPr>
          <w:p w:rsidR="00286E37" w:rsidRPr="00286E37" w:rsidRDefault="00286E37" w:rsidP="00286E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val="en-US" w:eastAsia="zh-CN" w:bidi="hi-IN"/>
              </w:rPr>
            </w:pPr>
            <w:r w:rsidRPr="00286E37">
              <w:rPr>
                <w:sz w:val="28"/>
                <w:szCs w:val="28"/>
                <w:lang w:val="en-US" w:eastAsia="zh-CN" w:bidi="hi-IN"/>
              </w:rPr>
              <w:t>715,17</w:t>
            </w:r>
          </w:p>
        </w:tc>
      </w:tr>
    </w:tbl>
    <w:p w:rsidR="00286E37" w:rsidRPr="00286E37" w:rsidRDefault="00286E37" w:rsidP="00286E37">
      <w:pPr>
        <w:tabs>
          <w:tab w:val="left" w:pos="993"/>
        </w:tabs>
        <w:suppressAutoHyphens/>
        <w:ind w:right="-2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286E37">
        <w:rPr>
          <w:bCs/>
          <w:sz w:val="28"/>
          <w:szCs w:val="28"/>
          <w:lang w:eastAsia="en-US" w:bidi="hi-IN"/>
        </w:rPr>
        <w:t>»;</w:t>
      </w:r>
    </w:p>
    <w:p w:rsidR="00286E37" w:rsidRPr="00286E37" w:rsidRDefault="00286E37" w:rsidP="00286E3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>1.1.2 строку:</w:t>
      </w:r>
    </w:p>
    <w:p w:rsidR="00286E37" w:rsidRPr="00286E37" w:rsidRDefault="00286E37" w:rsidP="00286E37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6"/>
        <w:gridCol w:w="2069"/>
      </w:tblGrid>
      <w:tr w:rsidR="00286E37" w:rsidRPr="00286E37" w:rsidTr="000F5180">
        <w:tc>
          <w:tcPr>
            <w:tcW w:w="3970" w:type="pct"/>
          </w:tcPr>
          <w:p w:rsidR="00286E37" w:rsidRPr="00286E37" w:rsidRDefault="00286E37" w:rsidP="002A6A84">
            <w:pPr>
              <w:widowControl w:val="0"/>
              <w:suppressAutoHyphens/>
              <w:autoSpaceDE w:val="0"/>
              <w:ind w:firstLine="80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2.4 зона рекреационных и специальных объектов – ТСП-Р</w:t>
            </w:r>
          </w:p>
        </w:tc>
        <w:tc>
          <w:tcPr>
            <w:tcW w:w="1030" w:type="pct"/>
          </w:tcPr>
          <w:p w:rsidR="00286E37" w:rsidRPr="00286E37" w:rsidRDefault="00286E37" w:rsidP="00286E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5759,3</w:t>
            </w:r>
          </w:p>
        </w:tc>
      </w:tr>
    </w:tbl>
    <w:p w:rsidR="00286E37" w:rsidRPr="00286E37" w:rsidRDefault="00286E37" w:rsidP="00286E37">
      <w:pPr>
        <w:suppressAutoHyphens/>
        <w:autoSpaceDE w:val="0"/>
        <w:autoSpaceDN w:val="0"/>
        <w:adjustRightInd w:val="0"/>
        <w:ind w:right="-2"/>
        <w:jc w:val="right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>»</w:t>
      </w:r>
    </w:p>
    <w:p w:rsidR="00286E37" w:rsidRPr="00286E37" w:rsidRDefault="00286E37" w:rsidP="00286E3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286E37" w:rsidRPr="00286E37" w:rsidRDefault="00286E37" w:rsidP="00286E37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6"/>
        <w:gridCol w:w="2069"/>
      </w:tblGrid>
      <w:tr w:rsidR="00286E37" w:rsidRPr="00286E37" w:rsidTr="000F5180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7" w:rsidRPr="00286E37" w:rsidRDefault="00286E37" w:rsidP="002A6A84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2.4 зона рекреационных и специальных объектов – ТСП-Р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7" w:rsidRPr="00286E37" w:rsidRDefault="00286E37" w:rsidP="00286E3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val="en-US" w:eastAsia="zh-CN" w:bidi="hi-IN"/>
              </w:rPr>
            </w:pPr>
            <w:r w:rsidRPr="00286E37">
              <w:rPr>
                <w:sz w:val="28"/>
                <w:szCs w:val="28"/>
                <w:lang w:eastAsia="zh-CN" w:bidi="hi-IN"/>
              </w:rPr>
              <w:t>5757,13</w:t>
            </w:r>
          </w:p>
        </w:tc>
      </w:tr>
    </w:tbl>
    <w:p w:rsidR="00286E37" w:rsidRPr="00286E37" w:rsidRDefault="00286E37" w:rsidP="00286E37">
      <w:pPr>
        <w:suppressAutoHyphens/>
        <w:autoSpaceDE w:val="0"/>
        <w:autoSpaceDN w:val="0"/>
        <w:adjustRightInd w:val="0"/>
        <w:ind w:right="-2"/>
        <w:jc w:val="right"/>
        <w:rPr>
          <w:rFonts w:eastAsia="Calibri"/>
          <w:sz w:val="28"/>
          <w:szCs w:val="28"/>
          <w:lang w:eastAsia="en-US" w:bidi="hi-IN"/>
        </w:rPr>
      </w:pPr>
      <w:r w:rsidRPr="00286E37">
        <w:rPr>
          <w:rFonts w:eastAsia="Calibri"/>
          <w:sz w:val="28"/>
          <w:szCs w:val="28"/>
          <w:lang w:eastAsia="en-US" w:bidi="hi-IN"/>
        </w:rPr>
        <w:t>»;</w:t>
      </w:r>
    </w:p>
    <w:p w:rsidR="00286E37" w:rsidRPr="00286E37" w:rsidRDefault="00286E37" w:rsidP="00286E37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86E37">
        <w:rPr>
          <w:sz w:val="28"/>
          <w:szCs w:val="28"/>
          <w:lang w:eastAsia="zh-CN" w:bidi="hi-IN"/>
        </w:rPr>
        <w:t>1.2 в отношении территории, расположенной по адресу: г. Пермь, Мотов</w:t>
      </w:r>
      <w:r w:rsidRPr="00286E37">
        <w:rPr>
          <w:sz w:val="28"/>
          <w:szCs w:val="28"/>
          <w:lang w:eastAsia="zh-CN" w:bidi="hi-IN"/>
        </w:rPr>
        <w:t>и</w:t>
      </w:r>
      <w:r w:rsidRPr="00286E37">
        <w:rPr>
          <w:sz w:val="28"/>
          <w:szCs w:val="28"/>
          <w:lang w:eastAsia="zh-CN" w:bidi="hi-IN"/>
        </w:rPr>
        <w:t>лихинский район, бульвар Гагарина, 18, включающей земельный участок с к</w:t>
      </w:r>
      <w:r w:rsidRPr="00286E37">
        <w:rPr>
          <w:sz w:val="28"/>
          <w:szCs w:val="28"/>
          <w:lang w:eastAsia="zh-CN" w:bidi="hi-IN"/>
        </w:rPr>
        <w:t>а</w:t>
      </w:r>
      <w:r w:rsidRPr="00286E37">
        <w:rPr>
          <w:sz w:val="28"/>
          <w:szCs w:val="28"/>
          <w:lang w:eastAsia="zh-CN" w:bidi="hi-IN"/>
        </w:rPr>
        <w:t>дастровым номером 59:01:4319169:125 в границах зоны ТСП-Р, в карте 1. Фун</w:t>
      </w:r>
      <w:r w:rsidRPr="00286E37">
        <w:rPr>
          <w:sz w:val="28"/>
          <w:szCs w:val="28"/>
          <w:lang w:eastAsia="zh-CN" w:bidi="hi-IN"/>
        </w:rPr>
        <w:t>к</w:t>
      </w:r>
      <w:r w:rsidRPr="00286E37">
        <w:rPr>
          <w:sz w:val="28"/>
          <w:szCs w:val="28"/>
          <w:lang w:eastAsia="zh-CN" w:bidi="hi-IN"/>
        </w:rPr>
        <w:t xml:space="preserve">циональные зоны (приложение № 3) фрагмент карты 1, ограниченный вершинами </w:t>
      </w:r>
      <w:r w:rsidRPr="00286E37">
        <w:rPr>
          <w:sz w:val="28"/>
          <w:szCs w:val="28"/>
          <w:lang w:eastAsia="en-US" w:bidi="hi-IN"/>
        </w:rPr>
        <w:t xml:space="preserve">сетки деления территории с индексами </w:t>
      </w:r>
      <w:r w:rsidRPr="00286E37">
        <w:rPr>
          <w:sz w:val="28"/>
          <w:szCs w:val="28"/>
          <w:lang w:eastAsia="zh-CN" w:bidi="hi-IN"/>
        </w:rPr>
        <w:t>77ВЕ, 79ВЕ,</w:t>
      </w:r>
      <w:r w:rsidR="002A6A84" w:rsidRPr="002A6A84">
        <w:t xml:space="preserve"> </w:t>
      </w:r>
      <w:r w:rsidR="002A6A84" w:rsidRPr="002A6A84">
        <w:rPr>
          <w:sz w:val="28"/>
          <w:szCs w:val="28"/>
          <w:lang w:eastAsia="zh-CN" w:bidi="hi-IN"/>
        </w:rPr>
        <w:t>79BG</w:t>
      </w:r>
      <w:r w:rsidR="002A6A84">
        <w:rPr>
          <w:sz w:val="28"/>
          <w:szCs w:val="28"/>
          <w:lang w:eastAsia="zh-CN" w:bidi="hi-IN"/>
        </w:rPr>
        <w:t>,</w:t>
      </w:r>
      <w:r w:rsidRPr="00286E37">
        <w:rPr>
          <w:sz w:val="28"/>
          <w:szCs w:val="28"/>
          <w:lang w:eastAsia="zh-CN" w:bidi="hi-IN"/>
        </w:rPr>
        <w:t xml:space="preserve"> 77</w:t>
      </w:r>
      <w:r w:rsidRPr="00286E37">
        <w:rPr>
          <w:sz w:val="28"/>
          <w:szCs w:val="28"/>
          <w:lang w:val="en-US" w:eastAsia="zh-CN" w:bidi="hi-IN"/>
        </w:rPr>
        <w:t>BG</w:t>
      </w:r>
      <w:r w:rsidRPr="00286E37">
        <w:rPr>
          <w:sz w:val="28"/>
          <w:szCs w:val="28"/>
          <w:lang w:eastAsia="zh-CN" w:bidi="hi-IN"/>
        </w:rPr>
        <w:t>,</w:t>
      </w:r>
      <w:r w:rsidRPr="00286E37">
        <w:rPr>
          <w:sz w:val="28"/>
          <w:szCs w:val="28"/>
          <w:lang w:eastAsia="en-US" w:bidi="hi-IN"/>
        </w:rPr>
        <w:t xml:space="preserve"> изложить в редакции согласно приложению к настоящему решению.</w:t>
      </w:r>
    </w:p>
    <w:p w:rsidR="0053363B" w:rsidRPr="0053363B" w:rsidRDefault="0053363B" w:rsidP="0053363B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53363B">
        <w:rPr>
          <w:sz w:val="28"/>
          <w:szCs w:val="28"/>
          <w:lang w:eastAsia="en-US" w:bidi="hi-IN"/>
        </w:rPr>
        <w:t>2. Рекомендовать Главе города Перми:</w:t>
      </w:r>
    </w:p>
    <w:p w:rsidR="0053363B" w:rsidRPr="0053363B" w:rsidRDefault="0053363B" w:rsidP="0053363B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proofErr w:type="gramStart"/>
      <w:r w:rsidRPr="0053363B">
        <w:rPr>
          <w:sz w:val="28"/>
          <w:szCs w:val="28"/>
          <w:lang w:eastAsia="en-US" w:bidi="hi-IN"/>
        </w:rPr>
        <w:t>2.1 до 31.01.2021 внести на рассмотрение в Пермскую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городскую Думу пр</w:t>
      </w:r>
      <w:r w:rsidRPr="0053363B">
        <w:rPr>
          <w:sz w:val="28"/>
          <w:szCs w:val="28"/>
          <w:lang w:eastAsia="en-US" w:bidi="hi-IN"/>
        </w:rPr>
        <w:t>о</w:t>
      </w:r>
      <w:r w:rsidRPr="0053363B">
        <w:rPr>
          <w:sz w:val="28"/>
          <w:szCs w:val="28"/>
          <w:lang w:eastAsia="en-US" w:bidi="hi-IN"/>
        </w:rPr>
        <w:t>ект решения Пермской городской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Думы «О внесении изменений в Правила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зе</w:t>
      </w:r>
      <w:r w:rsidRPr="0053363B">
        <w:rPr>
          <w:sz w:val="28"/>
          <w:szCs w:val="28"/>
          <w:lang w:eastAsia="en-US" w:bidi="hi-IN"/>
        </w:rPr>
        <w:t>м</w:t>
      </w:r>
      <w:r w:rsidRPr="0053363B">
        <w:rPr>
          <w:sz w:val="28"/>
          <w:szCs w:val="28"/>
          <w:lang w:eastAsia="en-US" w:bidi="hi-IN"/>
        </w:rPr>
        <w:t>лепользования и застройки города Перми,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утвержденные решением Пермской г</w:t>
      </w:r>
      <w:r w:rsidRPr="0053363B">
        <w:rPr>
          <w:sz w:val="28"/>
          <w:szCs w:val="28"/>
          <w:lang w:eastAsia="en-US" w:bidi="hi-IN"/>
        </w:rPr>
        <w:t>о</w:t>
      </w:r>
      <w:r w:rsidRPr="0053363B">
        <w:rPr>
          <w:sz w:val="28"/>
          <w:szCs w:val="28"/>
          <w:lang w:eastAsia="en-US" w:bidi="hi-IN"/>
        </w:rPr>
        <w:t>родской Думы от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26.06.2007 № 143», предусматривающий установление</w:t>
      </w:r>
      <w:r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зоны ограничений по условиям сохранения и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планируемого размещения образовател</w:t>
      </w:r>
      <w:r w:rsidRPr="0053363B">
        <w:rPr>
          <w:sz w:val="28"/>
          <w:szCs w:val="28"/>
          <w:lang w:eastAsia="en-US" w:bidi="hi-IN"/>
        </w:rPr>
        <w:t>ь</w:t>
      </w:r>
      <w:r w:rsidRPr="0053363B">
        <w:rPr>
          <w:sz w:val="28"/>
          <w:szCs w:val="28"/>
          <w:lang w:eastAsia="en-US" w:bidi="hi-IN"/>
        </w:rPr>
        <w:t>ных учреждений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в отношении земельного участка, расположенного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в Мотовил</w:t>
      </w:r>
      <w:r w:rsidRPr="0053363B">
        <w:rPr>
          <w:sz w:val="28"/>
          <w:szCs w:val="28"/>
          <w:lang w:eastAsia="en-US" w:bidi="hi-IN"/>
        </w:rPr>
        <w:t>и</w:t>
      </w:r>
      <w:r w:rsidRPr="0053363B">
        <w:rPr>
          <w:sz w:val="28"/>
          <w:szCs w:val="28"/>
          <w:lang w:eastAsia="en-US" w:bidi="hi-IN"/>
        </w:rPr>
        <w:t>хинском районе города Перми, в границах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функциональных зон:</w:t>
      </w:r>
      <w:proofErr w:type="gramEnd"/>
      <w:r w:rsidRPr="0053363B">
        <w:rPr>
          <w:sz w:val="28"/>
          <w:szCs w:val="28"/>
          <w:lang w:eastAsia="en-US" w:bidi="hi-IN"/>
        </w:rPr>
        <w:t xml:space="preserve"> СТН-Б «Горо</w:t>
      </w:r>
      <w:r w:rsidRPr="0053363B">
        <w:rPr>
          <w:sz w:val="28"/>
          <w:szCs w:val="28"/>
          <w:lang w:eastAsia="en-US" w:bidi="hi-IN"/>
        </w:rPr>
        <w:t>д</w:t>
      </w:r>
      <w:r w:rsidRPr="0053363B">
        <w:rPr>
          <w:sz w:val="28"/>
          <w:szCs w:val="28"/>
          <w:lang w:eastAsia="en-US" w:bidi="hi-IN"/>
        </w:rPr>
        <w:t>ские Горки», СТН-Б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«ДК Ленина», СТН-Г «Тургенева»;</w:t>
      </w:r>
    </w:p>
    <w:p w:rsidR="0053363B" w:rsidRDefault="0053363B" w:rsidP="0053363B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53363B">
        <w:rPr>
          <w:sz w:val="28"/>
          <w:szCs w:val="28"/>
          <w:lang w:eastAsia="en-US" w:bidi="hi-IN"/>
        </w:rPr>
        <w:t>2.2 до 31.07.2021 внести изменения в Программу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комплексного развития социальной инфраструктуры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города Перми на 2018-2022 годы, утвержденную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решением Пермской городской Думы от 23.10.2018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№ 208, предусматривающие мероприятия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по строительству общеобразовательного учреждения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на земельном участке, указанном в подпункте 2.1</w:t>
      </w:r>
      <w:r w:rsidR="008C6D20">
        <w:rPr>
          <w:sz w:val="28"/>
          <w:szCs w:val="28"/>
          <w:lang w:eastAsia="en-US" w:bidi="hi-IN"/>
        </w:rPr>
        <w:t xml:space="preserve"> </w:t>
      </w:r>
      <w:r w:rsidRPr="0053363B">
        <w:rPr>
          <w:sz w:val="28"/>
          <w:szCs w:val="28"/>
          <w:lang w:eastAsia="en-US" w:bidi="hi-IN"/>
        </w:rPr>
        <w:t>настоящего пункта.</w:t>
      </w:r>
    </w:p>
    <w:p w:rsidR="00286E37" w:rsidRPr="00286E37" w:rsidRDefault="008C6D20" w:rsidP="00286E37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3</w:t>
      </w:r>
      <w:r w:rsidR="00286E37" w:rsidRPr="00286E37">
        <w:rPr>
          <w:sz w:val="28"/>
          <w:szCs w:val="28"/>
          <w:lang w:eastAsia="en-US" w:bidi="hi-IN"/>
        </w:rPr>
        <w:t>. Настоящее решение вступает в силу со дня его официального опублик</w:t>
      </w:r>
      <w:r w:rsidR="00286E37" w:rsidRPr="00286E37">
        <w:rPr>
          <w:sz w:val="28"/>
          <w:szCs w:val="28"/>
          <w:lang w:eastAsia="en-US" w:bidi="hi-IN"/>
        </w:rPr>
        <w:t>о</w:t>
      </w:r>
      <w:r w:rsidR="00286E37" w:rsidRPr="00286E37">
        <w:rPr>
          <w:sz w:val="28"/>
          <w:szCs w:val="28"/>
          <w:lang w:eastAsia="en-US" w:bidi="hi-IN"/>
        </w:rPr>
        <w:t>вания в печатном средстве массовой информации «Официальный бюллетень о</w:t>
      </w:r>
      <w:r w:rsidR="00286E37" w:rsidRPr="00286E37">
        <w:rPr>
          <w:sz w:val="28"/>
          <w:szCs w:val="28"/>
          <w:lang w:eastAsia="en-US" w:bidi="hi-IN"/>
        </w:rPr>
        <w:t>р</w:t>
      </w:r>
      <w:r w:rsidR="00286E37" w:rsidRPr="00286E37">
        <w:rPr>
          <w:sz w:val="28"/>
          <w:szCs w:val="28"/>
          <w:lang w:eastAsia="en-US" w:bidi="hi-IN"/>
        </w:rPr>
        <w:t>ганов местного самоуправления муниципального образования город Пермь».</w:t>
      </w:r>
    </w:p>
    <w:p w:rsidR="00286E37" w:rsidRPr="00286E37" w:rsidRDefault="008C6D20" w:rsidP="00286E37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4</w:t>
      </w:r>
      <w:r w:rsidR="00286E37" w:rsidRPr="00286E37">
        <w:rPr>
          <w:sz w:val="28"/>
          <w:szCs w:val="28"/>
          <w:lang w:eastAsia="en-US" w:bidi="hi-IN"/>
        </w:rPr>
        <w:t>. Опубликовать настоящее решение в печатном средстве массовой инфо</w:t>
      </w:r>
      <w:r w:rsidR="00286E37" w:rsidRPr="00286E37">
        <w:rPr>
          <w:sz w:val="28"/>
          <w:szCs w:val="28"/>
          <w:lang w:eastAsia="en-US" w:bidi="hi-IN"/>
        </w:rPr>
        <w:t>р</w:t>
      </w:r>
      <w:r w:rsidR="00286E37" w:rsidRPr="00286E37">
        <w:rPr>
          <w:sz w:val="28"/>
          <w:szCs w:val="28"/>
          <w:lang w:eastAsia="en-US" w:bidi="hi-IN"/>
        </w:rPr>
        <w:t>мации «Официальный бюллетень органов местного самоуправления муниципал</w:t>
      </w:r>
      <w:r w:rsidR="00286E37" w:rsidRPr="00286E37">
        <w:rPr>
          <w:sz w:val="28"/>
          <w:szCs w:val="28"/>
          <w:lang w:eastAsia="en-US" w:bidi="hi-IN"/>
        </w:rPr>
        <w:t>ь</w:t>
      </w:r>
      <w:r w:rsidR="00286E37" w:rsidRPr="00286E37">
        <w:rPr>
          <w:sz w:val="28"/>
          <w:szCs w:val="28"/>
          <w:lang w:eastAsia="en-US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86E37" w:rsidRPr="00286E37">
        <w:rPr>
          <w:sz w:val="28"/>
          <w:szCs w:val="28"/>
          <w:lang w:eastAsia="en-US" w:bidi="hi-IN"/>
        </w:rPr>
        <w:t>н</w:t>
      </w:r>
      <w:r w:rsidR="00286E37" w:rsidRPr="00286E37">
        <w:rPr>
          <w:sz w:val="28"/>
          <w:szCs w:val="28"/>
          <w:lang w:eastAsia="en-US" w:bidi="hi-IN"/>
        </w:rPr>
        <w:t>формационно-телекоммуникационной сети Интернет.</w:t>
      </w:r>
    </w:p>
    <w:p w:rsidR="00286E37" w:rsidRPr="00286E37" w:rsidRDefault="008C6D20" w:rsidP="00286E37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5</w:t>
      </w:r>
      <w:r w:rsidR="00286E37" w:rsidRPr="00286E37">
        <w:rPr>
          <w:sz w:val="28"/>
          <w:szCs w:val="28"/>
          <w:lang w:eastAsia="en-US" w:bidi="hi-IN"/>
        </w:rPr>
        <w:t xml:space="preserve">. </w:t>
      </w:r>
      <w:proofErr w:type="gramStart"/>
      <w:r w:rsidR="00286E37" w:rsidRPr="00286E37">
        <w:rPr>
          <w:sz w:val="28"/>
          <w:szCs w:val="28"/>
          <w:lang w:eastAsia="en-US" w:bidi="hi-IN"/>
        </w:rPr>
        <w:t>Контроль за</w:t>
      </w:r>
      <w:proofErr w:type="gramEnd"/>
      <w:r w:rsidR="00286E37" w:rsidRPr="00286E37">
        <w:rPr>
          <w:sz w:val="28"/>
          <w:szCs w:val="28"/>
          <w:lang w:eastAsia="en-US" w:bidi="hi-IN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="00286E37" w:rsidRPr="00286E37">
        <w:rPr>
          <w:sz w:val="28"/>
          <w:szCs w:val="28"/>
          <w:lang w:eastAsia="en-US" w:bidi="hi-IN"/>
        </w:rPr>
        <w:t>з</w:t>
      </w:r>
      <w:r w:rsidR="00286E37" w:rsidRPr="00286E37">
        <w:rPr>
          <w:sz w:val="28"/>
          <w:szCs w:val="28"/>
          <w:lang w:eastAsia="en-US" w:bidi="hi-IN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8C6D2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7FEE" wp14:editId="46469E4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6E37" w:rsidRDefault="00286E37" w:rsidP="00405917">
      <w:pPr>
        <w:sectPr w:rsidR="00286E37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86E37" w:rsidRPr="00286E37" w:rsidRDefault="00286E37" w:rsidP="00286E37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 w:bidi="hi-IN"/>
        </w:rPr>
      </w:pPr>
      <w:r w:rsidRPr="00286E37">
        <w:rPr>
          <w:color w:val="151616"/>
          <w:sz w:val="28"/>
          <w:szCs w:val="28"/>
          <w:lang w:eastAsia="zh-CN" w:bidi="hi-IN"/>
        </w:rPr>
        <w:lastRenderedPageBreak/>
        <w:t>ПРИЛОЖЕНИЕ</w:t>
      </w:r>
      <w:r w:rsidRPr="00286E37">
        <w:rPr>
          <w:color w:val="151616"/>
          <w:spacing w:val="-9"/>
          <w:sz w:val="28"/>
          <w:szCs w:val="28"/>
          <w:lang w:eastAsia="zh-CN" w:bidi="hi-IN"/>
        </w:rPr>
        <w:t xml:space="preserve"> </w:t>
      </w:r>
    </w:p>
    <w:p w:rsidR="00286E37" w:rsidRPr="00286E37" w:rsidRDefault="00286E37" w:rsidP="00286E37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 w:bidi="hi-IN"/>
        </w:rPr>
      </w:pPr>
      <w:r w:rsidRPr="00286E37">
        <w:rPr>
          <w:color w:val="151616"/>
          <w:sz w:val="28"/>
          <w:szCs w:val="28"/>
          <w:lang w:val="x-none" w:eastAsia="x-none" w:bidi="hi-IN"/>
        </w:rPr>
        <w:t>к решению</w:t>
      </w:r>
    </w:p>
    <w:p w:rsidR="00286E37" w:rsidRDefault="00286E37" w:rsidP="00286E37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 w:rsidRPr="00286E37">
        <w:rPr>
          <w:color w:val="151616"/>
          <w:spacing w:val="-3"/>
          <w:sz w:val="28"/>
          <w:szCs w:val="28"/>
          <w:lang w:val="x-none" w:eastAsia="x-none" w:bidi="hi-IN"/>
        </w:rPr>
        <w:t xml:space="preserve">Пермской </w:t>
      </w:r>
      <w:r w:rsidRPr="00286E37">
        <w:rPr>
          <w:color w:val="151616"/>
          <w:spacing w:val="-4"/>
          <w:sz w:val="28"/>
          <w:szCs w:val="28"/>
          <w:lang w:val="x-none" w:eastAsia="x-none" w:bidi="hi-IN"/>
        </w:rPr>
        <w:t xml:space="preserve">городской </w:t>
      </w:r>
      <w:r w:rsidR="008C6D20">
        <w:rPr>
          <w:color w:val="151616"/>
          <w:sz w:val="28"/>
          <w:szCs w:val="28"/>
          <w:lang w:val="x-none" w:eastAsia="x-none" w:bidi="hi-IN"/>
        </w:rPr>
        <w:t>Думы</w:t>
      </w:r>
    </w:p>
    <w:p w:rsidR="008C6D20" w:rsidRPr="008C6D20" w:rsidRDefault="008C6D20" w:rsidP="00286E37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>
        <w:rPr>
          <w:color w:val="151616"/>
          <w:sz w:val="28"/>
          <w:szCs w:val="28"/>
          <w:lang w:eastAsia="x-none" w:bidi="hi-IN"/>
        </w:rPr>
        <w:t xml:space="preserve">от 27.10.2020 № </w:t>
      </w:r>
      <w:r w:rsidR="00F04C76">
        <w:rPr>
          <w:color w:val="151616"/>
          <w:sz w:val="28"/>
          <w:szCs w:val="28"/>
          <w:lang w:eastAsia="x-none" w:bidi="hi-IN"/>
        </w:rPr>
        <w:t>226</w:t>
      </w:r>
    </w:p>
    <w:p w:rsidR="00286E37" w:rsidRPr="00286E37" w:rsidRDefault="00286E37" w:rsidP="00286E37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286E37" w:rsidRPr="00286E37" w:rsidRDefault="00286E37" w:rsidP="00286E37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286E37" w:rsidRPr="00286E37" w:rsidRDefault="00286E37" w:rsidP="00286E37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286E37">
        <w:rPr>
          <w:b/>
          <w:color w:val="151616"/>
          <w:sz w:val="28"/>
          <w:szCs w:val="28"/>
          <w:lang w:eastAsia="x-none" w:bidi="hi-IN"/>
        </w:rPr>
        <w:t>ФРАГМЕНТ</w:t>
      </w:r>
    </w:p>
    <w:p w:rsidR="00286E37" w:rsidRPr="00286E37" w:rsidRDefault="00286E37" w:rsidP="00286E37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286E37">
        <w:rPr>
          <w:b/>
          <w:color w:val="151616"/>
          <w:sz w:val="28"/>
          <w:szCs w:val="28"/>
          <w:lang w:eastAsia="x-none" w:bidi="hi-IN"/>
        </w:rPr>
        <w:t xml:space="preserve">карты 1 Генерального плана города Перми, утвержденного решением Пермской городской Думы от 17.12.2010 № 205, </w:t>
      </w:r>
      <w:proofErr w:type="gramStart"/>
      <w:r w:rsidRPr="00286E37">
        <w:rPr>
          <w:b/>
          <w:color w:val="151616"/>
          <w:sz w:val="28"/>
          <w:szCs w:val="28"/>
          <w:lang w:eastAsia="x-none" w:bidi="hi-IN"/>
        </w:rPr>
        <w:t>предусматривающий</w:t>
      </w:r>
      <w:proofErr w:type="gramEnd"/>
      <w:r w:rsidRPr="00286E37">
        <w:rPr>
          <w:b/>
          <w:color w:val="151616"/>
          <w:sz w:val="28"/>
          <w:szCs w:val="28"/>
          <w:lang w:eastAsia="x-none" w:bidi="hi-IN"/>
        </w:rPr>
        <w:t xml:space="preserve"> изменение границ функциональных зон, указанных в подпункте 1.2 решения, которым утверждено настоящее приложение</w:t>
      </w:r>
    </w:p>
    <w:p w:rsidR="00286E37" w:rsidRPr="00286E37" w:rsidRDefault="00286E37" w:rsidP="00286E37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286E37" w:rsidRPr="00286E37" w:rsidRDefault="00F04C76" w:rsidP="00286E37">
      <w:pPr>
        <w:suppressAutoHyphens/>
        <w:jc w:val="center"/>
        <w:rPr>
          <w:sz w:val="28"/>
          <w:szCs w:val="28"/>
          <w:lang w:eastAsia="zh-CN" w:bidi="hi-IN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.6pt;margin-top:27.55pt;width:9pt;height:83.7pt;z-index:251661312">
            <v:imagedata r:id="rId14" o:title=""/>
          </v:shape>
          <o:OLEObject Type="Embed" ProgID="CorelDraw.Graphic.16" ShapeID="_x0000_s1026" DrawAspect="Content" ObjectID="_1665416465" r:id="rId15"/>
        </w:pict>
      </w:r>
      <w:r w:rsidR="00286E37">
        <w:rPr>
          <w:noProof/>
          <w:sz w:val="28"/>
          <w:szCs w:val="28"/>
        </w:rPr>
        <w:drawing>
          <wp:inline distT="0" distB="0" distL="0" distR="0">
            <wp:extent cx="3516630" cy="20396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37" w:rsidRPr="00286E37" w:rsidRDefault="00286E37" w:rsidP="00286E37">
      <w:pPr>
        <w:suppressAutoHyphens/>
        <w:jc w:val="center"/>
        <w:rPr>
          <w:sz w:val="28"/>
          <w:szCs w:val="28"/>
          <w:lang w:eastAsia="zh-CN" w:bidi="hi-IN"/>
        </w:rPr>
      </w:pPr>
    </w:p>
    <w:p w:rsidR="00286E37" w:rsidRPr="00286E37" w:rsidRDefault="00286E37" w:rsidP="00286E37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  <w:r w:rsidRPr="00286E37">
        <w:rPr>
          <w:sz w:val="28"/>
          <w:szCs w:val="28"/>
          <w:lang w:eastAsia="zh-CN" w:bidi="hi-IN"/>
        </w:rPr>
        <w:t>М 1:25000</w:t>
      </w:r>
    </w:p>
    <w:p w:rsidR="00286E37" w:rsidRPr="00286E37" w:rsidRDefault="00286E37" w:rsidP="00286E37">
      <w:pPr>
        <w:suppressAutoHyphens/>
        <w:jc w:val="center"/>
        <w:rPr>
          <w:sz w:val="28"/>
          <w:szCs w:val="28"/>
          <w:lang w:eastAsia="zh-CN" w:bidi="hi-IN"/>
        </w:rPr>
      </w:pPr>
    </w:p>
    <w:sectPr w:rsidR="00286E37" w:rsidRPr="00286E3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RAaXZRiX2OWXiisWCKxzvdAxFU=" w:salt="dqM5T1Kqd9c3bbeIAdF4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6E37"/>
    <w:rsid w:val="00287D93"/>
    <w:rsid w:val="002A6A84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63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EC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D20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68F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4C76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B8901121909775A34F88216D311DAABF444E2CF78782C38m0J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ECEF4B822E318AB8AD4ABEACBCB5C1BE6E5A870C101D09775A34F88216D311DAABF444E2CF787A2D38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F4B822E318AB8AD4ABEACBCB5C1BE6E5A870C101D09775A34F88216D311DAABF444E2CF787B2C38m3J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535</Words>
  <Characters>3847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2020-10-28T13:54:00Z</cp:lastPrinted>
  <dcterms:created xsi:type="dcterms:W3CDTF">2020-03-17T09:08:00Z</dcterms:created>
  <dcterms:modified xsi:type="dcterms:W3CDTF">2020-10-28T13:54:00Z</dcterms:modified>
</cp:coreProperties>
</file>