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02E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B2ADC">
                              <w:rPr>
                                <w:sz w:val="28"/>
                                <w:szCs w:val="28"/>
                                <w:u w:val="single"/>
                              </w:rPr>
                              <w:t>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02E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B2ADC">
                        <w:rPr>
                          <w:sz w:val="28"/>
                          <w:szCs w:val="28"/>
                          <w:u w:val="single"/>
                        </w:rPr>
                        <w:t>236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02E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02E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13A6E" w:rsidRDefault="00613A6E" w:rsidP="00613A6E">
      <w:pPr>
        <w:suppressAutoHyphens/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от 23.08.2016 № 171 «Об утверждении схемы размещения рекламных конструкций на территории города Перми» </w:t>
      </w:r>
    </w:p>
    <w:p w:rsidR="00402EC0" w:rsidRDefault="00402EC0" w:rsidP="00402EC0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 13.03.2006 № 38-ФЗ «О рекламе», Устава города Перми, решения Пермской городской Думы от 27.01.2009 № 11 «Об утверждении Положения о порядке установки и эксплуатации рекламных конструкций на территории города Перми»</w:t>
      </w:r>
    </w:p>
    <w:p w:rsidR="00402EC0" w:rsidRDefault="00402EC0" w:rsidP="00402EC0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402EC0" w:rsidRDefault="00402EC0" w:rsidP="00402EC0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proofErr w:type="gramStart"/>
      <w:r w:rsidRPr="00E57EA2">
        <w:rPr>
          <w:kern w:val="24"/>
          <w:sz w:val="28"/>
          <w:szCs w:val="28"/>
        </w:rPr>
        <w:t xml:space="preserve">Внести </w:t>
      </w:r>
      <w:r>
        <w:rPr>
          <w:kern w:val="24"/>
          <w:sz w:val="28"/>
          <w:szCs w:val="28"/>
        </w:rPr>
        <w:t>в решение Пермской городской Думы от 23.08.2016 № 171 «Об утверждении схемы размещения рекламных конструкций на территории г</w:t>
      </w:r>
      <w:r>
        <w:rPr>
          <w:kern w:val="24"/>
          <w:sz w:val="28"/>
          <w:szCs w:val="28"/>
        </w:rPr>
        <w:t>о</w:t>
      </w:r>
      <w:r>
        <w:rPr>
          <w:kern w:val="24"/>
          <w:sz w:val="28"/>
          <w:szCs w:val="28"/>
        </w:rPr>
        <w:t xml:space="preserve">рода Перми» </w:t>
      </w:r>
      <w:r>
        <w:rPr>
          <w:bCs/>
          <w:kern w:val="24"/>
          <w:sz w:val="28"/>
          <w:szCs w:val="28"/>
        </w:rPr>
        <w:t>(в редакции решений Пермской городской Думы от 26.09.2017 № 182, от 24.10.2017 № 208, от 19.12.2017 № 251, от 19.12.2017 № 252, от 22.05.2018 № 92, от 25.09.2018 № 172, от 25.08.2020 № 150) изменения:</w:t>
      </w:r>
      <w:proofErr w:type="gramEnd"/>
    </w:p>
    <w:p w:rsidR="00402EC0" w:rsidRDefault="00402EC0" w:rsidP="00402EC0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 в Перечне рекламных конструкций на территории города Перми (прил</w:t>
      </w:r>
      <w:r>
        <w:rPr>
          <w:bCs/>
          <w:kern w:val="24"/>
          <w:sz w:val="28"/>
          <w:szCs w:val="28"/>
        </w:rPr>
        <w:t>о</w:t>
      </w:r>
      <w:r>
        <w:rPr>
          <w:bCs/>
          <w:kern w:val="24"/>
          <w:sz w:val="28"/>
          <w:szCs w:val="28"/>
        </w:rPr>
        <w:t>жение 1):</w:t>
      </w:r>
    </w:p>
    <w:p w:rsidR="00402EC0" w:rsidRPr="00D7416E" w:rsidRDefault="00402EC0" w:rsidP="00402EC0">
      <w:pPr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1.1.1 строки </w:t>
      </w:r>
      <w:r w:rsidRPr="00330F19">
        <w:rPr>
          <w:bCs/>
          <w:kern w:val="24"/>
          <w:sz w:val="28"/>
          <w:szCs w:val="28"/>
        </w:rPr>
        <w:t>2-16, 19-2</w:t>
      </w:r>
      <w:r>
        <w:rPr>
          <w:bCs/>
          <w:kern w:val="24"/>
          <w:sz w:val="28"/>
          <w:szCs w:val="28"/>
        </w:rPr>
        <w:t>5, 27, 30-32, 35, 37, 40, 43-</w:t>
      </w:r>
      <w:r w:rsidRPr="00D7416E">
        <w:rPr>
          <w:bCs/>
          <w:kern w:val="24"/>
          <w:sz w:val="28"/>
          <w:szCs w:val="28"/>
        </w:rPr>
        <w:t>45, 48, 49, 54, 56-58, 63, 72, 78, 79, 81, 84-87, 89, 91, 92, 95, 97, 101, 105, 111</w:t>
      </w:r>
      <w:r>
        <w:rPr>
          <w:bCs/>
          <w:kern w:val="24"/>
          <w:sz w:val="28"/>
          <w:szCs w:val="28"/>
        </w:rPr>
        <w:t xml:space="preserve"> признать утратившими силу</w:t>
      </w:r>
      <w:r w:rsidRPr="00D7416E">
        <w:rPr>
          <w:bCs/>
          <w:kern w:val="24"/>
          <w:sz w:val="28"/>
          <w:szCs w:val="28"/>
        </w:rPr>
        <w:t>;</w:t>
      </w:r>
    </w:p>
    <w:p w:rsidR="00402EC0" w:rsidRPr="00D7416E" w:rsidRDefault="00402EC0" w:rsidP="00402EC0">
      <w:pPr>
        <w:ind w:firstLine="709"/>
        <w:jc w:val="both"/>
        <w:rPr>
          <w:bCs/>
          <w:kern w:val="24"/>
          <w:sz w:val="28"/>
          <w:szCs w:val="28"/>
        </w:rPr>
      </w:pPr>
      <w:r w:rsidRPr="00D7416E">
        <w:rPr>
          <w:bCs/>
          <w:kern w:val="24"/>
          <w:sz w:val="28"/>
          <w:szCs w:val="28"/>
        </w:rPr>
        <w:t>1.1.2 в графе 7 строки 113 слова «земли, государственная собственность на</w:t>
      </w:r>
      <w:r>
        <w:rPr>
          <w:bCs/>
          <w:kern w:val="24"/>
          <w:sz w:val="28"/>
          <w:szCs w:val="28"/>
        </w:rPr>
        <w:t> </w:t>
      </w:r>
      <w:r w:rsidRPr="00D7416E">
        <w:rPr>
          <w:bCs/>
          <w:kern w:val="24"/>
          <w:sz w:val="28"/>
          <w:szCs w:val="28"/>
        </w:rPr>
        <w:t>которые не разграничена» заменить словами «частная собственность»;</w:t>
      </w:r>
    </w:p>
    <w:p w:rsidR="00402EC0" w:rsidRDefault="00402EC0" w:rsidP="00402EC0">
      <w:pPr>
        <w:ind w:firstLine="709"/>
        <w:jc w:val="both"/>
        <w:rPr>
          <w:bCs/>
          <w:kern w:val="24"/>
          <w:sz w:val="28"/>
          <w:szCs w:val="28"/>
        </w:rPr>
      </w:pPr>
      <w:proofErr w:type="gramStart"/>
      <w:r w:rsidRPr="00D7416E">
        <w:rPr>
          <w:bCs/>
          <w:kern w:val="24"/>
          <w:sz w:val="28"/>
          <w:szCs w:val="28"/>
        </w:rPr>
        <w:t>1.1.3 строки 115, 117, 119, 120, 125, 126, 132-141, 146, 151, 158, 161, 163-166, 168, 169, 183, 184, 189, 199, 204, 206, 210, 212, 213, 216-220, 223, 224, 237, 239, 240, 245, 249, 252, 253, 256, 258, 259, 262, 265, 266, 268-274, 278-280, 290, 291, 301-303, 305, 306, 309-311, 313, 318, 322-324, 326, 327, 329-332, 338, 342, 343, 345, 347</w:t>
      </w:r>
      <w:proofErr w:type="gramEnd"/>
      <w:r w:rsidRPr="00D7416E">
        <w:rPr>
          <w:bCs/>
          <w:kern w:val="24"/>
          <w:sz w:val="28"/>
          <w:szCs w:val="28"/>
        </w:rPr>
        <w:t xml:space="preserve">, </w:t>
      </w:r>
      <w:proofErr w:type="gramStart"/>
      <w:r w:rsidRPr="00D7416E">
        <w:rPr>
          <w:bCs/>
          <w:kern w:val="24"/>
          <w:sz w:val="28"/>
          <w:szCs w:val="28"/>
        </w:rPr>
        <w:t>352-354, 356, 359, 360, 365, 370, 372, 378, 381, 388, 396, 400, 401, 405, 407, 408, 413, 414, 420, 430,</w:t>
      </w:r>
      <w:r w:rsidRPr="00330F19">
        <w:rPr>
          <w:bCs/>
          <w:kern w:val="24"/>
          <w:sz w:val="28"/>
          <w:szCs w:val="28"/>
        </w:rPr>
        <w:t xml:space="preserve"> 432, 438, 441, 450, 461, 466-468, 470, 473-477, 494, 497, 503, 505, 510, 511, 514, 524, 528-530, 532, 536-540, 543, 544, 553, 559, 560, 562, 563, 568,</w:t>
      </w:r>
      <w:r>
        <w:rPr>
          <w:bCs/>
          <w:kern w:val="24"/>
          <w:sz w:val="28"/>
          <w:szCs w:val="28"/>
        </w:rPr>
        <w:t xml:space="preserve"> </w:t>
      </w:r>
      <w:r w:rsidRPr="00330F19">
        <w:rPr>
          <w:bCs/>
          <w:kern w:val="24"/>
          <w:sz w:val="28"/>
          <w:szCs w:val="28"/>
        </w:rPr>
        <w:t>586, 587, 590-593, 618, 626, 642, 645, 651, 652, 656, 672-678, 685, 686</w:t>
      </w:r>
      <w:proofErr w:type="gramEnd"/>
      <w:r w:rsidRPr="00330F19">
        <w:rPr>
          <w:bCs/>
          <w:kern w:val="24"/>
          <w:sz w:val="28"/>
          <w:szCs w:val="28"/>
        </w:rPr>
        <w:t>, 688-690, 693-695, 701, 703-705, 707, 719, 721, 725, 728, 730-735, 737, 739, 741, 748, 766, 772, 774, 782, 790-794, 806, 808, 809,</w:t>
      </w:r>
      <w:r>
        <w:rPr>
          <w:bCs/>
          <w:kern w:val="24"/>
          <w:sz w:val="28"/>
          <w:szCs w:val="28"/>
        </w:rPr>
        <w:t xml:space="preserve"> </w:t>
      </w:r>
      <w:r w:rsidRPr="00330F19">
        <w:rPr>
          <w:bCs/>
          <w:kern w:val="24"/>
          <w:sz w:val="28"/>
          <w:szCs w:val="28"/>
        </w:rPr>
        <w:t>815, 820, 822,</w:t>
      </w:r>
      <w:r>
        <w:rPr>
          <w:bCs/>
          <w:kern w:val="24"/>
          <w:sz w:val="28"/>
          <w:szCs w:val="28"/>
        </w:rPr>
        <w:t xml:space="preserve"> </w:t>
      </w:r>
      <w:r w:rsidRPr="00330F19">
        <w:rPr>
          <w:bCs/>
          <w:kern w:val="24"/>
          <w:sz w:val="28"/>
          <w:szCs w:val="28"/>
        </w:rPr>
        <w:t>828,</w:t>
      </w:r>
      <w:r>
        <w:rPr>
          <w:bCs/>
          <w:kern w:val="24"/>
          <w:sz w:val="28"/>
          <w:szCs w:val="28"/>
        </w:rPr>
        <w:t xml:space="preserve"> </w:t>
      </w:r>
      <w:r w:rsidRPr="00330F19">
        <w:rPr>
          <w:bCs/>
          <w:kern w:val="24"/>
          <w:sz w:val="28"/>
          <w:szCs w:val="28"/>
        </w:rPr>
        <w:t>830,</w:t>
      </w:r>
      <w:r>
        <w:rPr>
          <w:bCs/>
          <w:kern w:val="24"/>
          <w:sz w:val="28"/>
          <w:szCs w:val="28"/>
        </w:rPr>
        <w:t xml:space="preserve"> </w:t>
      </w:r>
      <w:r w:rsidRPr="00330F19">
        <w:rPr>
          <w:bCs/>
          <w:kern w:val="24"/>
          <w:sz w:val="28"/>
          <w:szCs w:val="28"/>
        </w:rPr>
        <w:t>832-837,</w:t>
      </w:r>
      <w:r>
        <w:rPr>
          <w:bCs/>
          <w:kern w:val="24"/>
          <w:sz w:val="28"/>
          <w:szCs w:val="28"/>
        </w:rPr>
        <w:t xml:space="preserve"> </w:t>
      </w:r>
      <w:r w:rsidRPr="00330F19">
        <w:rPr>
          <w:bCs/>
          <w:kern w:val="24"/>
          <w:sz w:val="28"/>
          <w:szCs w:val="28"/>
        </w:rPr>
        <w:t>850-860, 862, 863,</w:t>
      </w:r>
      <w:r>
        <w:rPr>
          <w:bCs/>
          <w:kern w:val="24"/>
          <w:sz w:val="28"/>
          <w:szCs w:val="28"/>
        </w:rPr>
        <w:t xml:space="preserve"> </w:t>
      </w:r>
      <w:r w:rsidRPr="00330F19">
        <w:rPr>
          <w:bCs/>
          <w:kern w:val="24"/>
          <w:sz w:val="28"/>
          <w:szCs w:val="28"/>
        </w:rPr>
        <w:t>865, 878,</w:t>
      </w:r>
      <w:r>
        <w:rPr>
          <w:bCs/>
          <w:kern w:val="24"/>
          <w:sz w:val="28"/>
          <w:szCs w:val="28"/>
        </w:rPr>
        <w:t xml:space="preserve"> </w:t>
      </w:r>
      <w:r w:rsidRPr="00330F19">
        <w:rPr>
          <w:bCs/>
          <w:kern w:val="24"/>
          <w:sz w:val="28"/>
          <w:szCs w:val="28"/>
        </w:rPr>
        <w:t>911-913,</w:t>
      </w:r>
      <w:r>
        <w:rPr>
          <w:bCs/>
          <w:kern w:val="24"/>
          <w:sz w:val="28"/>
          <w:szCs w:val="28"/>
        </w:rPr>
        <w:t xml:space="preserve"> </w:t>
      </w:r>
      <w:r w:rsidRPr="00330F19">
        <w:rPr>
          <w:bCs/>
          <w:kern w:val="24"/>
          <w:sz w:val="28"/>
          <w:szCs w:val="28"/>
        </w:rPr>
        <w:t>916</w:t>
      </w:r>
      <w:r>
        <w:rPr>
          <w:bCs/>
          <w:kern w:val="24"/>
          <w:sz w:val="28"/>
          <w:szCs w:val="28"/>
        </w:rPr>
        <w:t xml:space="preserve"> </w:t>
      </w:r>
      <w:r w:rsidRPr="00D7416E">
        <w:rPr>
          <w:bCs/>
          <w:kern w:val="24"/>
          <w:sz w:val="28"/>
          <w:szCs w:val="28"/>
        </w:rPr>
        <w:t>признать утратившими силу</w:t>
      </w:r>
      <w:r>
        <w:rPr>
          <w:bCs/>
          <w:kern w:val="24"/>
          <w:sz w:val="28"/>
          <w:szCs w:val="28"/>
        </w:rPr>
        <w:t>;</w:t>
      </w:r>
    </w:p>
    <w:p w:rsidR="00402EC0" w:rsidRPr="00F95C1D" w:rsidRDefault="00402EC0" w:rsidP="00402EC0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lastRenderedPageBreak/>
        <w:t>1.2 Карты размещения рекламных конструкций на территории города Перми (приложение 2) изложить в редакции согласно приложению к настоящему реш</w:t>
      </w:r>
      <w:r>
        <w:rPr>
          <w:bCs/>
          <w:kern w:val="24"/>
          <w:sz w:val="28"/>
          <w:szCs w:val="28"/>
        </w:rPr>
        <w:t>е</w:t>
      </w:r>
      <w:r>
        <w:rPr>
          <w:bCs/>
          <w:kern w:val="24"/>
          <w:sz w:val="28"/>
          <w:szCs w:val="28"/>
        </w:rPr>
        <w:t>нию.</w:t>
      </w:r>
    </w:p>
    <w:p w:rsidR="00402EC0" w:rsidRDefault="00402EC0" w:rsidP="00402EC0">
      <w:pPr>
        <w:ind w:firstLine="709"/>
        <w:jc w:val="both"/>
        <w:rPr>
          <w:sz w:val="28"/>
          <w:szCs w:val="28"/>
        </w:rPr>
      </w:pPr>
      <w:r w:rsidRPr="00CA5EEF">
        <w:rPr>
          <w:sz w:val="28"/>
          <w:szCs w:val="28"/>
        </w:rPr>
        <w:t>2. Рекомендовать администрации города Перми до 24.11.2020 внести на</w:t>
      </w:r>
      <w:r>
        <w:rPr>
          <w:sz w:val="28"/>
          <w:szCs w:val="28"/>
        </w:rPr>
        <w:t> </w:t>
      </w:r>
      <w:r w:rsidRPr="00CA5EEF">
        <w:rPr>
          <w:sz w:val="28"/>
          <w:szCs w:val="28"/>
        </w:rPr>
        <w:t>рассмотрение Пермской городской Думы проект решения, предусматрива</w:t>
      </w:r>
      <w:r w:rsidRPr="00CA5EEF">
        <w:rPr>
          <w:sz w:val="28"/>
          <w:szCs w:val="28"/>
        </w:rPr>
        <w:t>ю</w:t>
      </w:r>
      <w:r w:rsidRPr="00CA5EEF">
        <w:rPr>
          <w:sz w:val="28"/>
          <w:szCs w:val="28"/>
        </w:rPr>
        <w:t>щий внесение изменений в решение Пермской городской Думы от 23.08.2016 №</w:t>
      </w:r>
      <w:r>
        <w:rPr>
          <w:sz w:val="28"/>
          <w:szCs w:val="28"/>
        </w:rPr>
        <w:t> </w:t>
      </w:r>
      <w:r w:rsidRPr="00CA5EEF">
        <w:rPr>
          <w:sz w:val="28"/>
          <w:szCs w:val="28"/>
        </w:rPr>
        <w:t>171 «Об утверждении схемы размещения рекламных конструкций на террит</w:t>
      </w:r>
      <w:r w:rsidRPr="00CA5EEF">
        <w:rPr>
          <w:sz w:val="28"/>
          <w:szCs w:val="28"/>
        </w:rPr>
        <w:t>о</w:t>
      </w:r>
      <w:r w:rsidRPr="00CA5EEF">
        <w:rPr>
          <w:sz w:val="28"/>
          <w:szCs w:val="28"/>
        </w:rPr>
        <w:t>рии города Перми» в части приведения его в соответствие решению Пермского краевого суда от 14.05.2020.</w:t>
      </w:r>
    </w:p>
    <w:p w:rsidR="00402EC0" w:rsidRDefault="00402EC0" w:rsidP="00402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820">
        <w:rPr>
          <w:sz w:val="28"/>
          <w:szCs w:val="28"/>
        </w:rPr>
        <w:t xml:space="preserve">. </w:t>
      </w:r>
      <w:bookmarkStart w:id="0" w:name="sub_4"/>
      <w:r w:rsidRPr="002A43B6">
        <w:rPr>
          <w:sz w:val="28"/>
          <w:szCs w:val="28"/>
        </w:rPr>
        <w:t>Настоящее решение вступает в силу со дня его официального опублик</w:t>
      </w:r>
      <w:r w:rsidRPr="002A43B6">
        <w:rPr>
          <w:sz w:val="28"/>
          <w:szCs w:val="28"/>
        </w:rPr>
        <w:t>о</w:t>
      </w:r>
      <w:r w:rsidRPr="002A43B6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2A43B6">
        <w:rPr>
          <w:sz w:val="28"/>
          <w:szCs w:val="28"/>
        </w:rPr>
        <w:t>р</w:t>
      </w:r>
      <w:r w:rsidRPr="002A43B6">
        <w:rPr>
          <w:sz w:val="28"/>
          <w:szCs w:val="28"/>
        </w:rPr>
        <w:t>ганов местного самоуправления муниципал</w:t>
      </w:r>
      <w:r>
        <w:rPr>
          <w:sz w:val="28"/>
          <w:szCs w:val="28"/>
        </w:rPr>
        <w:t>ьного образования город Пермь».</w:t>
      </w:r>
    </w:p>
    <w:p w:rsidR="00402EC0" w:rsidRPr="002A43B6" w:rsidRDefault="00402EC0" w:rsidP="00402EC0">
      <w:pPr>
        <w:ind w:firstLine="709"/>
        <w:jc w:val="both"/>
        <w:rPr>
          <w:sz w:val="28"/>
          <w:szCs w:val="28"/>
        </w:rPr>
      </w:pPr>
      <w:r w:rsidRPr="00CA5EEF">
        <w:rPr>
          <w:sz w:val="28"/>
          <w:szCs w:val="28"/>
        </w:rPr>
        <w:t>Действие пункта 2 настоящего решения распространяется на правоотнош</w:t>
      </w:r>
      <w:r w:rsidRPr="00CA5EEF">
        <w:rPr>
          <w:sz w:val="28"/>
          <w:szCs w:val="28"/>
        </w:rPr>
        <w:t>е</w:t>
      </w:r>
      <w:r w:rsidRPr="00CA5EEF">
        <w:rPr>
          <w:sz w:val="28"/>
          <w:szCs w:val="28"/>
        </w:rPr>
        <w:t>ния, возникшие с 17.11.2020.</w:t>
      </w:r>
    </w:p>
    <w:p w:rsidR="00402EC0" w:rsidRDefault="00402EC0" w:rsidP="00402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43B6">
        <w:rPr>
          <w:sz w:val="28"/>
          <w:szCs w:val="28"/>
        </w:rPr>
        <w:t>. Опубликовать настоящее решение в печатном средстве массовой инфо</w:t>
      </w:r>
      <w:r w:rsidRPr="002A43B6">
        <w:rPr>
          <w:sz w:val="28"/>
          <w:szCs w:val="28"/>
        </w:rPr>
        <w:t>р</w:t>
      </w:r>
      <w:r w:rsidRPr="002A43B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A43B6">
        <w:rPr>
          <w:sz w:val="28"/>
          <w:szCs w:val="28"/>
        </w:rPr>
        <w:t>ь</w:t>
      </w:r>
      <w:r w:rsidRPr="002A43B6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</w:t>
      </w:r>
      <w:r w:rsidRPr="001324B9">
        <w:rPr>
          <w:sz w:val="28"/>
          <w:szCs w:val="28"/>
        </w:rPr>
        <w:t xml:space="preserve"> образования город Пермь в и</w:t>
      </w:r>
      <w:r w:rsidRPr="001324B9">
        <w:rPr>
          <w:sz w:val="28"/>
          <w:szCs w:val="28"/>
        </w:rPr>
        <w:t>н</w:t>
      </w:r>
      <w:r w:rsidRPr="001324B9">
        <w:rPr>
          <w:sz w:val="28"/>
          <w:szCs w:val="28"/>
        </w:rPr>
        <w:t>формационно-телекоммуникационной сети Интернет.</w:t>
      </w:r>
    </w:p>
    <w:p w:rsidR="00402EC0" w:rsidRDefault="00402EC0" w:rsidP="00402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6123">
        <w:rPr>
          <w:sz w:val="28"/>
          <w:szCs w:val="28"/>
        </w:rPr>
        <w:t xml:space="preserve">. </w:t>
      </w:r>
      <w:proofErr w:type="gramStart"/>
      <w:r w:rsidRPr="00BC6123">
        <w:rPr>
          <w:sz w:val="28"/>
          <w:szCs w:val="28"/>
        </w:rPr>
        <w:t>Контроль за</w:t>
      </w:r>
      <w:proofErr w:type="gramEnd"/>
      <w:r w:rsidRPr="00BC612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  <w:bookmarkEnd w:id="0"/>
    </w:p>
    <w:p w:rsidR="00CB2ADC" w:rsidRDefault="00CB2ADC" w:rsidP="00CB2ADC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CB2ADC" w:rsidRDefault="00CB2ADC" w:rsidP="00CB2ADC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CB2ADC" w:rsidRDefault="00CB2ADC" w:rsidP="00CB2ADC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2EC0" w:rsidRPr="001B0413" w:rsidRDefault="00402EC0" w:rsidP="00CB2ADC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402EC0" w:rsidRDefault="00402EC0" w:rsidP="00402E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613A6E" w:rsidRDefault="00613A6E" w:rsidP="00405917">
      <w:pPr>
        <w:sectPr w:rsidR="00613A6E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13A6E" w:rsidRPr="00861D51" w:rsidRDefault="00613A6E" w:rsidP="00613A6E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:rsidR="00613A6E" w:rsidRDefault="00613A6E" w:rsidP="00613A6E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 xml:space="preserve">к решению </w:t>
      </w:r>
    </w:p>
    <w:p w:rsidR="00613A6E" w:rsidRDefault="00613A6E" w:rsidP="00613A6E">
      <w:pPr>
        <w:ind w:firstLine="10773"/>
        <w:contextualSpacing/>
        <w:rPr>
          <w:sz w:val="28"/>
          <w:szCs w:val="28"/>
        </w:rPr>
      </w:pPr>
      <w:bookmarkStart w:id="1" w:name="_GoBack"/>
      <w:bookmarkEnd w:id="1"/>
      <w:r w:rsidRPr="00861D51">
        <w:rPr>
          <w:sz w:val="28"/>
          <w:szCs w:val="28"/>
        </w:rPr>
        <w:t>Пермской городской Думы</w:t>
      </w:r>
    </w:p>
    <w:p w:rsidR="00402EC0" w:rsidRDefault="00402EC0" w:rsidP="00613A6E">
      <w:pPr>
        <w:ind w:firstLine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17.11.2020 № </w:t>
      </w:r>
      <w:r w:rsidR="00CB2ADC">
        <w:rPr>
          <w:sz w:val="28"/>
          <w:szCs w:val="28"/>
        </w:rPr>
        <w:t>236</w:t>
      </w:r>
    </w:p>
    <w:p w:rsidR="00613A6E" w:rsidRPr="00515229" w:rsidRDefault="00613A6E" w:rsidP="00613A6E">
      <w:pPr>
        <w:contextualSpacing/>
        <w:jc w:val="center"/>
        <w:rPr>
          <w:b/>
          <w:sz w:val="28"/>
          <w:szCs w:val="28"/>
        </w:rPr>
      </w:pPr>
      <w:r w:rsidRPr="00515229">
        <w:rPr>
          <w:b/>
          <w:sz w:val="28"/>
          <w:szCs w:val="28"/>
        </w:rPr>
        <w:t>Карты размещения рекламных конструкций на территории города Перми</w:t>
      </w:r>
    </w:p>
    <w:p w:rsidR="00405917" w:rsidRPr="00402EC0" w:rsidRDefault="00613A6E" w:rsidP="00402EC0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903DDD" wp14:editId="64A1F98F">
            <wp:extent cx="4946015" cy="480758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480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  <w:t>Масштаб 1:3000</w:t>
      </w:r>
    </w:p>
    <w:sectPr w:rsidR="00405917" w:rsidRPr="00402EC0" w:rsidSect="00404D7E">
      <w:pgSz w:w="16840" w:h="11907" w:orient="landscape" w:code="9"/>
      <w:pgMar w:top="1134" w:right="567" w:bottom="1134" w:left="1418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A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U2nsVcajojaMihdfnS9TU2V/M4=" w:salt="iTIjqjiGxPhlCwvEyO7n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2EC0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3A6E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2ADC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536</Words>
  <Characters>3368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2020-11-17T07:04:00Z</cp:lastPrinted>
  <dcterms:created xsi:type="dcterms:W3CDTF">2020-11-12T05:36:00Z</dcterms:created>
  <dcterms:modified xsi:type="dcterms:W3CDTF">2020-11-17T07:05:00Z</dcterms:modified>
</cp:coreProperties>
</file>