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81F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75CE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81F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75CE0">
                        <w:rPr>
                          <w:sz w:val="28"/>
                          <w:szCs w:val="28"/>
                          <w:u w:val="single"/>
                        </w:rPr>
                        <w:t xml:space="preserve"> 282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81F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81F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33DBC" w:rsidRDefault="00D33DBC" w:rsidP="00D33DBC">
      <w:pPr>
        <w:widowControl w:val="0"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Пермской городской Думы от 25.10.2016</w:t>
      </w:r>
      <w:r>
        <w:rPr>
          <w:b/>
          <w:sz w:val="28"/>
          <w:szCs w:val="28"/>
        </w:rPr>
        <w:br/>
        <w:t>№ 218 «О составе комитетов Пермской городской Думы VI созыва»</w:t>
      </w:r>
    </w:p>
    <w:p w:rsidR="00D33DBC" w:rsidRDefault="00D33DBC" w:rsidP="00D33DBC">
      <w:pPr>
        <w:spacing w:before="240" w:after="240"/>
        <w:ind w:firstLine="709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Пермская городская Дума </w:t>
      </w:r>
      <w:proofErr w:type="gramStart"/>
      <w:r>
        <w:rPr>
          <w:b/>
          <w:snapToGrid w:val="0"/>
          <w:sz w:val="28"/>
          <w:szCs w:val="28"/>
        </w:rPr>
        <w:t>р</w:t>
      </w:r>
      <w:proofErr w:type="gramEnd"/>
      <w:r>
        <w:rPr>
          <w:b/>
          <w:snapToGrid w:val="0"/>
          <w:sz w:val="28"/>
          <w:szCs w:val="28"/>
        </w:rPr>
        <w:t xml:space="preserve"> е ш и л а:</w:t>
      </w:r>
    </w:p>
    <w:p w:rsidR="00D33DBC" w:rsidRDefault="00D33DBC" w:rsidP="00D33D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Внести в решение Пермской городской Думы от 25.10.2016 № 218 «О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ставе комитетов Пермской городской Думы VI созыва» (в редакции решений Пермской городской Думы от 22.11.2016 № 261, от 26.09.2017 № 203, от 27.10.2020 № 221) изменение, исключив Дёмкина Алексея Николаевича из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става комитета Пермской городской Думы по вопросам градостроительства, пл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нирования и развития территории.</w:t>
      </w:r>
    </w:p>
    <w:p w:rsidR="00D33DBC" w:rsidRDefault="00D33DBC" w:rsidP="00D33D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Настоящее решение вступает в силу со дня его подписания.</w:t>
      </w:r>
    </w:p>
    <w:p w:rsidR="00D33DBC" w:rsidRDefault="00D33DBC" w:rsidP="00D33D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Опубликовать настоящее решение в печатном средстве массовой инфо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napToGrid w:val="0"/>
          <w:sz w:val="28"/>
          <w:szCs w:val="28"/>
        </w:rPr>
        <w:t>ь</w:t>
      </w:r>
      <w:r>
        <w:rPr>
          <w:snapToGrid w:val="0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D33DBC" w:rsidRDefault="00D33DBC" w:rsidP="00D33D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 </w:t>
      </w:r>
      <w:proofErr w:type="gramStart"/>
      <w:r>
        <w:rPr>
          <w:snapToGrid w:val="0"/>
          <w:sz w:val="28"/>
          <w:szCs w:val="28"/>
        </w:rPr>
        <w:t>Контроль за</w:t>
      </w:r>
      <w:proofErr w:type="gramEnd"/>
      <w:r>
        <w:rPr>
          <w:snapToGrid w:val="0"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D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mAI09k8joyDh8XUk+YDkFMFPa4=" w:salt="g8UomR3vdvlqQAOXW94j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5CE0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1F1A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3DBC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1106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2020-12-15T08:22:00Z</cp:lastPrinted>
  <dcterms:created xsi:type="dcterms:W3CDTF">2020-12-11T10:04:00Z</dcterms:created>
  <dcterms:modified xsi:type="dcterms:W3CDTF">2020-12-15T08:23:00Z</dcterms:modified>
</cp:coreProperties>
</file>