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45864" w:rsidP="0044586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91185">
                              <w:rPr>
                                <w:sz w:val="28"/>
                                <w:szCs w:val="28"/>
                                <w:u w:val="single"/>
                              </w:rPr>
                              <w:t>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45864" w:rsidP="0044586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91185">
                        <w:rPr>
                          <w:sz w:val="28"/>
                          <w:szCs w:val="28"/>
                          <w:u w:val="single"/>
                        </w:rPr>
                        <w:t>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5864" w:rsidP="0044586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45864" w:rsidP="0044586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5864" w:rsidRDefault="009C793E" w:rsidP="009C793E">
      <w:pPr>
        <w:spacing w:before="48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 внесении изменений в Правила земл</w:t>
      </w:r>
      <w:r w:rsidR="00445864">
        <w:rPr>
          <w:b/>
          <w:sz w:val="28"/>
          <w:szCs w:val="28"/>
        </w:rPr>
        <w:t>епользования и застройки</w:t>
      </w:r>
    </w:p>
    <w:p w:rsidR="009C793E" w:rsidRPr="000F57C2" w:rsidRDefault="00445864" w:rsidP="00445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 </w:t>
      </w:r>
      <w:r w:rsidR="009C793E" w:rsidRPr="000F57C2">
        <w:rPr>
          <w:b/>
          <w:sz w:val="28"/>
          <w:szCs w:val="28"/>
        </w:rPr>
        <w:t xml:space="preserve">Перми, утвержденные решением Пермской городской Думы </w:t>
      </w:r>
    </w:p>
    <w:p w:rsidR="009C793E" w:rsidRDefault="009C793E" w:rsidP="009C793E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445864" w:rsidRPr="000F57C2" w:rsidRDefault="00445864" w:rsidP="009C793E">
      <w:pPr>
        <w:jc w:val="center"/>
        <w:rPr>
          <w:b/>
          <w:sz w:val="28"/>
          <w:szCs w:val="28"/>
        </w:rPr>
      </w:pPr>
    </w:p>
    <w:p w:rsidR="009C793E" w:rsidRPr="000F57C2" w:rsidRDefault="009C793E" w:rsidP="009C793E">
      <w:pPr>
        <w:spacing w:before="36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9C793E" w:rsidRPr="000F57C2" w:rsidRDefault="009C793E" w:rsidP="009C793E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 xml:space="preserve">Пермская городская Дума </w:t>
      </w:r>
      <w:r w:rsidRPr="000F57C2">
        <w:rPr>
          <w:b/>
          <w:bCs/>
          <w:spacing w:val="60"/>
          <w:sz w:val="28"/>
          <w:szCs w:val="28"/>
        </w:rPr>
        <w:t>решила</w:t>
      </w:r>
      <w:r w:rsidRPr="000F57C2">
        <w:rPr>
          <w:sz w:val="28"/>
          <w:szCs w:val="28"/>
        </w:rPr>
        <w:t>:</w:t>
      </w:r>
    </w:p>
    <w:p w:rsidR="009C793E" w:rsidRPr="00F9435A" w:rsidRDefault="009C793E" w:rsidP="009C793E">
      <w:pPr>
        <w:ind w:firstLine="720"/>
        <w:jc w:val="both"/>
        <w:rPr>
          <w:sz w:val="28"/>
          <w:szCs w:val="28"/>
        </w:rPr>
      </w:pPr>
      <w:r w:rsidRPr="00F9435A">
        <w:rPr>
          <w:kern w:val="24"/>
          <w:sz w:val="28"/>
          <w:szCs w:val="28"/>
        </w:rPr>
        <w:t>1. Внести в</w:t>
      </w:r>
      <w:r w:rsidRPr="00F9435A">
        <w:rPr>
          <w:sz w:val="28"/>
          <w:szCs w:val="28"/>
        </w:rPr>
        <w:t xml:space="preserve"> </w:t>
      </w:r>
      <w:r w:rsidRPr="00F9435A">
        <w:rPr>
          <w:bCs/>
          <w:kern w:val="24"/>
          <w:sz w:val="28"/>
          <w:szCs w:val="28"/>
        </w:rPr>
        <w:t>Правила</w:t>
      </w:r>
      <w:r w:rsidRPr="00F9435A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F9435A">
        <w:rPr>
          <w:bCs/>
          <w:kern w:val="24"/>
          <w:sz w:val="28"/>
          <w:szCs w:val="28"/>
        </w:rPr>
        <w:t>решением</w:t>
      </w:r>
      <w:r w:rsidRPr="00F9435A">
        <w:rPr>
          <w:kern w:val="24"/>
          <w:sz w:val="28"/>
          <w:szCs w:val="28"/>
        </w:rPr>
        <w:t xml:space="preserve"> Пермской городской Думы</w:t>
      </w:r>
      <w:r w:rsidRPr="00F9435A">
        <w:rPr>
          <w:sz w:val="28"/>
          <w:szCs w:val="28"/>
        </w:rPr>
        <w:t xml:space="preserve"> </w:t>
      </w:r>
      <w:r w:rsidRPr="00F9435A">
        <w:rPr>
          <w:kern w:val="24"/>
          <w:sz w:val="28"/>
          <w:szCs w:val="28"/>
        </w:rPr>
        <w:t>от 26.06.2007 № 143</w:t>
      </w:r>
      <w:r w:rsidRPr="00F9435A">
        <w:rPr>
          <w:sz w:val="28"/>
          <w:szCs w:val="28"/>
        </w:rPr>
        <w:t xml:space="preserve"> (в редакции решений Пермской городской Думы от 23.10.2007 № 258, от 25.03.2008 № 78, от 24.06.2008 № 215, от 24.02.2009 № 29, от 26.01.2010 № 16 (с изм. от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40, 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(ред. 28.02.2017), от 22.12.2015 № 278 (ред. 28.02.2017), от 22.12.2015 № 279, от 26.01.2016 № 8, от 26.01.2016 № 9, от 26.01.2016 № 10, от 24.02.2016 № 22, от 24.02.2016 № 23, от 24.02.2016 № 24, от 24.02.2016 № 25 (ред. 28.02.2017), от 24.05.2016 № 103, от 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Pr="00F9435A">
        <w:rPr>
          <w:sz w:val="28"/>
          <w:szCs w:val="28"/>
        </w:rPr>
        <w:lastRenderedPageBreak/>
        <w:t>№ 271, от 20.12.2016 № 272, от 28.02.2017 № 31, от 28.02.2017 № 32,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 26.03.2019 № 52, от 23.04.2019 № 80, от 23.04.2019 № 81, от 23.04.2019 № 82, от 23.04.2019 № 83</w:t>
      </w:r>
      <w:hyperlink r:id="rId8" w:history="1">
        <w:r w:rsidRPr="00F9435A">
          <w:rPr>
            <w:sz w:val="28"/>
            <w:szCs w:val="28"/>
          </w:rPr>
          <w:t>,</w:t>
        </w:r>
      </w:hyperlink>
      <w:r w:rsidRPr="00F9435A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 221, от 24.09.2019 № 222, от 24.09.2019 № 223, от 22.10.2019 № 246, от 22.10.2019 № 248, от 22.10.2019 № 249, </w:t>
      </w:r>
      <w:r w:rsidRPr="00F9435A">
        <w:rPr>
          <w:rFonts w:eastAsia="Calibri"/>
          <w:sz w:val="28"/>
          <w:szCs w:val="28"/>
          <w:lang w:eastAsia="en-US"/>
        </w:rPr>
        <w:t xml:space="preserve">от 19.11.2019 </w:t>
      </w:r>
      <w:hyperlink r:id="rId9" w:history="1">
        <w:r w:rsidRPr="00F9435A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F9435A">
        <w:rPr>
          <w:rFonts w:eastAsia="Calibri"/>
          <w:sz w:val="28"/>
          <w:szCs w:val="28"/>
          <w:lang w:eastAsia="en-US"/>
        </w:rPr>
        <w:t xml:space="preserve">, от 19.11.2019 </w:t>
      </w:r>
      <w:hyperlink r:id="rId10" w:history="1">
        <w:r w:rsidRPr="00F9435A">
          <w:rPr>
            <w:rFonts w:eastAsia="Calibri"/>
            <w:sz w:val="28"/>
            <w:szCs w:val="28"/>
            <w:lang w:eastAsia="en-US"/>
          </w:rPr>
          <w:t>№ 283</w:t>
        </w:r>
      </w:hyperlink>
      <w:r w:rsidRPr="00F9435A">
        <w:rPr>
          <w:sz w:val="28"/>
          <w:szCs w:val="28"/>
        </w:rPr>
        <w:t xml:space="preserve"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49, от 24.03.2020 № 66, от 24.03.2020 № 67, от 24.03.2020 № 68, от 26.05.2020 № 94, от 26.05.2020 № 95, от 23.06.2020 № 118, от 25.08.2020 № 160, от 25.08.2020 № 162, от 25.08.2020 № 163, от 25.08.2020 № 164, от 22.09.2020 № 191, от 27.10.2020 № 216, </w:t>
      </w:r>
      <w:r w:rsidR="00445864">
        <w:rPr>
          <w:sz w:val="28"/>
          <w:szCs w:val="28"/>
        </w:rPr>
        <w:t>от 17.11.2020 № 238</w:t>
      </w:r>
      <w:r w:rsidRPr="00F9435A">
        <w:rPr>
          <w:sz w:val="28"/>
          <w:szCs w:val="28"/>
        </w:rPr>
        <w:t>),</w:t>
      </w:r>
      <w:r w:rsidRPr="00F9435A">
        <w:rPr>
          <w:color w:val="FF0000"/>
          <w:sz w:val="28"/>
          <w:szCs w:val="28"/>
        </w:rPr>
        <w:t xml:space="preserve"> </w:t>
      </w:r>
      <w:r w:rsidRPr="00F9435A">
        <w:rPr>
          <w:sz w:val="28"/>
          <w:szCs w:val="28"/>
        </w:rPr>
        <w:t xml:space="preserve">изменения, </w:t>
      </w:r>
      <w:r w:rsidRPr="00F9435A">
        <w:rPr>
          <w:color w:val="000000"/>
          <w:sz w:val="28"/>
          <w:szCs w:val="28"/>
        </w:rPr>
        <w:t xml:space="preserve">в статье 49 </w:t>
      </w:r>
      <w:r w:rsidRPr="00F9435A">
        <w:rPr>
          <w:sz w:val="28"/>
          <w:szCs w:val="28"/>
        </w:rPr>
        <w:t>установив территориальную зону обслуживания промышленности, торговли, складирования и мелкого производства (Ц-6</w:t>
      </w:r>
      <w:r w:rsidR="00445864">
        <w:rPr>
          <w:sz w:val="28"/>
          <w:szCs w:val="28"/>
        </w:rPr>
        <w:t>) в отношении территории по ул. </w:t>
      </w:r>
      <w:r w:rsidRPr="00F9435A">
        <w:rPr>
          <w:sz w:val="28"/>
          <w:szCs w:val="28"/>
        </w:rPr>
        <w:t>Карпинского, 125 в Индустриальном районе города Перми согласно приложению к настоящему решению.</w:t>
      </w:r>
    </w:p>
    <w:p w:rsidR="009C793E" w:rsidRPr="00F9435A" w:rsidRDefault="009C793E" w:rsidP="009C793E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35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793E" w:rsidRPr="00F9435A" w:rsidRDefault="009C793E" w:rsidP="009C79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35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27138C" w:rsidRDefault="0027138C" w:rsidP="009C793E">
      <w:pPr>
        <w:widowControl w:val="0"/>
        <w:ind w:firstLine="720"/>
        <w:jc w:val="both"/>
        <w:rPr>
          <w:sz w:val="28"/>
          <w:szCs w:val="28"/>
        </w:rPr>
      </w:pPr>
    </w:p>
    <w:p w:rsidR="009C793E" w:rsidRPr="00F9435A" w:rsidRDefault="009C793E" w:rsidP="009C793E">
      <w:pPr>
        <w:widowControl w:val="0"/>
        <w:ind w:firstLine="720"/>
        <w:jc w:val="both"/>
        <w:rPr>
          <w:sz w:val="28"/>
          <w:szCs w:val="28"/>
        </w:rPr>
      </w:pPr>
      <w:r w:rsidRPr="00F9435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bookmarkStart w:id="2" w:name="sub_4"/>
      <w:r w:rsidRPr="00F9435A">
        <w:rPr>
          <w:sz w:val="28"/>
          <w:szCs w:val="28"/>
        </w:rPr>
        <w:t>по вопросам градостроительства, планирования и развития территории.</w:t>
      </w:r>
      <w:bookmarkEnd w:id="2"/>
    </w:p>
    <w:p w:rsidR="0027138C" w:rsidRDefault="0027138C" w:rsidP="0027138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27138C" w:rsidRDefault="0027138C" w:rsidP="0027138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27138C" w:rsidRDefault="0027138C" w:rsidP="0027138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1B38F0" w:rsidRDefault="001B38F0" w:rsidP="0027138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C793E" w:rsidRDefault="009C793E" w:rsidP="009C793E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  <w:sectPr w:rsidR="009C793E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E0BF" wp14:editId="2F85C346">
                <wp:simplePos x="0" y="0"/>
                <wp:positionH relativeFrom="column">
                  <wp:posOffset>-45085</wp:posOffset>
                </wp:positionH>
                <wp:positionV relativeFrom="paragraph">
                  <wp:posOffset>814705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E0BF" id="Text Box 1025" o:spid="_x0000_s1029" type="#_x0000_t202" style="position:absolute;margin-left:-3.55pt;margin-top:64.1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2+Prv+AAAAAK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B38F0" w:rsidRPr="00E641E2">
        <w:rPr>
          <w:color w:val="000000"/>
          <w:sz w:val="28"/>
          <w:szCs w:val="28"/>
        </w:rPr>
        <w:t>Глава города Перми</w:t>
      </w:r>
      <w:r w:rsidR="001B38F0" w:rsidRPr="00E641E2">
        <w:rPr>
          <w:color w:val="000000"/>
          <w:sz w:val="28"/>
          <w:szCs w:val="28"/>
        </w:rPr>
        <w:tab/>
        <w:t>Д.И.</w:t>
      </w:r>
      <w:r w:rsidR="001B38F0">
        <w:rPr>
          <w:color w:val="000000"/>
          <w:sz w:val="28"/>
          <w:szCs w:val="28"/>
        </w:rPr>
        <w:t xml:space="preserve"> </w:t>
      </w:r>
      <w:r w:rsidR="001B38F0" w:rsidRPr="00E641E2">
        <w:rPr>
          <w:color w:val="000000"/>
          <w:sz w:val="28"/>
          <w:szCs w:val="28"/>
        </w:rPr>
        <w:t>Самойлов</w:t>
      </w:r>
    </w:p>
    <w:p w:rsidR="009C793E" w:rsidRPr="008F5865" w:rsidRDefault="009C793E" w:rsidP="009C793E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ПРИЛОЖЕНИЕ</w:t>
      </w:r>
    </w:p>
    <w:p w:rsidR="009C793E" w:rsidRPr="008F5865" w:rsidRDefault="009C793E" w:rsidP="009C793E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9C793E" w:rsidRDefault="009C793E" w:rsidP="009C793E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445864" w:rsidRPr="008F5865" w:rsidRDefault="00445864" w:rsidP="009C793E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F91185">
        <w:rPr>
          <w:sz w:val="28"/>
          <w:szCs w:val="28"/>
        </w:rPr>
        <w:t>274</w:t>
      </w:r>
    </w:p>
    <w:p w:rsidR="009C793E" w:rsidRPr="008F5865" w:rsidRDefault="009C793E" w:rsidP="009C793E">
      <w:pPr>
        <w:rPr>
          <w:sz w:val="28"/>
          <w:szCs w:val="28"/>
        </w:rPr>
      </w:pPr>
    </w:p>
    <w:p w:rsidR="009C793E" w:rsidRPr="008F5865" w:rsidRDefault="009C793E" w:rsidP="009C793E">
      <w:pPr>
        <w:rPr>
          <w:sz w:val="28"/>
          <w:szCs w:val="28"/>
        </w:rPr>
      </w:pPr>
    </w:p>
    <w:p w:rsidR="00445864" w:rsidRDefault="009C793E" w:rsidP="009C793E">
      <w:pPr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Фрагмент </w:t>
      </w:r>
      <w:r w:rsidR="00445864">
        <w:rPr>
          <w:b/>
          <w:sz w:val="28"/>
          <w:szCs w:val="28"/>
        </w:rPr>
        <w:t>карты</w:t>
      </w:r>
    </w:p>
    <w:p w:rsidR="00445864" w:rsidRDefault="009C793E" w:rsidP="009C793E">
      <w:pPr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8F5865">
        <w:rPr>
          <w:b/>
          <w:spacing w:val="-2"/>
          <w:sz w:val="28"/>
          <w:szCs w:val="28"/>
        </w:rPr>
        <w:t xml:space="preserve">предусматривающий </w:t>
      </w:r>
      <w:r>
        <w:rPr>
          <w:b/>
          <w:spacing w:val="-2"/>
          <w:sz w:val="28"/>
          <w:szCs w:val="28"/>
        </w:rPr>
        <w:t>установление</w:t>
      </w:r>
      <w:r w:rsidRPr="008F5865">
        <w:rPr>
          <w:b/>
          <w:spacing w:val="-2"/>
          <w:sz w:val="28"/>
          <w:szCs w:val="28"/>
        </w:rPr>
        <w:t xml:space="preserve"> </w:t>
      </w:r>
      <w:r w:rsidRPr="008F5865">
        <w:rPr>
          <w:b/>
          <w:sz w:val="28"/>
          <w:szCs w:val="28"/>
        </w:rPr>
        <w:t>границ территориальн</w:t>
      </w:r>
      <w:r>
        <w:rPr>
          <w:b/>
          <w:sz w:val="28"/>
          <w:szCs w:val="28"/>
        </w:rPr>
        <w:t>ой</w:t>
      </w:r>
      <w:r w:rsidRPr="008F5865">
        <w:rPr>
          <w:b/>
          <w:sz w:val="28"/>
          <w:szCs w:val="28"/>
        </w:rPr>
        <w:t xml:space="preserve"> зон</w:t>
      </w:r>
      <w:r>
        <w:rPr>
          <w:b/>
          <w:sz w:val="28"/>
          <w:szCs w:val="28"/>
        </w:rPr>
        <w:t>ы</w:t>
      </w:r>
      <w:r w:rsidRPr="008F586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 </w:t>
      </w:r>
      <w:r w:rsidRPr="008F5865">
        <w:rPr>
          <w:b/>
          <w:sz w:val="28"/>
          <w:szCs w:val="28"/>
        </w:rPr>
        <w:t>отношении</w:t>
      </w:r>
      <w:r w:rsidRPr="000F57C2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  <w:r w:rsidRPr="000F57C2">
        <w:rPr>
          <w:b/>
          <w:sz w:val="28"/>
          <w:szCs w:val="28"/>
        </w:rPr>
        <w:t>, указанной в 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="00445864">
        <w:rPr>
          <w:b/>
          <w:sz w:val="28"/>
          <w:szCs w:val="28"/>
        </w:rPr>
        <w:t>решения,</w:t>
      </w:r>
    </w:p>
    <w:p w:rsidR="009C793E" w:rsidRPr="000F57C2" w:rsidRDefault="009C793E" w:rsidP="009C793E">
      <w:pPr>
        <w:suppressAutoHyphens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которым утверждено настоящее приложение</w:t>
      </w:r>
    </w:p>
    <w:p w:rsidR="009C793E" w:rsidRDefault="009C793E" w:rsidP="009C793E">
      <w:pPr>
        <w:tabs>
          <w:tab w:val="left" w:pos="8629"/>
        </w:tabs>
        <w:jc w:val="center"/>
        <w:rPr>
          <w:sz w:val="28"/>
          <w:szCs w:val="28"/>
        </w:rPr>
      </w:pPr>
    </w:p>
    <w:p w:rsidR="009C793E" w:rsidRDefault="009C793E" w:rsidP="009C793E">
      <w:pPr>
        <w:tabs>
          <w:tab w:val="left" w:pos="862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02355" cy="3602355"/>
            <wp:effectExtent l="0" t="0" r="0" b="0"/>
            <wp:docPr id="6" name="Рисунок 6" descr="гуф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фс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3E" w:rsidRPr="000F57C2" w:rsidRDefault="009C793E" w:rsidP="009C793E">
      <w:pPr>
        <w:jc w:val="center"/>
        <w:rPr>
          <w:sz w:val="28"/>
          <w:szCs w:val="28"/>
        </w:rPr>
      </w:pPr>
    </w:p>
    <w:p w:rsidR="009C793E" w:rsidRPr="000F57C2" w:rsidRDefault="009C793E" w:rsidP="009C793E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1pbvsu5ZBLoxBJTWgg7IhAeFwk7ZyFD9jgmgUchrL0A3nUiPtFknOC8j7OR7wvOVz7ohShbTHAoaP7YTz4vg==" w:salt="15wKGBgjnXodK82ogKqT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138C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5864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C793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2C7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145C"/>
    <w:rsid w:val="00F7787B"/>
    <w:rsid w:val="00F847E2"/>
    <w:rsid w:val="00F91185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8C5CE06-7358-45B3-B911-AC246EA7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917</Words>
  <Characters>5233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2020-12-15T10:32:00Z</cp:lastPrinted>
  <dcterms:created xsi:type="dcterms:W3CDTF">2020-12-01T06:10:00Z</dcterms:created>
  <dcterms:modified xsi:type="dcterms:W3CDTF">2020-12-15T10:33:00Z</dcterms:modified>
</cp:coreProperties>
</file>