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52" w:rsidRPr="0062303B" w:rsidRDefault="00C931C5">
      <w:pPr>
        <w:pStyle w:val="ConsPlusNormal"/>
        <w:jc w:val="right"/>
        <w:outlineLvl w:val="0"/>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ПРИЛОЖЕНИЕ</w:t>
      </w:r>
      <w:r w:rsidR="00EE1AB3" w:rsidRPr="0062303B">
        <w:rPr>
          <w:rFonts w:ascii="Times New Roman" w:hAnsi="Times New Roman" w:cs="Times New Roman"/>
          <w:color w:val="000000" w:themeColor="text1"/>
          <w:sz w:val="28"/>
          <w:szCs w:val="28"/>
        </w:rPr>
        <w:t xml:space="preserve"> 9</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595B07" w:rsidRPr="0062303B" w:rsidRDefault="00595B0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15.12.2020 №</w:t>
      </w:r>
      <w:r w:rsidR="002A06A5">
        <w:rPr>
          <w:rFonts w:ascii="Times New Roman" w:hAnsi="Times New Roman" w:cs="Times New Roman"/>
          <w:color w:val="000000" w:themeColor="text1"/>
          <w:sz w:val="28"/>
          <w:szCs w:val="28"/>
        </w:rPr>
        <w:t xml:space="preserve"> 261</w:t>
      </w:r>
      <w:r>
        <w:rPr>
          <w:rFonts w:ascii="Times New Roman" w:hAnsi="Times New Roman" w:cs="Times New Roman"/>
          <w:color w:val="000000" w:themeColor="text1"/>
          <w:sz w:val="28"/>
          <w:szCs w:val="28"/>
        </w:rPr>
        <w:t xml:space="preserve"> </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595B07" w:rsidRDefault="00044606">
      <w:pPr>
        <w:pStyle w:val="ConsPlusTitle"/>
        <w:jc w:val="center"/>
        <w:rPr>
          <w:rFonts w:ascii="Times New Roman" w:hAnsi="Times New Roman" w:cs="Times New Roman"/>
          <w:color w:val="000000" w:themeColor="text1"/>
          <w:sz w:val="28"/>
          <w:szCs w:val="28"/>
        </w:rPr>
      </w:pPr>
      <w:r w:rsidRPr="00595B07">
        <w:rPr>
          <w:rFonts w:ascii="Times New Roman" w:hAnsi="Times New Roman" w:cs="Times New Roman"/>
          <w:color w:val="000000" w:themeColor="text1"/>
          <w:sz w:val="28"/>
          <w:szCs w:val="28"/>
        </w:rPr>
        <w:t>Случаи</w:t>
      </w:r>
    </w:p>
    <w:p w:rsidR="00044606" w:rsidRPr="00595B07" w:rsidRDefault="00044606" w:rsidP="00044606">
      <w:pPr>
        <w:pStyle w:val="ConsPlusTitle"/>
        <w:jc w:val="center"/>
        <w:rPr>
          <w:rFonts w:ascii="Times New Roman" w:hAnsi="Times New Roman" w:cs="Times New Roman"/>
          <w:color w:val="000000" w:themeColor="text1"/>
          <w:sz w:val="28"/>
          <w:szCs w:val="28"/>
        </w:rPr>
      </w:pPr>
      <w:r w:rsidRPr="00595B07">
        <w:rPr>
          <w:rFonts w:ascii="Times New Roman" w:hAnsi="Times New Roman" w:cs="Times New Roman"/>
          <w:color w:val="000000" w:themeColor="text1"/>
          <w:sz w:val="28"/>
          <w:szCs w:val="28"/>
        </w:rPr>
        <w:t xml:space="preserve">предоставления из бюджета города Перми субсидий юридическим лицам </w:t>
      </w:r>
    </w:p>
    <w:p w:rsidR="00044606" w:rsidRPr="00595B07" w:rsidRDefault="00044606" w:rsidP="00044606">
      <w:pPr>
        <w:pStyle w:val="ConsPlusTitle"/>
        <w:jc w:val="center"/>
        <w:rPr>
          <w:rFonts w:ascii="Times New Roman" w:hAnsi="Times New Roman" w:cs="Times New Roman"/>
          <w:color w:val="000000" w:themeColor="text1"/>
          <w:sz w:val="28"/>
          <w:szCs w:val="28"/>
        </w:rPr>
      </w:pPr>
      <w:r w:rsidRPr="00595B07">
        <w:rPr>
          <w:rFonts w:ascii="Times New Roman" w:hAnsi="Times New Roman" w:cs="Times New Roman"/>
          <w:color w:val="000000" w:themeColor="text1"/>
          <w:sz w:val="28"/>
          <w:szCs w:val="28"/>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w:t>
      </w:r>
    </w:p>
    <w:p w:rsidR="00044606" w:rsidRPr="0062303B" w:rsidRDefault="00044606">
      <w:pPr>
        <w:pStyle w:val="ConsPlusTitle"/>
        <w:jc w:val="center"/>
        <w:rPr>
          <w:rFonts w:ascii="Times New Roman" w:hAnsi="Times New Roman" w:cs="Times New Roman"/>
          <w:b w:val="0"/>
          <w:color w:val="000000" w:themeColor="text1"/>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781"/>
      </w:tblGrid>
      <w:tr w:rsidR="007644F4" w:rsidRPr="0062303B" w:rsidTr="00EE1AB3">
        <w:trPr>
          <w:tblHeader/>
        </w:trPr>
        <w:tc>
          <w:tcPr>
            <w:tcW w:w="851" w:type="dxa"/>
            <w:shd w:val="clear" w:color="auto" w:fill="auto"/>
            <w:tcMar>
              <w:top w:w="57" w:type="dxa"/>
              <w:bottom w:w="57" w:type="dxa"/>
            </w:tcMar>
          </w:tcPr>
          <w:p w:rsidR="00E10F52" w:rsidRPr="0062303B" w:rsidRDefault="00044606" w:rsidP="0015020A">
            <w:pPr>
              <w:pStyle w:val="ConsPlusNormal"/>
              <w:jc w:val="center"/>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w:t>
            </w:r>
            <w:bookmarkStart w:id="0" w:name="_GoBack"/>
            <w:bookmarkEnd w:id="0"/>
          </w:p>
        </w:tc>
        <w:tc>
          <w:tcPr>
            <w:tcW w:w="9781" w:type="dxa"/>
            <w:shd w:val="clear" w:color="auto" w:fill="auto"/>
            <w:tcMar>
              <w:top w:w="57" w:type="dxa"/>
              <w:bottom w:w="57" w:type="dxa"/>
            </w:tcMar>
            <w:vAlign w:val="center"/>
          </w:tcPr>
          <w:p w:rsidR="00E10F52" w:rsidRPr="0062303B" w:rsidRDefault="00E10F52" w:rsidP="00EE1AB3">
            <w:pPr>
              <w:pStyle w:val="ConsPlusNormal"/>
              <w:jc w:val="center"/>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Случаи предоставления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E1AB3" w:rsidRPr="0062303B" w:rsidRDefault="00EE1AB3" w:rsidP="00EE1AB3">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E1AB3" w:rsidRPr="0062303B" w:rsidRDefault="00EE1AB3" w:rsidP="00EE1AB3">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7644F4" w:rsidRPr="006419E5"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CC03A2">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 xml:space="preserve">хозяйствующим субъектам (за исключением </w:t>
            </w:r>
            <w:r w:rsidR="00604BE6" w:rsidRPr="006419E5">
              <w:rPr>
                <w:rFonts w:ascii="Times New Roman" w:hAnsi="Times New Roman" w:cs="Times New Roman"/>
                <w:color w:val="000000" w:themeColor="text1"/>
                <w:sz w:val="28"/>
                <w:szCs w:val="28"/>
              </w:rPr>
              <w:t>г</w:t>
            </w:r>
            <w:r w:rsidRPr="006419E5">
              <w:rPr>
                <w:rFonts w:ascii="Times New Roman" w:hAnsi="Times New Roman" w:cs="Times New Roman"/>
                <w:color w:val="000000" w:themeColor="text1"/>
                <w:sz w:val="28"/>
                <w:szCs w:val="28"/>
              </w:rPr>
              <w:t>осударственны</w:t>
            </w:r>
            <w:r w:rsidR="00604BE6"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xml:space="preserve"> (муниципальны</w:t>
            </w:r>
            <w:r w:rsidR="00604BE6"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учреждени</w:t>
            </w:r>
            <w:r w:rsidR="00CC03A2" w:rsidRPr="006419E5">
              <w:rPr>
                <w:rFonts w:ascii="Times New Roman" w:hAnsi="Times New Roman" w:cs="Times New Roman"/>
                <w:color w:val="000000" w:themeColor="text1"/>
                <w:sz w:val="28"/>
                <w:szCs w:val="28"/>
              </w:rPr>
              <w:t>й</w:t>
            </w:r>
            <w:r w:rsidRPr="006419E5">
              <w:rPr>
                <w:rFonts w:ascii="Times New Roman" w:hAnsi="Times New Roman" w:cs="Times New Roman"/>
                <w:color w:val="000000" w:themeColor="text1"/>
                <w:sz w:val="28"/>
                <w:szCs w:val="28"/>
              </w:rPr>
              <w:t>)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 xml:space="preserve">субъектам малого и среднего предпринимательства города Перми в целях возмещения </w:t>
            </w:r>
            <w:r w:rsidR="00E34CDC" w:rsidRPr="006419E5">
              <w:rPr>
                <w:rFonts w:ascii="Times New Roman" w:hAnsi="Times New Roman" w:cs="Times New Roman"/>
                <w:color w:val="000000" w:themeColor="text1"/>
                <w:sz w:val="28"/>
                <w:szCs w:val="28"/>
              </w:rPr>
              <w:t xml:space="preserve">части </w:t>
            </w:r>
            <w:r w:rsidRPr="006419E5">
              <w:rPr>
                <w:rFonts w:ascii="Times New Roman" w:hAnsi="Times New Roman" w:cs="Times New Roman"/>
                <w:color w:val="000000" w:themeColor="text1"/>
                <w:sz w:val="28"/>
                <w:szCs w:val="28"/>
              </w:rPr>
              <w:t>затрат, связанных с приобретением (изготовлением) типового нестационарного торгового объекта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субъектам малого и среднего предпринимательства города Перми в целях возмещения части затрат на обустройство входных групп нежилых помещений, размещенных в границах территорий достопримечательных мест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реализацию мероприятий, направленных на создание дополнительных мест для детей в возрасте от 1,5 до 3 лет любой направленности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A76D9A">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хозяйству</w:t>
            </w:r>
            <w:r w:rsidR="00341670" w:rsidRPr="006419E5">
              <w:rPr>
                <w:rFonts w:ascii="Times New Roman" w:hAnsi="Times New Roman" w:cs="Times New Roman"/>
                <w:color w:val="000000" w:themeColor="text1"/>
                <w:sz w:val="28"/>
                <w:szCs w:val="28"/>
              </w:rPr>
              <w:t>ющим субъектам (за исключением государственных (муниципальных</w:t>
            </w:r>
            <w:r w:rsidRPr="006419E5">
              <w:rPr>
                <w:rFonts w:ascii="Times New Roman" w:hAnsi="Times New Roman" w:cs="Times New Roman"/>
                <w:color w:val="000000" w:themeColor="text1"/>
                <w:sz w:val="28"/>
                <w:szCs w:val="28"/>
              </w:rPr>
              <w:t>) учреждени</w:t>
            </w:r>
            <w:r w:rsidR="00A76D9A" w:rsidRPr="006419E5">
              <w:rPr>
                <w:rFonts w:ascii="Times New Roman" w:hAnsi="Times New Roman" w:cs="Times New Roman"/>
                <w:color w:val="000000" w:themeColor="text1"/>
                <w:sz w:val="28"/>
                <w:szCs w:val="28"/>
              </w:rPr>
              <w:t>й</w:t>
            </w:r>
            <w:r w:rsidRPr="006419E5">
              <w:rPr>
                <w:rFonts w:ascii="Times New Roman" w:hAnsi="Times New Roman" w:cs="Times New Roman"/>
                <w:color w:val="000000" w:themeColor="text1"/>
                <w:sz w:val="28"/>
                <w:szCs w:val="28"/>
              </w:rPr>
              <w:t>)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B42119"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w:t>
            </w:r>
            <w:r w:rsidR="007D3BFE" w:rsidRPr="0062303B">
              <w:rPr>
                <w:rFonts w:ascii="Times New Roman" w:hAnsi="Times New Roman" w:cs="Times New Roman"/>
                <w:sz w:val="28"/>
                <w:szCs w:val="28"/>
              </w:rPr>
              <w:t>ве юридических лиц</w:t>
            </w:r>
            <w:r w:rsidRPr="0062303B">
              <w:rPr>
                <w:rFonts w:ascii="Times New Roman" w:hAnsi="Times New Roman" w:cs="Times New Roman"/>
                <w:sz w:val="28"/>
                <w:szCs w:val="28"/>
              </w:rPr>
              <w:t>,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w:t>
            </w:r>
            <w:r w:rsidRPr="0062303B">
              <w:rPr>
                <w:rFonts w:ascii="Times New Roman" w:hAnsi="Times New Roman" w:cs="Times New Roman"/>
                <w:color w:val="000000" w:themeColor="text1"/>
                <w:sz w:val="28"/>
                <w:szCs w:val="28"/>
              </w:rPr>
              <w:lastRenderedPageBreak/>
              <w:t>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1.13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расположенных в центральном планировочном районе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1.17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7644F4" w:rsidRPr="0062303B" w:rsidTr="00D17C9F">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1.18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644F4" w:rsidRPr="0062303B" w:rsidRDefault="007644F4" w:rsidP="007644F4">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муниципальному унитарному предприятию </w:t>
            </w:r>
            <w:r w:rsidR="00005A22" w:rsidRPr="0062303B">
              <w:rPr>
                <w:rFonts w:ascii="Times New Roman" w:hAnsi="Times New Roman" w:cs="Times New Roman"/>
                <w:color w:val="000000" w:themeColor="text1"/>
                <w:sz w:val="28"/>
                <w:szCs w:val="28"/>
              </w:rPr>
              <w:t>«</w:t>
            </w:r>
            <w:r w:rsidRPr="0062303B">
              <w:rPr>
                <w:rFonts w:ascii="Times New Roman" w:hAnsi="Times New Roman" w:cs="Times New Roman"/>
                <w:color w:val="000000" w:themeColor="text1"/>
                <w:sz w:val="28"/>
                <w:szCs w:val="28"/>
              </w:rPr>
              <w:t>Пермгорэлектротранс</w:t>
            </w:r>
            <w:r w:rsidR="00005A22" w:rsidRPr="0062303B">
              <w:rPr>
                <w:rFonts w:ascii="Times New Roman" w:hAnsi="Times New Roman" w:cs="Times New Roman"/>
                <w:color w:val="000000" w:themeColor="text1"/>
                <w:sz w:val="28"/>
                <w:szCs w:val="28"/>
              </w:rPr>
              <w:t>»</w:t>
            </w:r>
            <w:r w:rsidRPr="0062303B">
              <w:rPr>
                <w:rFonts w:ascii="Times New Roman" w:hAnsi="Times New Roman" w:cs="Times New Roman"/>
                <w:color w:val="000000" w:themeColor="text1"/>
                <w:sz w:val="28"/>
                <w:szCs w:val="28"/>
              </w:rPr>
              <w:t xml:space="preserve"> на финансовое обеспечение затрат, связанных с уплатой лизинговых платежей по договорам лизинга с лизинговыми компаниями на приобретение городского наземного электрического транспорта и автомобильного транспорта</w:t>
            </w:r>
          </w:p>
        </w:tc>
      </w:tr>
      <w:tr w:rsidR="00F15969"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15969" w:rsidRPr="006419E5" w:rsidRDefault="00F15969"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1.19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15969" w:rsidRPr="0062303B" w:rsidRDefault="00F15969" w:rsidP="007644F4">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 xml:space="preserve">муниципальному унитарному предприятию </w:t>
            </w:r>
            <w:r w:rsidR="00130550" w:rsidRPr="006419E5">
              <w:rPr>
                <w:rFonts w:ascii="Times New Roman" w:hAnsi="Times New Roman" w:cs="Times New Roman"/>
                <w:color w:val="000000" w:themeColor="text1"/>
                <w:sz w:val="28"/>
                <w:szCs w:val="28"/>
              </w:rPr>
              <w:t>«Пермгорэлектротранс»</w:t>
            </w:r>
            <w:r w:rsidRPr="006419E5">
              <w:rPr>
                <w:rFonts w:ascii="Times New Roman" w:hAnsi="Times New Roman" w:cs="Times New Roman"/>
                <w:color w:val="000000" w:themeColor="text1"/>
                <w:sz w:val="28"/>
                <w:szCs w:val="28"/>
              </w:rPr>
              <w:t xml:space="preserve"> на финансовое обеспечение затрат, связанных с осуществлением текущего ремонта трамвайных путей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Субсидии некоммерческим организациям, не являющимся государственными (муниципальными) учреждениями: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w:t>
            </w:r>
            <w:r w:rsidR="007D3BFE" w:rsidRPr="0062303B">
              <w:rPr>
                <w:rFonts w:ascii="Times New Roman" w:hAnsi="Times New Roman" w:cs="Times New Roman"/>
                <w:color w:val="000000" w:themeColor="text1"/>
                <w:sz w:val="28"/>
                <w:szCs w:val="28"/>
              </w:rPr>
              <w:t>кое обеспечение деятельности территориальных общественных самоуправлений</w:t>
            </w:r>
            <w:r w:rsidRPr="0062303B">
              <w:rPr>
                <w:rFonts w:ascii="Times New Roman" w:hAnsi="Times New Roman" w:cs="Times New Roman"/>
                <w:color w:val="000000" w:themeColor="text1"/>
                <w:sz w:val="28"/>
                <w:szCs w:val="28"/>
              </w:rPr>
              <w:t>,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533527"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финансового обеспечения затрат, связанных с проведением мероприятий в рамках реализации городской инициативы «Город - детям! Дети - городу!»</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w:t>
            </w:r>
            <w:r w:rsidRPr="0062303B">
              <w:rPr>
                <w:rFonts w:ascii="Times New Roman" w:hAnsi="Times New Roman" w:cs="Times New Roman"/>
                <w:color w:val="000000" w:themeColor="text1"/>
                <w:sz w:val="28"/>
                <w:szCs w:val="28"/>
              </w:rPr>
              <w:lastRenderedPageBreak/>
              <w:t>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2.15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2.16</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2.17</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2.18</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5B2A31">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некоммерческим организациям (за исключением государственны</w:t>
            </w:r>
            <w:r w:rsidR="005B2A31"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xml:space="preserve"> (муниципальны</w:t>
            </w:r>
            <w:r w:rsidR="005B2A31"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учреждени</w:t>
            </w:r>
            <w:r w:rsidR="005B2A31" w:rsidRPr="006419E5">
              <w:rPr>
                <w:rFonts w:ascii="Times New Roman" w:hAnsi="Times New Roman" w:cs="Times New Roman"/>
                <w:color w:val="000000" w:themeColor="text1"/>
                <w:sz w:val="28"/>
                <w:szCs w:val="28"/>
              </w:rPr>
              <w:t>й</w:t>
            </w:r>
            <w:r w:rsidRPr="006419E5">
              <w:rPr>
                <w:rFonts w:ascii="Times New Roman" w:hAnsi="Times New Roman" w:cs="Times New Roman"/>
                <w:color w:val="000000" w:themeColor="text1"/>
                <w:sz w:val="28"/>
                <w:szCs w:val="28"/>
              </w:rPr>
              <w:t>)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2.19</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2.20</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D3BFE" w:rsidP="007D3BFE">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2.21</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2.22</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533527"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lastRenderedPageBreak/>
              <w:t>2.23</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7644F4" w:rsidRPr="0062303B"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419E5" w:rsidRDefault="007644F4" w:rsidP="007644F4">
            <w:pPr>
              <w:pStyle w:val="ConsPlusNormal"/>
              <w:jc w:val="center"/>
              <w:outlineLvl w:val="1"/>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2.24</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644F4" w:rsidRPr="0062303B" w:rsidRDefault="007644F4" w:rsidP="008A1C08">
            <w:pPr>
              <w:pStyle w:val="ConsPlusNormal"/>
              <w:jc w:val="both"/>
              <w:rPr>
                <w:rFonts w:ascii="Times New Roman" w:hAnsi="Times New Roman" w:cs="Times New Roman"/>
                <w:color w:val="000000" w:themeColor="text1"/>
                <w:sz w:val="28"/>
                <w:szCs w:val="28"/>
              </w:rPr>
            </w:pPr>
            <w:r w:rsidRPr="006419E5">
              <w:rPr>
                <w:rFonts w:ascii="Times New Roman" w:hAnsi="Times New Roman" w:cs="Times New Roman"/>
                <w:color w:val="000000" w:themeColor="text1"/>
                <w:sz w:val="28"/>
                <w:szCs w:val="28"/>
              </w:rPr>
              <w:t>некоммерческим организациям (за исключением государственны</w:t>
            </w:r>
            <w:r w:rsidR="008A1C08"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xml:space="preserve"> (муниципальны</w:t>
            </w:r>
            <w:r w:rsidR="008A1C08" w:rsidRPr="006419E5">
              <w:rPr>
                <w:rFonts w:ascii="Times New Roman" w:hAnsi="Times New Roman" w:cs="Times New Roman"/>
                <w:color w:val="000000" w:themeColor="text1"/>
                <w:sz w:val="28"/>
                <w:szCs w:val="28"/>
              </w:rPr>
              <w:t>х</w:t>
            </w:r>
            <w:r w:rsidRPr="006419E5">
              <w:rPr>
                <w:rFonts w:ascii="Times New Roman" w:hAnsi="Times New Roman" w:cs="Times New Roman"/>
                <w:color w:val="000000" w:themeColor="text1"/>
                <w:sz w:val="28"/>
                <w:szCs w:val="28"/>
              </w:rPr>
              <w:t>) учреждени</w:t>
            </w:r>
            <w:r w:rsidR="008A1C08" w:rsidRPr="006419E5">
              <w:rPr>
                <w:rFonts w:ascii="Times New Roman" w:hAnsi="Times New Roman" w:cs="Times New Roman"/>
                <w:color w:val="000000" w:themeColor="text1"/>
                <w:sz w:val="28"/>
                <w:szCs w:val="28"/>
              </w:rPr>
              <w:t>й</w:t>
            </w:r>
            <w:r w:rsidRPr="006419E5">
              <w:rPr>
                <w:rFonts w:ascii="Times New Roman" w:hAnsi="Times New Roman" w:cs="Times New Roman"/>
                <w:color w:val="000000" w:themeColor="text1"/>
                <w:sz w:val="28"/>
                <w:szCs w:val="28"/>
              </w:rPr>
              <w:t>)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7D3BFE" w:rsidRPr="007644F4" w:rsidTr="00EE1AB3">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D3BFE" w:rsidRPr="0062303B" w:rsidRDefault="007D3BFE" w:rsidP="007644F4">
            <w:pPr>
              <w:pStyle w:val="ConsPlusNormal"/>
              <w:jc w:val="center"/>
              <w:outlineLvl w:val="1"/>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2.25</w:t>
            </w:r>
          </w:p>
        </w:tc>
        <w:tc>
          <w:tcPr>
            <w:tcW w:w="97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D3BFE" w:rsidRPr="0062303B" w:rsidRDefault="007D3BFE" w:rsidP="007644F4">
            <w:pPr>
              <w:pStyle w:val="ConsPlusNormal"/>
              <w:jc w:val="both"/>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8B6AF3">
      <w:headerReference w:type="default" r:id="rId7"/>
      <w:pgSz w:w="11906" w:h="16838"/>
      <w:pgMar w:top="709" w:right="850" w:bottom="1134" w:left="85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8D" w:rsidRDefault="00AD3D8D" w:rsidP="008B6AF3">
      <w:pPr>
        <w:spacing w:after="0" w:line="240" w:lineRule="auto"/>
      </w:pPr>
      <w:r>
        <w:separator/>
      </w:r>
    </w:p>
  </w:endnote>
  <w:endnote w:type="continuationSeparator" w:id="0">
    <w:p w:rsidR="00AD3D8D" w:rsidRDefault="00AD3D8D"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8D" w:rsidRDefault="00AD3D8D" w:rsidP="008B6AF3">
      <w:pPr>
        <w:spacing w:after="0" w:line="240" w:lineRule="auto"/>
      </w:pPr>
      <w:r>
        <w:separator/>
      </w:r>
    </w:p>
  </w:footnote>
  <w:footnote w:type="continuationSeparator" w:id="0">
    <w:p w:rsidR="00AD3D8D" w:rsidRDefault="00AD3D8D"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072144"/>
      <w:docPartObj>
        <w:docPartGallery w:val="Page Numbers (Top of Page)"/>
        <w:docPartUnique/>
      </w:docPartObj>
    </w:sdtPr>
    <w:sdtEndPr>
      <w:rPr>
        <w:rFonts w:ascii="Times New Roman" w:hAnsi="Times New Roman" w:cs="Times New Roman"/>
        <w:sz w:val="28"/>
        <w:szCs w:val="28"/>
      </w:rPr>
    </w:sdtEndPr>
    <w:sdtContent>
      <w:p w:rsidR="008B6AF3" w:rsidRPr="008B6AF3" w:rsidRDefault="008B6AF3">
        <w:pPr>
          <w:pStyle w:val="a3"/>
          <w:jc w:val="center"/>
          <w:rPr>
            <w:rFonts w:ascii="Times New Roman" w:hAnsi="Times New Roman" w:cs="Times New Roman"/>
            <w:sz w:val="28"/>
            <w:szCs w:val="28"/>
          </w:rPr>
        </w:pPr>
        <w:r w:rsidRPr="008B6AF3">
          <w:rPr>
            <w:rFonts w:ascii="Times New Roman" w:hAnsi="Times New Roman" w:cs="Times New Roman"/>
            <w:sz w:val="28"/>
            <w:szCs w:val="28"/>
          </w:rPr>
          <w:fldChar w:fldCharType="begin"/>
        </w:r>
        <w:r w:rsidRPr="008B6AF3">
          <w:rPr>
            <w:rFonts w:ascii="Times New Roman" w:hAnsi="Times New Roman" w:cs="Times New Roman"/>
            <w:sz w:val="28"/>
            <w:szCs w:val="28"/>
          </w:rPr>
          <w:instrText>PAGE   \* MERGEFORMAT</w:instrText>
        </w:r>
        <w:r w:rsidRPr="008B6AF3">
          <w:rPr>
            <w:rFonts w:ascii="Times New Roman" w:hAnsi="Times New Roman" w:cs="Times New Roman"/>
            <w:sz w:val="28"/>
            <w:szCs w:val="28"/>
          </w:rPr>
          <w:fldChar w:fldCharType="separate"/>
        </w:r>
        <w:r w:rsidR="00821D44">
          <w:rPr>
            <w:rFonts w:ascii="Times New Roman" w:hAnsi="Times New Roman" w:cs="Times New Roman"/>
            <w:noProof/>
            <w:sz w:val="28"/>
            <w:szCs w:val="28"/>
          </w:rPr>
          <w:t>7</w:t>
        </w:r>
        <w:r w:rsidRPr="008B6AF3">
          <w:rPr>
            <w:rFonts w:ascii="Times New Roman" w:hAnsi="Times New Roman" w:cs="Times New Roman"/>
            <w:sz w:val="28"/>
            <w:szCs w:val="28"/>
          </w:rPr>
          <w:fldChar w:fldCharType="end"/>
        </w:r>
      </w:p>
    </w:sdtContent>
  </w:sdt>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Rtcrm9FyE1IJs0/azCGuAJUhJTc=" w:salt="mfG+03O6W/Od+jRUqlJH1g=="/>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2"/>
    <w:rsid w:val="00005A22"/>
    <w:rsid w:val="00044606"/>
    <w:rsid w:val="0005779E"/>
    <w:rsid w:val="000A3ABE"/>
    <w:rsid w:val="00130550"/>
    <w:rsid w:val="0015020A"/>
    <w:rsid w:val="00167919"/>
    <w:rsid w:val="001A005D"/>
    <w:rsid w:val="001C6F55"/>
    <w:rsid w:val="001E1CC4"/>
    <w:rsid w:val="002812C5"/>
    <w:rsid w:val="002A06A5"/>
    <w:rsid w:val="002D1CF9"/>
    <w:rsid w:val="002F2C50"/>
    <w:rsid w:val="002F5571"/>
    <w:rsid w:val="003012F2"/>
    <w:rsid w:val="00341670"/>
    <w:rsid w:val="0039322B"/>
    <w:rsid w:val="003A49B8"/>
    <w:rsid w:val="003C4BCE"/>
    <w:rsid w:val="0043028A"/>
    <w:rsid w:val="00471B50"/>
    <w:rsid w:val="004B2B39"/>
    <w:rsid w:val="004B674E"/>
    <w:rsid w:val="004E2A6D"/>
    <w:rsid w:val="00533527"/>
    <w:rsid w:val="00595B07"/>
    <w:rsid w:val="005B2A31"/>
    <w:rsid w:val="005C5241"/>
    <w:rsid w:val="005E515D"/>
    <w:rsid w:val="00604BE6"/>
    <w:rsid w:val="006214C8"/>
    <w:rsid w:val="0062303B"/>
    <w:rsid w:val="00623348"/>
    <w:rsid w:val="006340DE"/>
    <w:rsid w:val="006341A3"/>
    <w:rsid w:val="006419E5"/>
    <w:rsid w:val="00653C9E"/>
    <w:rsid w:val="00663849"/>
    <w:rsid w:val="006E1A1D"/>
    <w:rsid w:val="00700645"/>
    <w:rsid w:val="00757893"/>
    <w:rsid w:val="007644F4"/>
    <w:rsid w:val="007D3BFE"/>
    <w:rsid w:val="00821D44"/>
    <w:rsid w:val="008A1C08"/>
    <w:rsid w:val="008B6AF3"/>
    <w:rsid w:val="008D0111"/>
    <w:rsid w:val="008D5BB3"/>
    <w:rsid w:val="008D7EF6"/>
    <w:rsid w:val="008E38D7"/>
    <w:rsid w:val="008E4F56"/>
    <w:rsid w:val="009020EE"/>
    <w:rsid w:val="00957365"/>
    <w:rsid w:val="00980FF2"/>
    <w:rsid w:val="009958FD"/>
    <w:rsid w:val="00A02744"/>
    <w:rsid w:val="00A20380"/>
    <w:rsid w:val="00A64785"/>
    <w:rsid w:val="00A76D9A"/>
    <w:rsid w:val="00A85427"/>
    <w:rsid w:val="00AD3D8D"/>
    <w:rsid w:val="00B42119"/>
    <w:rsid w:val="00B44C85"/>
    <w:rsid w:val="00B63C76"/>
    <w:rsid w:val="00B664F1"/>
    <w:rsid w:val="00B74664"/>
    <w:rsid w:val="00BB0B5E"/>
    <w:rsid w:val="00BD23E2"/>
    <w:rsid w:val="00C1193F"/>
    <w:rsid w:val="00C931C5"/>
    <w:rsid w:val="00CC03A2"/>
    <w:rsid w:val="00CD5ADF"/>
    <w:rsid w:val="00CF6612"/>
    <w:rsid w:val="00DE4B38"/>
    <w:rsid w:val="00E10F52"/>
    <w:rsid w:val="00E34CDC"/>
    <w:rsid w:val="00E44770"/>
    <w:rsid w:val="00E450CE"/>
    <w:rsid w:val="00E603DB"/>
    <w:rsid w:val="00E6141A"/>
    <w:rsid w:val="00E7367E"/>
    <w:rsid w:val="00EE1AB3"/>
    <w:rsid w:val="00F05E46"/>
    <w:rsid w:val="00F15969"/>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21D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21D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2453</Words>
  <Characters>13986</Characters>
  <Application>Microsoft Office Word</Application>
  <DocSecurity>8</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Колышкина Елена Владимировна</cp:lastModifiedBy>
  <cp:revision>73</cp:revision>
  <cp:lastPrinted>2020-12-17T11:34:00Z</cp:lastPrinted>
  <dcterms:created xsi:type="dcterms:W3CDTF">2018-10-08T09:32:00Z</dcterms:created>
  <dcterms:modified xsi:type="dcterms:W3CDTF">2020-12-17T11:36:00Z</dcterms:modified>
</cp:coreProperties>
</file>