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D53FE6" w:rsidRDefault="00C02B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53FE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D53FE6" w:rsidRDefault="00C02B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53FE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02B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02B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C39BA" w:rsidRDefault="001C39BA" w:rsidP="001C39BA">
      <w:pPr>
        <w:widowControl w:val="0"/>
        <w:spacing w:before="480"/>
        <w:ind w:right="227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Почетным знаком города Перми</w:t>
      </w:r>
    </w:p>
    <w:p w:rsidR="001C39BA" w:rsidRDefault="001C39BA" w:rsidP="001C39BA">
      <w:pPr>
        <w:widowControl w:val="0"/>
        <w:spacing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 заслуги перед городом Пермь» Самойлова Д.И.</w:t>
      </w:r>
    </w:p>
    <w:p w:rsidR="001C39BA" w:rsidRDefault="001C39BA" w:rsidP="001C39BA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1C39BA" w:rsidRDefault="001C39BA" w:rsidP="001C39B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 w:rsidRPr="00CE0580">
        <w:rPr>
          <w:b/>
          <w:sz w:val="28"/>
          <w:szCs w:val="28"/>
        </w:rPr>
        <w:t>р</w:t>
      </w:r>
      <w:proofErr w:type="gramEnd"/>
      <w:r w:rsidRPr="00CE0580"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1C39BA" w:rsidRPr="00146CA2" w:rsidRDefault="001C39BA" w:rsidP="001C39BA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Наградить Почетным знаком города Перми «За заслуги перед городом Пермь» Самойлова Дмитрия Ивановича </w:t>
      </w:r>
      <w:r w:rsidRPr="00824A9E">
        <w:rPr>
          <w:sz w:val="28"/>
          <w:szCs w:val="28"/>
        </w:rPr>
        <w:t xml:space="preserve">за заслуги в </w:t>
      </w:r>
      <w:r>
        <w:rPr>
          <w:sz w:val="28"/>
          <w:szCs w:val="28"/>
        </w:rPr>
        <w:t xml:space="preserve">социально-экономическом развитии </w:t>
      </w:r>
      <w:r w:rsidRPr="00824A9E">
        <w:rPr>
          <w:sz w:val="28"/>
          <w:szCs w:val="28"/>
        </w:rPr>
        <w:t>город</w:t>
      </w:r>
      <w:r>
        <w:rPr>
          <w:sz w:val="28"/>
          <w:szCs w:val="28"/>
        </w:rPr>
        <w:t>а</w:t>
      </w:r>
      <w:r w:rsidRPr="00824A9E">
        <w:rPr>
          <w:sz w:val="28"/>
          <w:szCs w:val="28"/>
        </w:rPr>
        <w:t xml:space="preserve"> Перми</w:t>
      </w:r>
      <w:r w:rsidRPr="004A35C6">
        <w:rPr>
          <w:sz w:val="28"/>
          <w:szCs w:val="28"/>
        </w:rPr>
        <w:t xml:space="preserve">. </w:t>
      </w:r>
    </w:p>
    <w:p w:rsidR="001C39BA" w:rsidRDefault="001C39BA" w:rsidP="001C3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Самойлову Д.И. единовременное денежное вознаграждение в соответствии с Положением о Почетном знаке города Перми «За заслуги перед городом Пермь», утвержденным решением Пермской городской Думы от 25.02.2014 № 44.</w:t>
      </w:r>
    </w:p>
    <w:p w:rsidR="001C39BA" w:rsidRPr="00E8479A" w:rsidRDefault="001C39BA" w:rsidP="001C39B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479A">
        <w:rPr>
          <w:sz w:val="28"/>
          <w:szCs w:val="28"/>
        </w:rPr>
        <w:t>Настоящее решение вступает в силу со дня его подписания.</w:t>
      </w:r>
    </w:p>
    <w:p w:rsidR="001C39BA" w:rsidRPr="007E7B7F" w:rsidRDefault="001C39BA" w:rsidP="001C39B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город Пермь», </w:t>
      </w:r>
      <w:r w:rsidRPr="007E7B7F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опубликовать (обнародовать) настоящее решение </w:t>
      </w:r>
      <w:r w:rsidRPr="007E7B7F">
        <w:rPr>
          <w:sz w:val="28"/>
          <w:szCs w:val="28"/>
        </w:rPr>
        <w:t>на официальном сайте муниципального образования город Пермь в и</w:t>
      </w:r>
      <w:r w:rsidRPr="007E7B7F">
        <w:rPr>
          <w:sz w:val="28"/>
          <w:szCs w:val="28"/>
        </w:rPr>
        <w:t>н</w:t>
      </w:r>
      <w:r w:rsidRPr="007E7B7F">
        <w:rPr>
          <w:sz w:val="28"/>
          <w:szCs w:val="28"/>
        </w:rPr>
        <w:t>формационно-телекоммуникационной сети Интернет.</w:t>
      </w:r>
    </w:p>
    <w:p w:rsidR="001C39BA" w:rsidRDefault="001C39BA" w:rsidP="001C39BA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bookmarkStart w:id="0" w:name="_GoBack"/>
    <w:bookmarkEnd w:id="0"/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FE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sQDdxkAVT2OLYlXcKEa4HAPiO4=" w:salt="1MgsbPOlGyWYRy9w9rWs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39BA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2BA6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3FE6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1189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2021-01-26T04:45:00Z</cp:lastPrinted>
  <dcterms:created xsi:type="dcterms:W3CDTF">2021-01-19T05:36:00Z</dcterms:created>
  <dcterms:modified xsi:type="dcterms:W3CDTF">2021-01-26T04:45:00Z</dcterms:modified>
</cp:coreProperties>
</file>