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65D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1E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65D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1E39">
                        <w:rPr>
                          <w:sz w:val="28"/>
                          <w:szCs w:val="28"/>
                          <w:u w:val="single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65D7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65D7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3289F" w:rsidRDefault="0033289F" w:rsidP="0033289F">
      <w:pPr>
        <w:tabs>
          <w:tab w:val="left" w:pos="709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кандидатуре в состав Совета представительных органов муниципальных </w:t>
      </w:r>
    </w:p>
    <w:p w:rsidR="0033289F" w:rsidRDefault="0033289F" w:rsidP="0033289F">
      <w:pPr>
        <w:tabs>
          <w:tab w:val="left" w:pos="709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образований Пермского края</w:t>
      </w:r>
    </w:p>
    <w:p w:rsidR="0033289F" w:rsidRDefault="0033289F" w:rsidP="0033289F">
      <w:pPr>
        <w:tabs>
          <w:tab w:val="left" w:pos="709"/>
          <w:tab w:val="left" w:pos="9540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пунктом 3.4 Положения о Совете представительных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муниципальных образований Пермского края, утвержденного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Законодательного Собрания Пермского края 16.08.2007 № 377, пунктом 2.2 статьи 2 Соглашения о сотрудничестве Законодательного Собрания Пермского края и Пермской городской Думы, заключенного в соответствии с решением Пермской городской Думы от 28.02.2017 № 44 «О </w:t>
      </w:r>
      <w:proofErr w:type="gramStart"/>
      <w:r>
        <w:rPr>
          <w:sz w:val="28"/>
          <w:szCs w:val="28"/>
        </w:rPr>
        <w:t>Соглашении</w:t>
      </w:r>
      <w:proofErr w:type="gramEnd"/>
      <w:r>
        <w:rPr>
          <w:sz w:val="28"/>
          <w:szCs w:val="28"/>
        </w:rPr>
        <w:t xml:space="preserve"> о сотрудничестве Законодательного Собрания Пермского края и Пермской городской Думы» </w:t>
      </w:r>
    </w:p>
    <w:p w:rsidR="0033289F" w:rsidRDefault="0033289F" w:rsidP="0033289F">
      <w:pPr>
        <w:snapToGrid w:val="0"/>
        <w:spacing w:before="240" w:after="240"/>
        <w:ind w:firstLine="53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Направить в состав Совета представительных органов муниципальных образований Пермского края от Пермской городской Думы </w:t>
      </w:r>
      <w:r>
        <w:rPr>
          <w:color w:val="000000"/>
          <w:sz w:val="28"/>
          <w:szCs w:val="28"/>
          <w:lang w:val="en-US"/>
        </w:rPr>
        <w:t>VI</w:t>
      </w:r>
      <w:r w:rsidRPr="003328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созыва Малютина Дмитрия Васильевича, временно исполняющего полномочия председателя Пер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ской городской Думы </w:t>
      </w:r>
      <w:r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созыва.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утратившими силу: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Пермской городской Думы от 25.09.2007 № 239 «О кандидатуре в состав Совета представительных органов муниципальных образований Пер</w:t>
      </w:r>
      <w:r>
        <w:rPr>
          <w:color w:val="000000"/>
          <w:sz w:val="28"/>
          <w:szCs w:val="28"/>
        </w:rPr>
        <w:t>м</w:t>
      </w:r>
      <w:r w:rsidR="00165D7F">
        <w:rPr>
          <w:color w:val="000000"/>
          <w:sz w:val="28"/>
          <w:szCs w:val="28"/>
        </w:rPr>
        <w:t>ского края»,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4 решения Пермской городской Думы от 28.02.2017 № 44 «О </w:t>
      </w:r>
      <w:proofErr w:type="gramStart"/>
      <w:r>
        <w:rPr>
          <w:color w:val="000000"/>
          <w:sz w:val="28"/>
          <w:szCs w:val="28"/>
        </w:rPr>
        <w:t>Согл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шении</w:t>
      </w:r>
      <w:proofErr w:type="gramEnd"/>
      <w:r>
        <w:rPr>
          <w:color w:val="000000"/>
          <w:sz w:val="28"/>
          <w:szCs w:val="28"/>
        </w:rPr>
        <w:t xml:space="preserve"> о сотрудничестве Законодательного Собрания Пермского края и Пермской городской Думы».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подписания.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Опубликовать настоящее решение в печатном средстве массовой инфо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ного образования город Пермь», </w:t>
      </w:r>
      <w:r>
        <w:rPr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289F" w:rsidRDefault="0033289F" w:rsidP="0033289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E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prTb6gW62J2SXiwMdWAcu/ZTt0=" w:salt="YAZLuejI4LpAz5bQdUtX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5D7F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289F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71E3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2021-01-28T08:27:00Z</cp:lastPrinted>
  <dcterms:created xsi:type="dcterms:W3CDTF">2021-01-25T12:10:00Z</dcterms:created>
  <dcterms:modified xsi:type="dcterms:W3CDTF">2021-01-28T08:28:00Z</dcterms:modified>
</cp:coreProperties>
</file>