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81C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46C9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81C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46C9A">
                        <w:rPr>
                          <w:sz w:val="28"/>
                          <w:szCs w:val="28"/>
                          <w:u w:val="single"/>
                        </w:rPr>
                        <w:t xml:space="preserve"> 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81C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81C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730CD" w:rsidRDefault="006730CD" w:rsidP="006730CD">
      <w:pPr>
        <w:widowControl w:val="0"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решение Пермской городской Думы от 25.10.2016</w:t>
      </w:r>
      <w:r>
        <w:rPr>
          <w:b/>
          <w:sz w:val="28"/>
          <w:szCs w:val="28"/>
        </w:rPr>
        <w:br/>
        <w:t xml:space="preserve"> № 218 «О составе комитетов Пермской городской Думы VI созыва»</w:t>
      </w:r>
    </w:p>
    <w:p w:rsidR="006730CD" w:rsidRDefault="006730CD" w:rsidP="006730CD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r>
        <w:rPr>
          <w:b/>
          <w:snapToGrid w:val="0"/>
          <w:sz w:val="28"/>
          <w:szCs w:val="28"/>
        </w:rPr>
        <w:t xml:space="preserve">р е ш и </w:t>
      </w:r>
      <w:proofErr w:type="gramStart"/>
      <w:r>
        <w:rPr>
          <w:b/>
          <w:snapToGrid w:val="0"/>
          <w:sz w:val="28"/>
          <w:szCs w:val="28"/>
        </w:rPr>
        <w:t>л</w:t>
      </w:r>
      <w:proofErr w:type="gramEnd"/>
      <w:r>
        <w:rPr>
          <w:b/>
          <w:snapToGrid w:val="0"/>
          <w:sz w:val="28"/>
          <w:szCs w:val="28"/>
        </w:rPr>
        <w:t xml:space="preserve"> а:</w:t>
      </w:r>
    </w:p>
    <w:p w:rsidR="006730CD" w:rsidRDefault="006730CD" w:rsidP="006730C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 Внести в решение Пермской городской Думы от 25.10.2016 № 218 «О составе комитетов Пермской городской Думы VI созыва» (в редакции решений Пермской городской Думы от 22.11.2016 № 261, от 26.09.2017 № 203, от 27.10.2020 № 221, от 15.12.2020 № 282) изменение, исключив Грибанова Алексея Анатольевича из состава комитета Пермской городской Думы по социальной политике и комитета Пермской городской Думы по местному самоуправлению и регламенту.</w:t>
      </w:r>
    </w:p>
    <w:p w:rsidR="006730CD" w:rsidRDefault="006730CD" w:rsidP="006730C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Настоящее решение вступает в силу со дня его подписания.</w:t>
      </w:r>
    </w:p>
    <w:p w:rsidR="006730CD" w:rsidRDefault="006730CD" w:rsidP="006730C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6730CD" w:rsidRDefault="006730CD" w:rsidP="006730CD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C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ZYUS40vLzk6xznIgZ002sr1Abd4yGb4DuPWea1/lqYU419PnI4+BGDfEFCE2OwXIijaB8P93/NfgZKdgJBtjA==" w:salt="URuwcblYQ9pG9uYeF+ND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30CD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6C9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1C38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B47EE8F1-8BC9-455A-AEF6-D79B3FFB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2021-02-24T09:38:00Z</cp:lastPrinted>
  <dcterms:created xsi:type="dcterms:W3CDTF">2021-02-17T04:48:00Z</dcterms:created>
  <dcterms:modified xsi:type="dcterms:W3CDTF">2021-02-24T09:39:00Z</dcterms:modified>
</cp:coreProperties>
</file>