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032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7791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4032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77915">
                        <w:rPr>
                          <w:sz w:val="28"/>
                          <w:szCs w:val="28"/>
                          <w:u w:val="single"/>
                        </w:rPr>
                        <w:t xml:space="preserve"> 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40324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23.03.2021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40324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23.03.2021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F5BD6" w:rsidRPr="003F5BD6" w:rsidRDefault="003F5BD6" w:rsidP="003F5BD6">
      <w:pPr>
        <w:widowControl w:val="0"/>
        <w:suppressAutoHyphens/>
        <w:autoSpaceDE w:val="0"/>
        <w:autoSpaceDN w:val="0"/>
        <w:spacing w:before="480" w:after="480"/>
        <w:jc w:val="center"/>
        <w:rPr>
          <w:b/>
          <w:bCs/>
          <w:sz w:val="28"/>
          <w:szCs w:val="28"/>
        </w:rPr>
      </w:pPr>
      <w:r w:rsidRPr="003F5BD6">
        <w:rPr>
          <w:b/>
          <w:bCs/>
          <w:sz w:val="28"/>
          <w:szCs w:val="28"/>
        </w:rPr>
        <w:t>О внесении изменений в Порядок присвоения наименований городским объектам и установки объектов монументального искусства на территории города Перми, утвержденный решением Пермской городской Думы от 26.02.2013 № 45</w:t>
      </w:r>
    </w:p>
    <w:p w:rsidR="003F5BD6" w:rsidRPr="003F5BD6" w:rsidRDefault="003F5BD6" w:rsidP="003F5BD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F5BD6">
        <w:rPr>
          <w:bCs/>
          <w:sz w:val="28"/>
          <w:szCs w:val="28"/>
        </w:rPr>
        <w:t xml:space="preserve">В соответствии с </w:t>
      </w:r>
      <w:hyperlink r:id="rId8" w:history="1">
        <w:r w:rsidRPr="003F5BD6">
          <w:rPr>
            <w:bCs/>
            <w:sz w:val="28"/>
            <w:szCs w:val="28"/>
          </w:rPr>
          <w:t>Уставом</w:t>
        </w:r>
      </w:hyperlink>
      <w:r w:rsidRPr="003F5BD6">
        <w:rPr>
          <w:bCs/>
          <w:sz w:val="28"/>
          <w:szCs w:val="28"/>
        </w:rPr>
        <w:t xml:space="preserve"> города Перми</w:t>
      </w:r>
    </w:p>
    <w:p w:rsidR="003F5BD6" w:rsidRPr="003F5BD6" w:rsidRDefault="003F5BD6" w:rsidP="003F5BD6">
      <w:pPr>
        <w:autoSpaceDE w:val="0"/>
        <w:autoSpaceDN w:val="0"/>
        <w:adjustRightInd w:val="0"/>
        <w:spacing w:before="240" w:after="240"/>
        <w:jc w:val="center"/>
        <w:rPr>
          <w:bCs/>
          <w:sz w:val="28"/>
          <w:szCs w:val="28"/>
        </w:rPr>
      </w:pPr>
      <w:r w:rsidRPr="003F5BD6">
        <w:rPr>
          <w:bCs/>
          <w:sz w:val="28"/>
          <w:szCs w:val="28"/>
        </w:rPr>
        <w:t xml:space="preserve">Пермская городская Дума </w:t>
      </w:r>
      <w:r w:rsidR="0040324F" w:rsidRPr="0040324F">
        <w:rPr>
          <w:b/>
          <w:bCs/>
          <w:sz w:val="28"/>
          <w:szCs w:val="28"/>
        </w:rPr>
        <w:t>р</w:t>
      </w:r>
      <w:r w:rsidR="0040324F">
        <w:rPr>
          <w:b/>
          <w:bCs/>
          <w:sz w:val="28"/>
          <w:szCs w:val="28"/>
        </w:rPr>
        <w:t xml:space="preserve"> </w:t>
      </w:r>
      <w:r w:rsidR="0040324F" w:rsidRPr="0040324F">
        <w:rPr>
          <w:b/>
          <w:bCs/>
          <w:sz w:val="28"/>
          <w:szCs w:val="28"/>
        </w:rPr>
        <w:t>е</w:t>
      </w:r>
      <w:r w:rsidR="0040324F">
        <w:rPr>
          <w:b/>
          <w:bCs/>
          <w:sz w:val="28"/>
          <w:szCs w:val="28"/>
        </w:rPr>
        <w:t xml:space="preserve"> </w:t>
      </w:r>
      <w:r w:rsidR="0040324F" w:rsidRPr="0040324F">
        <w:rPr>
          <w:b/>
          <w:bCs/>
          <w:sz w:val="28"/>
          <w:szCs w:val="28"/>
        </w:rPr>
        <w:t>ш</w:t>
      </w:r>
      <w:r w:rsidR="0040324F">
        <w:rPr>
          <w:b/>
          <w:bCs/>
          <w:sz w:val="28"/>
          <w:szCs w:val="28"/>
        </w:rPr>
        <w:t xml:space="preserve"> </w:t>
      </w:r>
      <w:r w:rsidR="0040324F" w:rsidRPr="0040324F">
        <w:rPr>
          <w:b/>
          <w:bCs/>
          <w:sz w:val="28"/>
          <w:szCs w:val="28"/>
        </w:rPr>
        <w:t>и</w:t>
      </w:r>
      <w:r w:rsidR="0040324F">
        <w:rPr>
          <w:b/>
          <w:bCs/>
          <w:sz w:val="28"/>
          <w:szCs w:val="28"/>
        </w:rPr>
        <w:t xml:space="preserve"> </w:t>
      </w:r>
      <w:r w:rsidR="0040324F" w:rsidRPr="0040324F">
        <w:rPr>
          <w:b/>
          <w:bCs/>
          <w:sz w:val="28"/>
          <w:szCs w:val="28"/>
        </w:rPr>
        <w:t>л</w:t>
      </w:r>
      <w:r w:rsidR="0040324F">
        <w:rPr>
          <w:b/>
          <w:bCs/>
          <w:sz w:val="28"/>
          <w:szCs w:val="28"/>
        </w:rPr>
        <w:t xml:space="preserve"> </w:t>
      </w:r>
      <w:r w:rsidR="0040324F" w:rsidRPr="0040324F">
        <w:rPr>
          <w:b/>
          <w:bCs/>
          <w:sz w:val="28"/>
          <w:szCs w:val="28"/>
        </w:rPr>
        <w:t>а:</w:t>
      </w:r>
    </w:p>
    <w:p w:rsidR="003F5BD6" w:rsidRPr="003F5BD6" w:rsidRDefault="003F5BD6" w:rsidP="003F5BD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F5BD6">
        <w:rPr>
          <w:sz w:val="28"/>
          <w:szCs w:val="28"/>
        </w:rPr>
        <w:t xml:space="preserve">1. </w:t>
      </w:r>
      <w:r w:rsidRPr="003F5BD6">
        <w:rPr>
          <w:rFonts w:eastAsia="Calibri"/>
          <w:bCs/>
          <w:sz w:val="28"/>
          <w:szCs w:val="28"/>
          <w:lang w:eastAsia="en-US"/>
        </w:rPr>
        <w:t xml:space="preserve">Внести в пункт 2.8 </w:t>
      </w:r>
      <w:r w:rsidRPr="003F5BD6">
        <w:rPr>
          <w:bCs/>
          <w:sz w:val="28"/>
          <w:szCs w:val="28"/>
        </w:rPr>
        <w:t>Порядка присвоения наименований городским объектам и установки объектов монументального искусства на территории города Перми, утвержденного</w:t>
      </w:r>
      <w:r w:rsidRPr="003F5BD6">
        <w:rPr>
          <w:rFonts w:eastAsia="Calibri"/>
          <w:bCs/>
          <w:sz w:val="28"/>
          <w:szCs w:val="28"/>
          <w:lang w:eastAsia="en-US"/>
        </w:rPr>
        <w:t xml:space="preserve"> </w:t>
      </w:r>
      <w:hyperlink r:id="rId9" w:history="1">
        <w:r w:rsidRPr="003F5BD6">
          <w:rPr>
            <w:rFonts w:eastAsia="Calibri"/>
            <w:bCs/>
            <w:sz w:val="28"/>
            <w:szCs w:val="28"/>
            <w:lang w:eastAsia="en-US"/>
          </w:rPr>
          <w:t>решение</w:t>
        </w:r>
      </w:hyperlink>
      <w:r w:rsidRPr="003F5BD6">
        <w:rPr>
          <w:rFonts w:eastAsia="Calibri"/>
          <w:bCs/>
          <w:sz w:val="28"/>
          <w:szCs w:val="28"/>
          <w:lang w:eastAsia="en-US"/>
        </w:rPr>
        <w:t xml:space="preserve">м Пермской городской Думы от 26.02.2013 № 45 </w:t>
      </w:r>
      <w:r w:rsidRPr="003F5BD6">
        <w:rPr>
          <w:rFonts w:eastAsia="Calibri"/>
          <w:sz w:val="28"/>
          <w:szCs w:val="28"/>
          <w:lang w:eastAsia="en-US"/>
        </w:rPr>
        <w:t>(в</w:t>
      </w:r>
      <w:r w:rsidR="0040324F">
        <w:rPr>
          <w:rFonts w:eastAsia="Calibri"/>
          <w:sz w:val="28"/>
          <w:szCs w:val="28"/>
          <w:lang w:eastAsia="en-US"/>
        </w:rPr>
        <w:t> </w:t>
      </w:r>
      <w:r w:rsidRPr="003F5BD6">
        <w:rPr>
          <w:rFonts w:eastAsia="Calibri"/>
          <w:sz w:val="28"/>
          <w:szCs w:val="28"/>
          <w:lang w:eastAsia="en-US"/>
        </w:rPr>
        <w:t>редакции решений Пермской городской Думы от 28.05.2013 № 122, от</w:t>
      </w:r>
      <w:r w:rsidR="0040324F">
        <w:rPr>
          <w:rFonts w:eastAsia="Calibri"/>
          <w:sz w:val="28"/>
          <w:szCs w:val="28"/>
          <w:lang w:eastAsia="en-US"/>
        </w:rPr>
        <w:t> </w:t>
      </w:r>
      <w:r w:rsidRPr="003F5BD6">
        <w:rPr>
          <w:rFonts w:eastAsia="Calibri"/>
          <w:sz w:val="28"/>
          <w:szCs w:val="28"/>
          <w:lang w:eastAsia="en-US"/>
        </w:rPr>
        <w:t>28.02.2017 № 34, от 26.09.2017 № 186, от 23.01.2018 № 12, от 24.04.2018 № 71, от 26.06.2018 № 113, от 22.09.2020 № 190, от 27.10.2020 № 220), изменения:</w:t>
      </w:r>
    </w:p>
    <w:p w:rsidR="003F5BD6" w:rsidRPr="003F5BD6" w:rsidRDefault="003F5BD6" w:rsidP="003F5BD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BD6">
        <w:rPr>
          <w:sz w:val="28"/>
          <w:szCs w:val="28"/>
        </w:rPr>
        <w:t xml:space="preserve">1.1 в абзаце первом слова «пять лет» заменить словами «один год»; </w:t>
      </w:r>
    </w:p>
    <w:p w:rsidR="003F5BD6" w:rsidRPr="003F5BD6" w:rsidRDefault="003F5BD6" w:rsidP="003F5BD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BD6">
        <w:rPr>
          <w:sz w:val="28"/>
          <w:szCs w:val="28"/>
        </w:rPr>
        <w:t>1.2 дополнить абзацем следующего содержания:</w:t>
      </w:r>
    </w:p>
    <w:p w:rsidR="003F5BD6" w:rsidRPr="003F5BD6" w:rsidRDefault="003F5BD6" w:rsidP="003F5BD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BD6">
        <w:rPr>
          <w:sz w:val="28"/>
          <w:szCs w:val="28"/>
        </w:rPr>
        <w:t>«До истечения указанного срока допускается внесение предложения о присвоении наименования объекту, предложения об установке объекта монументального искусства, увековечивающего память Героя Российской Федерации, Героя Труда Российской Федерации, Героя Советского Союза, Героя Социалистического Труда</w:t>
      </w:r>
      <w:r w:rsidRPr="003F5BD6">
        <w:rPr>
          <w:rFonts w:eastAsia="Calibri"/>
          <w:sz w:val="28"/>
          <w:szCs w:val="28"/>
          <w:lang w:eastAsia="en-US"/>
        </w:rPr>
        <w:t>.</w:t>
      </w:r>
      <w:r w:rsidRPr="003F5BD6">
        <w:rPr>
          <w:sz w:val="28"/>
          <w:szCs w:val="28"/>
        </w:rPr>
        <w:t>».</w:t>
      </w:r>
    </w:p>
    <w:p w:rsidR="003F5BD6" w:rsidRPr="003F5BD6" w:rsidRDefault="003F5BD6" w:rsidP="003F5BD6">
      <w:pPr>
        <w:tabs>
          <w:tab w:val="left" w:pos="0"/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BD6">
        <w:rPr>
          <w:sz w:val="28"/>
          <w:szCs w:val="28"/>
        </w:rPr>
        <w:t xml:space="preserve"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3F5BD6" w:rsidRDefault="003F5BD6" w:rsidP="003F5BD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BD6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3F5BD6" w:rsidRDefault="003F5BD6" w:rsidP="003F5BD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BD6" w:rsidRPr="003F5BD6" w:rsidRDefault="003F5BD6" w:rsidP="003F5BD6">
      <w:pPr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F5BD6" w:rsidRPr="003F5BD6" w:rsidRDefault="003F5BD6" w:rsidP="003F5BD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5BD6"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вопросам градостроительства, планирования и развития территории.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5F173E" w:rsidRDefault="005F173E" w:rsidP="005F173E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полномочия </w:t>
      </w:r>
    </w:p>
    <w:p w:rsidR="005F173E" w:rsidRDefault="005F173E" w:rsidP="005F173E">
      <w:pPr>
        <w:widowControl w:val="0"/>
        <w:tabs>
          <w:tab w:val="left" w:pos="808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Главы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5F173E" w:rsidRDefault="005F173E" w:rsidP="005F173E">
      <w:pPr>
        <w:spacing w:before="720"/>
        <w:rPr>
          <w:color w:val="000000"/>
          <w:sz w:val="28"/>
          <w:szCs w:val="28"/>
        </w:rPr>
      </w:pP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10"/>
      <w:headerReference w:type="default" r:id="rId11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791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rgoCHHcjfimhcdDtkwoM2/Wf2uVD/w9wIzuMBfz15TgZSKS+uyGTB6oekASkBFPI+TqC+PWG1qBofwlowl1w==" w:salt="Ph+vOON25k4e3vZ7Ble7u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BD6"/>
    <w:rsid w:val="0040324F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77915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5:docId w15:val="{CF9E82BF-BF74-4C40-8E64-04D8B987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0F52478547596D4643A6CCE33005F30970985CAA105D13A48CF379E2881A4ACC37BF5F5F1F6EF6290DE81EQ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ECB3B32DD037FE888FDE77CDA9A0D928E136B107E311CD00E06FB726CBC59BBFAMEF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1998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2021-03-25T06:46:00Z</cp:lastPrinted>
  <dcterms:created xsi:type="dcterms:W3CDTF">2021-02-10T08:55:00Z</dcterms:created>
  <dcterms:modified xsi:type="dcterms:W3CDTF">2021-03-25T06:46:00Z</dcterms:modified>
</cp:coreProperties>
</file>