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E48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A65E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E48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A65E7">
                        <w:rPr>
                          <w:sz w:val="28"/>
                          <w:szCs w:val="28"/>
                          <w:u w:val="single"/>
                        </w:rPr>
                        <w:t xml:space="preserve">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E48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E48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3431" w:rsidRDefault="00553431" w:rsidP="00553431">
      <w:pPr>
        <w:pStyle w:val="ConsPlusNormal"/>
        <w:widowControl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кандидатуры координатора Пермской городской</w:t>
      </w:r>
    </w:p>
    <w:p w:rsidR="00553431" w:rsidRDefault="00553431" w:rsidP="005534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трехсторонней комиссии по регулированию социально-трудовых</w:t>
      </w:r>
    </w:p>
    <w:p w:rsidR="00553431" w:rsidRDefault="00553431" w:rsidP="00553431">
      <w:pPr>
        <w:pStyle w:val="ConsPlusNormal"/>
        <w:widowControl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отношений в городе Перми</w:t>
      </w:r>
    </w:p>
    <w:p w:rsidR="00553431" w:rsidRDefault="00553431" w:rsidP="005534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13 Закона Пермско</w:t>
      </w:r>
      <w:r w:rsidR="004824BB">
        <w:rPr>
          <w:rFonts w:ascii="Times New Roman" w:hAnsi="Times New Roman" w:cs="Times New Roman"/>
          <w:sz w:val="28"/>
          <w:szCs w:val="28"/>
        </w:rPr>
        <w:t>й области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482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11.10.2004 № 1622-329 «О социальном партнерстве в Пермском крае» и решением Пермской городской Думы от 28.11.2006 № 321 «Об утверждении Положения о Пермской городской трехсторонней комиссии по регулированию социально-трудовых отношений в городе Перми» </w:t>
      </w:r>
    </w:p>
    <w:p w:rsidR="00553431" w:rsidRDefault="00553431" w:rsidP="00553431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553431" w:rsidRDefault="00553431" w:rsidP="00553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координатором Пермской городской трехсторонней комиссии по регулированию социально-трудовых отношений в городе Перми Кузнецова Василия Владимировича, </w:t>
      </w:r>
      <w:r w:rsidR="00FE4827">
        <w:rPr>
          <w:sz w:val="28"/>
          <w:szCs w:val="28"/>
        </w:rPr>
        <w:t xml:space="preserve">депутата Пермской городской Думы, </w:t>
      </w:r>
      <w:r>
        <w:rPr>
          <w:sz w:val="28"/>
          <w:szCs w:val="28"/>
        </w:rPr>
        <w:t xml:space="preserve">председателя комитета </w:t>
      </w:r>
      <w:r w:rsidR="00FE4827"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>по социальной политике.</w:t>
      </w:r>
    </w:p>
    <w:p w:rsidR="00553431" w:rsidRDefault="00553431" w:rsidP="00553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Пермской городской Думы от</w:t>
      </w:r>
      <w:r w:rsidR="00FE4827">
        <w:rPr>
          <w:sz w:val="28"/>
          <w:szCs w:val="28"/>
        </w:rPr>
        <w:t> </w:t>
      </w:r>
      <w:r>
        <w:rPr>
          <w:sz w:val="28"/>
          <w:szCs w:val="28"/>
        </w:rPr>
        <w:t>21.06.2011 № 134 «Об утверждении координатора Пермской городской трехсторонней комиссии по регулированию социально-трудовых отношений в городе Перми».</w:t>
      </w:r>
    </w:p>
    <w:p w:rsidR="004824BB" w:rsidRDefault="004824BB" w:rsidP="005534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53431" w:rsidRDefault="004824BB" w:rsidP="005534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3431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53431" w:rsidRDefault="004824BB" w:rsidP="005534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431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FE4827">
        <w:rPr>
          <w:sz w:val="28"/>
          <w:szCs w:val="28"/>
        </w:rPr>
        <w:t>социальной политике</w:t>
      </w:r>
      <w:r w:rsidR="00553431">
        <w:rPr>
          <w:sz w:val="28"/>
          <w:szCs w:val="28"/>
        </w:rPr>
        <w:t>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405917" w:rsidRPr="00405917" w:rsidRDefault="001B38F0" w:rsidP="00FE4827">
      <w:pPr>
        <w:widowControl w:val="0"/>
        <w:tabs>
          <w:tab w:val="left" w:pos="8505"/>
        </w:tabs>
        <w:jc w:val="both"/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2E87C" wp14:editId="1C2DB19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E87C" id="Text Box 1025" o:spid="_x0000_s1029" type="#_x0000_t202" style="position:absolute;left:0;text-align:left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8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dar145uVDUfPBw+3qw5O++6jJGOtyx/fY14/msgBubyrR3crfVmsaZMkcCeyQ5r3Y3/kbbe/Onqbwbw0iIWbQ==" w:salt="iaXAm8+VlXQSSqAoiReR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65E7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24B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3431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1548D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6E71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482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0840B4F0-1425-4A58-9506-4AAAE8DA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2021-04-27T08:33:00Z</cp:lastPrinted>
  <dcterms:created xsi:type="dcterms:W3CDTF">2021-04-13T09:45:00Z</dcterms:created>
  <dcterms:modified xsi:type="dcterms:W3CDTF">2021-04-27T08:33:00Z</dcterms:modified>
</cp:coreProperties>
</file>