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1077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0402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1077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0402A">
                        <w:rPr>
                          <w:sz w:val="28"/>
                          <w:szCs w:val="28"/>
                          <w:u w:val="single"/>
                        </w:rPr>
                        <w:t xml:space="preserve"> 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1077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27.04.2021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1077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27.04.2021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05138" w:rsidRPr="00B05138" w:rsidRDefault="00B05138" w:rsidP="00B05138">
      <w:pPr>
        <w:snapToGrid w:val="0"/>
        <w:spacing w:before="480" w:after="480"/>
        <w:jc w:val="center"/>
        <w:rPr>
          <w:b/>
          <w:sz w:val="28"/>
          <w:szCs w:val="28"/>
        </w:rPr>
      </w:pPr>
      <w:r w:rsidRPr="00B05138">
        <w:rPr>
          <w:b/>
          <w:sz w:val="28"/>
          <w:szCs w:val="28"/>
        </w:rPr>
        <w:t xml:space="preserve">О </w:t>
      </w:r>
      <w:bookmarkStart w:id="0" w:name="_Hlk378756627"/>
      <w:r w:rsidRPr="00B05138">
        <w:rPr>
          <w:b/>
          <w:sz w:val="28"/>
          <w:szCs w:val="28"/>
        </w:rPr>
        <w:t xml:space="preserve">внесении изменений в Прогнозный план приватизации муниципального имущества города Перми на 2021 год и плановый период 2022 и 2023 годов, утвержденный решением Пермской городской Думы от 15.12.2020 № 253 </w:t>
      </w:r>
      <w:bookmarkEnd w:id="0"/>
    </w:p>
    <w:p w:rsidR="00B05138" w:rsidRPr="00B05138" w:rsidRDefault="00B05138" w:rsidP="00B05138">
      <w:pPr>
        <w:snapToGrid w:val="0"/>
        <w:ind w:firstLine="709"/>
        <w:jc w:val="both"/>
        <w:rPr>
          <w:sz w:val="28"/>
          <w:szCs w:val="28"/>
        </w:rPr>
      </w:pPr>
      <w:r w:rsidRPr="00B05138">
        <w:rPr>
          <w:sz w:val="28"/>
          <w:szCs w:val="28"/>
        </w:rPr>
        <w:t xml:space="preserve">В соответствии со </w:t>
      </w:r>
      <w:hyperlink r:id="rId8" w:history="1">
        <w:r w:rsidRPr="00B05138">
          <w:rPr>
            <w:sz w:val="28"/>
            <w:szCs w:val="28"/>
          </w:rPr>
          <w:t>статьями 10</w:t>
        </w:r>
      </w:hyperlink>
      <w:r w:rsidRPr="00B05138">
        <w:rPr>
          <w:sz w:val="28"/>
          <w:szCs w:val="28"/>
        </w:rPr>
        <w:t xml:space="preserve">, </w:t>
      </w:r>
      <w:hyperlink r:id="rId9" w:history="1">
        <w:r w:rsidRPr="00B05138">
          <w:rPr>
            <w:sz w:val="28"/>
            <w:szCs w:val="28"/>
          </w:rPr>
          <w:t>13</w:t>
        </w:r>
      </w:hyperlink>
      <w:r w:rsidRPr="00B05138">
        <w:rPr>
          <w:sz w:val="28"/>
          <w:szCs w:val="28"/>
        </w:rPr>
        <w:t xml:space="preserve"> Федерального закона от 21.12.2001 № 178-ФЗ «О приватизации государственного и муниципального имущества», </w:t>
      </w:r>
      <w:hyperlink r:id="rId10" w:history="1">
        <w:r w:rsidRPr="00B05138">
          <w:rPr>
            <w:sz w:val="28"/>
            <w:szCs w:val="28"/>
          </w:rPr>
          <w:t>статьей 51</w:t>
        </w:r>
      </w:hyperlink>
      <w:r w:rsidRPr="00B0513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1" w:history="1">
        <w:r w:rsidRPr="00B05138">
          <w:rPr>
            <w:sz w:val="28"/>
            <w:szCs w:val="28"/>
          </w:rPr>
          <w:t>Уставом</w:t>
        </w:r>
      </w:hyperlink>
      <w:r w:rsidRPr="00B05138">
        <w:rPr>
          <w:sz w:val="28"/>
          <w:szCs w:val="28"/>
        </w:rPr>
        <w:t xml:space="preserve"> города Перми, </w:t>
      </w:r>
      <w:hyperlink r:id="rId12" w:history="1">
        <w:r w:rsidRPr="00B05138">
          <w:rPr>
            <w:sz w:val="28"/>
            <w:szCs w:val="28"/>
          </w:rPr>
          <w:t>Положением</w:t>
        </w:r>
      </w:hyperlink>
      <w:r w:rsidRPr="00B05138">
        <w:rPr>
          <w:sz w:val="28"/>
          <w:szCs w:val="28"/>
        </w:rPr>
        <w:t xml:space="preserve"> о приватизации муниципального имущества города Перми, утвержденным решением Пермской городской Думы от 20.11.2012 № 256, </w:t>
      </w:r>
    </w:p>
    <w:p w:rsidR="00B05138" w:rsidRPr="00B05138" w:rsidRDefault="00B05138" w:rsidP="00B05138">
      <w:pPr>
        <w:tabs>
          <w:tab w:val="left" w:pos="7020"/>
        </w:tabs>
        <w:snapToGrid w:val="0"/>
        <w:spacing w:before="240" w:after="240"/>
        <w:jc w:val="center"/>
        <w:rPr>
          <w:sz w:val="28"/>
          <w:szCs w:val="28"/>
        </w:rPr>
      </w:pPr>
      <w:r w:rsidRPr="00B05138">
        <w:rPr>
          <w:sz w:val="28"/>
          <w:szCs w:val="28"/>
        </w:rPr>
        <w:t xml:space="preserve">Пермская городская Дума </w:t>
      </w:r>
      <w:r w:rsidR="00A10772" w:rsidRPr="00A10772">
        <w:rPr>
          <w:b/>
          <w:sz w:val="28"/>
          <w:szCs w:val="28"/>
        </w:rPr>
        <w:t>р е ш и л а</w:t>
      </w:r>
      <w:r w:rsidRPr="00B05138">
        <w:rPr>
          <w:sz w:val="28"/>
          <w:szCs w:val="28"/>
        </w:rPr>
        <w:t>:</w:t>
      </w:r>
    </w:p>
    <w:p w:rsidR="00B05138" w:rsidRPr="00B05138" w:rsidRDefault="00B05138" w:rsidP="00B05138">
      <w:pPr>
        <w:snapToGrid w:val="0"/>
        <w:ind w:firstLine="709"/>
        <w:jc w:val="both"/>
        <w:rPr>
          <w:sz w:val="28"/>
          <w:szCs w:val="28"/>
        </w:rPr>
      </w:pPr>
      <w:r w:rsidRPr="00B05138">
        <w:rPr>
          <w:sz w:val="28"/>
          <w:szCs w:val="28"/>
        </w:rPr>
        <w:t xml:space="preserve">1. Внести в Прогнозный план приватизации муниципального имущества города Перми на 2021 год и плановый период 2022 и 2023 годов, утвержденный решением Пермской городской Думы от 15.12.2020 № 253 (в редакции решения Пермской городской Думы от 23.03.2021 № 71), изменения, в </w:t>
      </w:r>
      <w:hyperlink r:id="rId13" w:history="1">
        <w:r w:rsidRPr="00B05138">
          <w:rPr>
            <w:sz w:val="28"/>
            <w:szCs w:val="28"/>
          </w:rPr>
          <w:t>разделе II</w:t>
        </w:r>
      </w:hyperlink>
      <w:r w:rsidRPr="00B05138">
        <w:rPr>
          <w:sz w:val="28"/>
          <w:szCs w:val="28"/>
        </w:rPr>
        <w:t>:</w:t>
      </w:r>
    </w:p>
    <w:p w:rsidR="00B05138" w:rsidRPr="00B05138" w:rsidRDefault="00B05138" w:rsidP="00B05138">
      <w:pPr>
        <w:snapToGrid w:val="0"/>
        <w:ind w:firstLine="709"/>
        <w:jc w:val="both"/>
        <w:rPr>
          <w:sz w:val="28"/>
          <w:szCs w:val="28"/>
        </w:rPr>
      </w:pPr>
      <w:r w:rsidRPr="00B05138">
        <w:rPr>
          <w:sz w:val="28"/>
          <w:szCs w:val="28"/>
        </w:rPr>
        <w:t>1.1 строку</w:t>
      </w:r>
    </w:p>
    <w:p w:rsidR="00B05138" w:rsidRPr="00B05138" w:rsidRDefault="00B05138" w:rsidP="00B051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5138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4819"/>
        <w:gridCol w:w="1869"/>
      </w:tblGrid>
      <w:tr w:rsidR="00B05138" w:rsidRPr="00B05138" w:rsidTr="001A2BC4">
        <w:tc>
          <w:tcPr>
            <w:tcW w:w="567" w:type="dxa"/>
          </w:tcPr>
          <w:p w:rsidR="00B05138" w:rsidRPr="00B05138" w:rsidRDefault="00B05138" w:rsidP="00B0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5138"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B05138" w:rsidRPr="00B05138" w:rsidRDefault="00B05138" w:rsidP="00B0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5138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4819" w:type="dxa"/>
          </w:tcPr>
          <w:p w:rsidR="00B05138" w:rsidRPr="00B05138" w:rsidRDefault="00B05138" w:rsidP="00B0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5138">
              <w:rPr>
                <w:sz w:val="28"/>
                <w:szCs w:val="28"/>
              </w:rPr>
              <w:t>Характеристика объекта</w:t>
            </w:r>
          </w:p>
        </w:tc>
        <w:tc>
          <w:tcPr>
            <w:tcW w:w="1843" w:type="dxa"/>
          </w:tcPr>
          <w:p w:rsidR="00A10772" w:rsidRDefault="00B05138" w:rsidP="00B0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5138">
              <w:rPr>
                <w:sz w:val="28"/>
                <w:szCs w:val="28"/>
              </w:rPr>
              <w:t>Способ</w:t>
            </w:r>
          </w:p>
          <w:p w:rsidR="00B05138" w:rsidRPr="00B05138" w:rsidRDefault="00B05138" w:rsidP="00B0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5138">
              <w:rPr>
                <w:sz w:val="28"/>
                <w:szCs w:val="28"/>
              </w:rPr>
              <w:t>приватизации</w:t>
            </w:r>
          </w:p>
        </w:tc>
      </w:tr>
    </w:tbl>
    <w:p w:rsidR="00B05138" w:rsidRPr="00B05138" w:rsidRDefault="00B05138" w:rsidP="00B05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138">
        <w:rPr>
          <w:sz w:val="28"/>
          <w:szCs w:val="28"/>
        </w:rPr>
        <w:t xml:space="preserve">                                                                                                                                 » </w:t>
      </w:r>
    </w:p>
    <w:p w:rsidR="00B05138" w:rsidRPr="00B05138" w:rsidRDefault="00B05138" w:rsidP="00B05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138">
        <w:rPr>
          <w:sz w:val="28"/>
          <w:szCs w:val="28"/>
        </w:rPr>
        <w:t>изложить в редакции:</w:t>
      </w:r>
    </w:p>
    <w:p w:rsidR="00B05138" w:rsidRPr="00B05138" w:rsidRDefault="00B05138" w:rsidP="00B051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5138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4819"/>
        <w:gridCol w:w="1869"/>
      </w:tblGrid>
      <w:tr w:rsidR="00B05138" w:rsidRPr="00B05138" w:rsidTr="001A2BC4">
        <w:tc>
          <w:tcPr>
            <w:tcW w:w="567" w:type="dxa"/>
          </w:tcPr>
          <w:p w:rsidR="00B05138" w:rsidRPr="00B05138" w:rsidRDefault="00B05138" w:rsidP="00B0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5138"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A10772" w:rsidRDefault="00B05138" w:rsidP="00A10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5138">
              <w:rPr>
                <w:sz w:val="28"/>
                <w:szCs w:val="28"/>
              </w:rPr>
              <w:t>Адрес объекта/ наименование</w:t>
            </w:r>
          </w:p>
          <w:p w:rsidR="00B05138" w:rsidRPr="00B05138" w:rsidRDefault="00B05138" w:rsidP="00A10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5138">
              <w:rPr>
                <w:sz w:val="28"/>
                <w:szCs w:val="28"/>
              </w:rPr>
              <w:t>объекта</w:t>
            </w:r>
          </w:p>
        </w:tc>
        <w:tc>
          <w:tcPr>
            <w:tcW w:w="4819" w:type="dxa"/>
          </w:tcPr>
          <w:p w:rsidR="00B05138" w:rsidRPr="00B05138" w:rsidRDefault="00B05138" w:rsidP="00B0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5138">
              <w:rPr>
                <w:sz w:val="28"/>
                <w:szCs w:val="28"/>
              </w:rPr>
              <w:t>Характеристика объекта</w:t>
            </w:r>
          </w:p>
        </w:tc>
        <w:tc>
          <w:tcPr>
            <w:tcW w:w="1843" w:type="dxa"/>
          </w:tcPr>
          <w:p w:rsidR="00A10772" w:rsidRDefault="00B05138" w:rsidP="00B0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5138">
              <w:rPr>
                <w:sz w:val="28"/>
                <w:szCs w:val="28"/>
              </w:rPr>
              <w:t>Способ</w:t>
            </w:r>
          </w:p>
          <w:p w:rsidR="00B05138" w:rsidRPr="00B05138" w:rsidRDefault="00B05138" w:rsidP="00B05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5138">
              <w:rPr>
                <w:sz w:val="28"/>
                <w:szCs w:val="28"/>
              </w:rPr>
              <w:t>приватизации</w:t>
            </w:r>
          </w:p>
        </w:tc>
      </w:tr>
    </w:tbl>
    <w:p w:rsidR="00B05138" w:rsidRPr="00B05138" w:rsidRDefault="00B05138" w:rsidP="00B05138">
      <w:pPr>
        <w:snapToGrid w:val="0"/>
        <w:ind w:firstLine="709"/>
        <w:jc w:val="both"/>
        <w:rPr>
          <w:sz w:val="28"/>
          <w:szCs w:val="28"/>
        </w:rPr>
      </w:pPr>
      <w:r w:rsidRPr="00B05138">
        <w:rPr>
          <w:sz w:val="28"/>
          <w:szCs w:val="28"/>
        </w:rPr>
        <w:t xml:space="preserve">                                                                                                                                »;</w:t>
      </w:r>
    </w:p>
    <w:p w:rsidR="00B05138" w:rsidRPr="00B05138" w:rsidRDefault="00B05138" w:rsidP="00B05138">
      <w:pPr>
        <w:snapToGrid w:val="0"/>
        <w:ind w:firstLine="709"/>
        <w:jc w:val="both"/>
        <w:rPr>
          <w:sz w:val="28"/>
          <w:szCs w:val="28"/>
        </w:rPr>
      </w:pPr>
      <w:r w:rsidRPr="00B05138">
        <w:rPr>
          <w:sz w:val="28"/>
          <w:szCs w:val="28"/>
        </w:rPr>
        <w:t xml:space="preserve">1.2 в </w:t>
      </w:r>
      <w:hyperlink r:id="rId14" w:history="1">
        <w:r w:rsidRPr="00B05138">
          <w:rPr>
            <w:sz w:val="28"/>
            <w:szCs w:val="28"/>
          </w:rPr>
          <w:t>подразделе 4</w:t>
        </w:r>
      </w:hyperlink>
      <w:r w:rsidRPr="00B05138">
        <w:rPr>
          <w:sz w:val="28"/>
          <w:szCs w:val="28"/>
        </w:rPr>
        <w:t>:</w:t>
      </w:r>
    </w:p>
    <w:p w:rsidR="00B05138" w:rsidRPr="00B05138" w:rsidRDefault="00B05138" w:rsidP="00B05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138">
        <w:rPr>
          <w:sz w:val="28"/>
          <w:szCs w:val="28"/>
        </w:rPr>
        <w:t>1.2.1 строку «приватизация данных объектов не предусмотрена» признать утратившей силу;</w:t>
      </w:r>
    </w:p>
    <w:p w:rsidR="00B05138" w:rsidRPr="00B05138" w:rsidRDefault="00B05138" w:rsidP="00B05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138">
        <w:rPr>
          <w:sz w:val="28"/>
          <w:szCs w:val="28"/>
        </w:rPr>
        <w:t>1.2.</w:t>
      </w:r>
      <w:r w:rsidR="00A10772">
        <w:rPr>
          <w:sz w:val="28"/>
          <w:szCs w:val="28"/>
        </w:rPr>
        <w:t>2</w:t>
      </w:r>
      <w:r w:rsidRPr="00B05138">
        <w:rPr>
          <w:sz w:val="28"/>
          <w:szCs w:val="28"/>
        </w:rPr>
        <w:t xml:space="preserve"> дополнить строкой согласно </w:t>
      </w:r>
      <w:hyperlink r:id="rId15" w:history="1">
        <w:r w:rsidRPr="00B05138">
          <w:rPr>
            <w:sz w:val="28"/>
            <w:szCs w:val="28"/>
          </w:rPr>
          <w:t xml:space="preserve">приложению </w:t>
        </w:r>
      </w:hyperlink>
      <w:r w:rsidRPr="00B05138">
        <w:rPr>
          <w:sz w:val="28"/>
          <w:szCs w:val="28"/>
        </w:rPr>
        <w:t>к настоящему решению.</w:t>
      </w:r>
    </w:p>
    <w:p w:rsidR="00B05138" w:rsidRPr="00B05138" w:rsidRDefault="00B05138" w:rsidP="00B05138">
      <w:pPr>
        <w:snapToGrid w:val="0"/>
        <w:ind w:firstLine="709"/>
        <w:jc w:val="both"/>
        <w:rPr>
          <w:sz w:val="28"/>
          <w:szCs w:val="28"/>
        </w:rPr>
      </w:pPr>
      <w:r w:rsidRPr="00B05138">
        <w:rPr>
          <w:sz w:val="28"/>
          <w:szCs w:val="28"/>
        </w:rPr>
        <w:lastRenderedPageBreak/>
        <w:t>2.</w:t>
      </w:r>
      <w:r w:rsidRPr="00B05138">
        <w:rPr>
          <w:rFonts w:ascii="Tahoma" w:hAnsi="Tahoma" w:cs="Tahoma"/>
          <w:sz w:val="24"/>
        </w:rPr>
        <w:t xml:space="preserve"> </w:t>
      </w:r>
      <w:r w:rsidRPr="00B05138">
        <w:rPr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05138" w:rsidRPr="00B05138" w:rsidRDefault="00B05138" w:rsidP="00B05138">
      <w:pPr>
        <w:snapToGrid w:val="0"/>
        <w:ind w:firstLine="709"/>
        <w:jc w:val="both"/>
        <w:rPr>
          <w:sz w:val="28"/>
          <w:szCs w:val="28"/>
        </w:rPr>
      </w:pPr>
      <w:r w:rsidRPr="00B05138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B0413" w:rsidRDefault="00B05138" w:rsidP="00B05138">
      <w:pPr>
        <w:snapToGrid w:val="0"/>
        <w:spacing w:after="720"/>
        <w:ind w:firstLine="709"/>
        <w:jc w:val="both"/>
        <w:rPr>
          <w:sz w:val="28"/>
          <w:szCs w:val="28"/>
        </w:rPr>
      </w:pPr>
      <w:r w:rsidRPr="00B05138"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</w:t>
      </w:r>
      <w:r w:rsidRPr="00B05138">
        <w:rPr>
          <w:sz w:val="28"/>
          <w:szCs w:val="28"/>
          <w:lang w:val="x-none"/>
        </w:rPr>
        <w:t>инвестициям и управлению муниципальными ресурсами</w:t>
      </w:r>
      <w:r w:rsidRPr="00B05138">
        <w:rPr>
          <w:sz w:val="28"/>
          <w:szCs w:val="28"/>
        </w:rPr>
        <w:t>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9D4B11" w:rsidRDefault="009D4B11" w:rsidP="009D4B11">
      <w:pPr>
        <w:widowControl w:val="0"/>
        <w:tabs>
          <w:tab w:val="left" w:pos="8080"/>
        </w:tabs>
        <w:spacing w:befor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9D4B11" w:rsidRDefault="009D4B11" w:rsidP="009D4B11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   В.Г. Агеев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  <w:bookmarkStart w:id="1" w:name="_GoBack"/>
      <w:bookmarkEnd w:id="1"/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B05138" w:rsidRDefault="00B05138" w:rsidP="00405917"/>
    <w:p w:rsidR="00B05138" w:rsidRPr="00B05138" w:rsidRDefault="00B05138" w:rsidP="00B05138"/>
    <w:p w:rsidR="00B05138" w:rsidRPr="00B05138" w:rsidRDefault="00B05138" w:rsidP="00B05138"/>
    <w:p w:rsidR="00B05138" w:rsidRPr="00B05138" w:rsidRDefault="00B05138" w:rsidP="00B05138"/>
    <w:p w:rsidR="00B05138" w:rsidRPr="00B05138" w:rsidRDefault="00B05138" w:rsidP="00B05138"/>
    <w:p w:rsidR="00B05138" w:rsidRPr="00B05138" w:rsidRDefault="00B05138" w:rsidP="00B05138"/>
    <w:p w:rsidR="00B05138" w:rsidRPr="00B05138" w:rsidRDefault="00B05138" w:rsidP="00B05138"/>
    <w:p w:rsidR="00B05138" w:rsidRPr="00B05138" w:rsidRDefault="00B05138" w:rsidP="00B05138"/>
    <w:p w:rsidR="00B05138" w:rsidRPr="00B05138" w:rsidRDefault="00B05138" w:rsidP="00B05138"/>
    <w:p w:rsidR="00B05138" w:rsidRPr="00B05138" w:rsidRDefault="00B05138" w:rsidP="00B05138"/>
    <w:p w:rsidR="00B05138" w:rsidRPr="00B05138" w:rsidRDefault="00B05138" w:rsidP="00B05138"/>
    <w:p w:rsidR="00B05138" w:rsidRPr="00B05138" w:rsidRDefault="00B05138" w:rsidP="00B05138"/>
    <w:p w:rsidR="00B05138" w:rsidRDefault="00B05138" w:rsidP="00B05138"/>
    <w:p w:rsidR="00B05138" w:rsidRDefault="00B05138" w:rsidP="00B05138">
      <w:pPr>
        <w:sectPr w:rsidR="00B05138" w:rsidSect="00CE4254">
          <w:headerReference w:type="even" r:id="rId16"/>
          <w:headerReference w:type="default" r:id="rId17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B05138" w:rsidRPr="00B05138" w:rsidRDefault="00B05138" w:rsidP="00B05138">
      <w:pPr>
        <w:ind w:firstLine="11482"/>
        <w:rPr>
          <w:sz w:val="28"/>
          <w:szCs w:val="24"/>
        </w:rPr>
      </w:pPr>
      <w:r w:rsidRPr="00B05138">
        <w:rPr>
          <w:sz w:val="28"/>
          <w:szCs w:val="24"/>
        </w:rPr>
        <w:lastRenderedPageBreak/>
        <w:t xml:space="preserve">ПРИЛОЖЕНИЕ  </w:t>
      </w:r>
    </w:p>
    <w:p w:rsidR="00B05138" w:rsidRPr="00B05138" w:rsidRDefault="00B05138" w:rsidP="00B05138">
      <w:pPr>
        <w:ind w:firstLine="11482"/>
        <w:rPr>
          <w:sz w:val="28"/>
          <w:szCs w:val="24"/>
        </w:rPr>
      </w:pPr>
      <w:r w:rsidRPr="00B05138">
        <w:rPr>
          <w:sz w:val="28"/>
          <w:szCs w:val="24"/>
        </w:rPr>
        <w:t>к решению</w:t>
      </w:r>
    </w:p>
    <w:p w:rsidR="00B05138" w:rsidRDefault="00B05138" w:rsidP="00B05138">
      <w:pPr>
        <w:ind w:firstLine="11482"/>
        <w:rPr>
          <w:sz w:val="28"/>
          <w:szCs w:val="24"/>
        </w:rPr>
      </w:pPr>
      <w:r w:rsidRPr="00B05138">
        <w:rPr>
          <w:sz w:val="28"/>
          <w:szCs w:val="24"/>
        </w:rPr>
        <w:t>Пермской городской Думы</w:t>
      </w:r>
    </w:p>
    <w:p w:rsidR="00FF5D7B" w:rsidRPr="00B05138" w:rsidRDefault="00FF5D7B" w:rsidP="00B05138">
      <w:pPr>
        <w:ind w:firstLine="11482"/>
        <w:rPr>
          <w:sz w:val="28"/>
          <w:szCs w:val="24"/>
        </w:rPr>
      </w:pPr>
      <w:r>
        <w:rPr>
          <w:sz w:val="28"/>
          <w:szCs w:val="24"/>
        </w:rPr>
        <w:t>от 27.04.2021 №</w:t>
      </w:r>
      <w:r w:rsidR="00B0402A">
        <w:rPr>
          <w:sz w:val="28"/>
          <w:szCs w:val="24"/>
        </w:rPr>
        <w:t xml:space="preserve"> 97</w:t>
      </w:r>
    </w:p>
    <w:p w:rsidR="00B05138" w:rsidRPr="00B05138" w:rsidRDefault="00B05138" w:rsidP="00B05138">
      <w:pPr>
        <w:jc w:val="center"/>
        <w:rPr>
          <w:sz w:val="28"/>
          <w:szCs w:val="24"/>
        </w:rPr>
      </w:pPr>
    </w:p>
    <w:p w:rsidR="00B05138" w:rsidRPr="00B05138" w:rsidRDefault="00B05138" w:rsidP="00B05138">
      <w:pPr>
        <w:jc w:val="center"/>
        <w:rPr>
          <w:b/>
          <w:sz w:val="28"/>
          <w:szCs w:val="24"/>
        </w:rPr>
      </w:pPr>
      <w:r w:rsidRPr="00B05138">
        <w:rPr>
          <w:b/>
          <w:sz w:val="28"/>
          <w:szCs w:val="24"/>
        </w:rPr>
        <w:t xml:space="preserve">СТРОКА, </w:t>
      </w:r>
    </w:p>
    <w:p w:rsidR="00B05138" w:rsidRPr="00B05138" w:rsidRDefault="00B05138" w:rsidP="00B05138">
      <w:pPr>
        <w:jc w:val="center"/>
        <w:rPr>
          <w:b/>
          <w:sz w:val="28"/>
          <w:szCs w:val="24"/>
        </w:rPr>
      </w:pPr>
      <w:r w:rsidRPr="00B05138">
        <w:rPr>
          <w:b/>
          <w:sz w:val="28"/>
          <w:szCs w:val="24"/>
        </w:rPr>
        <w:t xml:space="preserve">дополняющая подраздел 4 раздела </w:t>
      </w:r>
      <w:r w:rsidRPr="00B05138">
        <w:rPr>
          <w:b/>
          <w:sz w:val="28"/>
          <w:szCs w:val="24"/>
          <w:lang w:val="en-US"/>
        </w:rPr>
        <w:t>II</w:t>
      </w:r>
      <w:r w:rsidRPr="00B05138">
        <w:rPr>
          <w:b/>
          <w:sz w:val="28"/>
          <w:szCs w:val="24"/>
        </w:rPr>
        <w:t xml:space="preserve"> Прогнозного плана приватизации муниципального имущества</w:t>
      </w:r>
    </w:p>
    <w:p w:rsidR="00B05138" w:rsidRPr="00B05138" w:rsidRDefault="00B05138" w:rsidP="00B05138">
      <w:pPr>
        <w:jc w:val="center"/>
        <w:rPr>
          <w:b/>
          <w:sz w:val="28"/>
          <w:szCs w:val="24"/>
        </w:rPr>
      </w:pPr>
      <w:r w:rsidRPr="00B05138">
        <w:rPr>
          <w:b/>
          <w:sz w:val="28"/>
          <w:szCs w:val="24"/>
        </w:rPr>
        <w:t>города Перми на 2021 год и плановый период 2022 и 2023 годов, утвержденного решением</w:t>
      </w:r>
    </w:p>
    <w:p w:rsidR="00B05138" w:rsidRPr="00B05138" w:rsidRDefault="00B05138" w:rsidP="00B05138">
      <w:pPr>
        <w:jc w:val="center"/>
        <w:rPr>
          <w:sz w:val="28"/>
          <w:szCs w:val="24"/>
        </w:rPr>
      </w:pPr>
      <w:r w:rsidRPr="00B05138">
        <w:rPr>
          <w:b/>
          <w:sz w:val="28"/>
          <w:szCs w:val="24"/>
        </w:rPr>
        <w:t>Пермской городской Думы от 15.12.2020 № 253</w:t>
      </w:r>
    </w:p>
    <w:p w:rsidR="00B05138" w:rsidRPr="00B05138" w:rsidRDefault="00B05138" w:rsidP="00B05138">
      <w:pPr>
        <w:jc w:val="center"/>
        <w:rPr>
          <w:sz w:val="28"/>
          <w:szCs w:val="24"/>
          <w:highlight w:val="yellow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8080"/>
        <w:gridCol w:w="2693"/>
      </w:tblGrid>
      <w:tr w:rsidR="00B05138" w:rsidRPr="00B05138" w:rsidTr="00E9543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8" w:rsidRPr="00B05138" w:rsidRDefault="00B05138" w:rsidP="00B05138">
            <w:pPr>
              <w:jc w:val="center"/>
              <w:rPr>
                <w:sz w:val="28"/>
                <w:szCs w:val="24"/>
                <w:lang w:eastAsia="en-US"/>
              </w:rPr>
            </w:pPr>
            <w:r w:rsidRPr="00B05138">
              <w:rPr>
                <w:sz w:val="28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8" w:rsidRPr="00B05138" w:rsidRDefault="00B05138" w:rsidP="00B05138">
            <w:pPr>
              <w:rPr>
                <w:sz w:val="28"/>
                <w:szCs w:val="24"/>
                <w:lang w:eastAsia="en-US"/>
              </w:rPr>
            </w:pPr>
            <w:r w:rsidRPr="00B05138">
              <w:rPr>
                <w:sz w:val="28"/>
                <w:szCs w:val="24"/>
                <w:lang w:eastAsia="en-US"/>
              </w:rPr>
              <w:t xml:space="preserve">Пермское муниципальное предприятие «Ветеран»; </w:t>
            </w:r>
          </w:p>
          <w:p w:rsidR="00B05138" w:rsidRPr="00B05138" w:rsidRDefault="00B05138" w:rsidP="0084308C">
            <w:pPr>
              <w:rPr>
                <w:sz w:val="28"/>
                <w:szCs w:val="24"/>
                <w:lang w:eastAsia="en-US"/>
              </w:rPr>
            </w:pPr>
            <w:r w:rsidRPr="00B05138">
              <w:rPr>
                <w:sz w:val="28"/>
                <w:szCs w:val="24"/>
                <w:lang w:eastAsia="en-US"/>
              </w:rPr>
              <w:t xml:space="preserve">г. Пермь, ул. Мира, 93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8" w:rsidRPr="00B05138" w:rsidRDefault="0084308C" w:rsidP="0084308C">
            <w:pPr>
              <w:jc w:val="center"/>
              <w:rPr>
                <w:sz w:val="28"/>
                <w:szCs w:val="24"/>
                <w:lang w:eastAsia="en-US"/>
              </w:rPr>
            </w:pPr>
            <w:r w:rsidRPr="00511540">
              <w:rPr>
                <w:sz w:val="28"/>
                <w:szCs w:val="28"/>
              </w:rPr>
              <w:t>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43B" w:rsidRDefault="00B05138" w:rsidP="00E9543B">
            <w:pPr>
              <w:jc w:val="both"/>
              <w:rPr>
                <w:sz w:val="28"/>
                <w:szCs w:val="24"/>
              </w:rPr>
            </w:pPr>
            <w:r w:rsidRPr="00B05138">
              <w:rPr>
                <w:sz w:val="28"/>
                <w:szCs w:val="24"/>
              </w:rPr>
              <w:t>преобразование в</w:t>
            </w:r>
            <w:r w:rsidR="00E9543B">
              <w:rPr>
                <w:sz w:val="28"/>
                <w:szCs w:val="24"/>
              </w:rPr>
              <w:t> </w:t>
            </w:r>
            <w:r w:rsidRPr="00B05138">
              <w:rPr>
                <w:sz w:val="28"/>
                <w:szCs w:val="24"/>
              </w:rPr>
              <w:t>акционерное</w:t>
            </w:r>
          </w:p>
          <w:p w:rsidR="00B05138" w:rsidRPr="00B05138" w:rsidRDefault="00B05138" w:rsidP="00E9543B">
            <w:pPr>
              <w:jc w:val="both"/>
              <w:rPr>
                <w:sz w:val="28"/>
                <w:szCs w:val="24"/>
              </w:rPr>
            </w:pPr>
            <w:r w:rsidRPr="00B05138">
              <w:rPr>
                <w:sz w:val="28"/>
                <w:szCs w:val="24"/>
              </w:rPr>
              <w:t>общество</w:t>
            </w:r>
          </w:p>
        </w:tc>
      </w:tr>
    </w:tbl>
    <w:p w:rsidR="00B05138" w:rsidRPr="00B05138" w:rsidRDefault="00B05138" w:rsidP="00B05138">
      <w:pPr>
        <w:jc w:val="center"/>
        <w:rPr>
          <w:b/>
          <w:sz w:val="28"/>
          <w:szCs w:val="24"/>
        </w:rPr>
      </w:pPr>
    </w:p>
    <w:p w:rsidR="00405917" w:rsidRPr="00B05138" w:rsidRDefault="00405917" w:rsidP="00B05138"/>
    <w:sectPr w:rsidR="00405917" w:rsidRPr="00B05138" w:rsidSect="008A0E66">
      <w:headerReference w:type="default" r:id="rId18"/>
      <w:footerReference w:type="default" r:id="rId19"/>
      <w:headerReference w:type="first" r:id="rId20"/>
      <w:pgSz w:w="16838" w:h="11906" w:orient="landscape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103" w:rsidRPr="005E6ACA" w:rsidRDefault="009D4B11">
    <w:pPr>
      <w:pStyle w:val="a8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B1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103" w:rsidRDefault="00B05138" w:rsidP="009B1103">
    <w:pPr>
      <w:pStyle w:val="aa"/>
    </w:pPr>
    <w:r w:rsidRPr="00447C8D">
      <w:rPr>
        <w:sz w:val="28"/>
        <w:szCs w:val="28"/>
      </w:rPr>
      <w:fldChar w:fldCharType="begin"/>
    </w:r>
    <w:r w:rsidRPr="00447C8D">
      <w:rPr>
        <w:sz w:val="28"/>
        <w:szCs w:val="28"/>
      </w:rPr>
      <w:instrText xml:space="preserve"> PAGE </w:instrText>
    </w:r>
    <w:r w:rsidRPr="00447C8D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447C8D">
      <w:rPr>
        <w:sz w:val="28"/>
        <w:szCs w:val="28"/>
      </w:rPr>
      <w:fldChar w:fldCharType="end"/>
    </w:r>
  </w:p>
  <w:p w:rsidR="009B1103" w:rsidRDefault="009D4B11" w:rsidP="009B1103"/>
  <w:p w:rsidR="009B1103" w:rsidRDefault="009D4B11" w:rsidP="00390A53"/>
  <w:p w:rsidR="009B1103" w:rsidRDefault="009D4B11" w:rsidP="00390A5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103" w:rsidRPr="00447C8D" w:rsidRDefault="009D4B11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xW2QIx+WaigANBG7g/VG1hixEOkorJZ2zfyPSut1yBIv17gZbW4yzMph0k3R4+KH9neo22UZeIEPOiGfoyeXA==" w:salt="IZkYuXjJR3fPMuyjmB9bo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308C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D4B11"/>
    <w:rsid w:val="009E1DC9"/>
    <w:rsid w:val="009E1FC0"/>
    <w:rsid w:val="009E7370"/>
    <w:rsid w:val="009F303B"/>
    <w:rsid w:val="00A07FEE"/>
    <w:rsid w:val="00A10772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402A"/>
    <w:rsid w:val="00B05138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543B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48271949-565A-4D02-AAA9-79E9D32C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A4DC2E3CAF571DAE008EF6F0E2AC2E55A3BFB1C0E643B6093021039A0ABD868F4474D6B839B68F8b3H" TargetMode="External"/><Relationship Id="rId13" Type="http://schemas.openxmlformats.org/officeDocument/2006/relationships/hyperlink" Target="consultantplus://offline/ref=BB3674FF585449EA1114C46C5194ACEF849B9D161C78F3E9D1B6E1AFBD9CBD80783BC06A5928BC46116A86uAg3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62EA4DC2E3CAF571DAE016E2796277C9EC5967F51E0B686E3CCC594D6EA9A18F2FBB1E0F2F8E9A6F866B0CFEbDH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EA4DC2E3CAF571DAE016E2796277C9EC5967F511086B6538CC594D6EA9A18FF2bF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B3674FF585449EA1114C46C5194ACEF849B9D161C7CF4EDD0B6E1AFBD9CBD80783BC06A5928BC46116A80uAg5F" TargetMode="External"/><Relationship Id="rId10" Type="http://schemas.openxmlformats.org/officeDocument/2006/relationships/hyperlink" Target="consultantplus://offline/ref=62EA4DC2E3CAF571DAE008EF6F0E2AC2E5553FFB1E0B643B6093021039A0ABD868F4474D6B839D6CF8b6H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EA4DC2E3CAF571DAE008EF6F0E2AC2E55A3BFB1C0E643B6093021039A0ABD868F4474D6B839B66F8b5H" TargetMode="External"/><Relationship Id="rId14" Type="http://schemas.openxmlformats.org/officeDocument/2006/relationships/hyperlink" Target="consultantplus://offline/ref=BB3674FF585449EA1114C46C5194ACEF849B9D161C78F3E9D1B6E1AFBD9CBD80783BC06A5928BC46116A86uAg6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594</Words>
  <Characters>3390</Characters>
  <Application>Microsoft Office Word</Application>
  <DocSecurity>8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2021-04-27T12:52:00Z</cp:lastPrinted>
  <dcterms:created xsi:type="dcterms:W3CDTF">2021-04-12T10:37:00Z</dcterms:created>
  <dcterms:modified xsi:type="dcterms:W3CDTF">2021-04-27T12:53:00Z</dcterms:modified>
</cp:coreProperties>
</file>