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C15E8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30.04.2021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C15E88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21-01-03-518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2DBE" w:rsidRPr="002C2DBE" w:rsidRDefault="002C2DBE" w:rsidP="002C2DB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DBE">
        <w:rPr>
          <w:rFonts w:ascii="Times New Roman" w:eastAsia="Times New Roman" w:hAnsi="Times New Roman"/>
          <w:sz w:val="28"/>
          <w:szCs w:val="28"/>
          <w:lang w:eastAsia="ru-RU"/>
        </w:rPr>
        <w:t>В отношении земельного участка с кадастровым номером 59:01:0715039:12, 59:01:1715068:27, 59:01:1715068:22 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       не позднее окончания срока публичного сервитута, установленного пунктом 1 настоящего распоряжения.</w:t>
      </w:r>
    </w:p>
    <w:p w:rsidR="002C2DBE" w:rsidRPr="002C2DBE" w:rsidRDefault="002C2DBE" w:rsidP="002C2DB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DB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от 25.01.2001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C2DBE">
        <w:rPr>
          <w:rFonts w:ascii="Times New Roman" w:eastAsia="Times New Roman" w:hAnsi="Times New Roman"/>
          <w:sz w:val="28"/>
          <w:szCs w:val="28"/>
          <w:lang w:eastAsia="ru-RU"/>
        </w:rPr>
        <w:t xml:space="preserve">№ 137-ФЗ «О введении в действие Земельного кодекса Российской Федерации» обладатель публичного сервитута вправе заключить с правообладателем земельного участка с кадастровым номером 59:01:0715039:12 соглашения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C2DBE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осуществлении публичного сервитута. При отсутствии соглашения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C2DBE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A6DDE"/>
    <w:rsid w:val="002C2DBE"/>
    <w:rsid w:val="00311AE9"/>
    <w:rsid w:val="00447191"/>
    <w:rsid w:val="004E6F21"/>
    <w:rsid w:val="0051540D"/>
    <w:rsid w:val="00532C90"/>
    <w:rsid w:val="00560486"/>
    <w:rsid w:val="00564F86"/>
    <w:rsid w:val="005B65D9"/>
    <w:rsid w:val="00642FD8"/>
    <w:rsid w:val="00696944"/>
    <w:rsid w:val="00907711"/>
    <w:rsid w:val="0093561A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15E88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53</cp:revision>
  <cp:lastPrinted>2021-06-15T05:42:00Z</cp:lastPrinted>
  <dcterms:created xsi:type="dcterms:W3CDTF">2020-08-31T13:02:00Z</dcterms:created>
  <dcterms:modified xsi:type="dcterms:W3CDTF">2021-06-15T05:42:00Z</dcterms:modified>
</cp:coreProperties>
</file>