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1875D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DF4BDE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1875D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DF4BDE">
                        <w:rPr>
                          <w:sz w:val="28"/>
                          <w:szCs w:val="28"/>
                          <w:u w:val="single"/>
                        </w:rPr>
                        <w:t xml:space="preserve"> 146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1875D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22.06.2021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1875D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22.06.2021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06079C" w:rsidRDefault="0006079C" w:rsidP="0006079C">
      <w:pPr>
        <w:pStyle w:val="ConsPlusNormal"/>
        <w:spacing w:before="480" w:after="48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назначении выборов депутатов Пермской городской Думы</w:t>
      </w:r>
      <w:r>
        <w:rPr>
          <w:rFonts w:ascii="Times New Roman" w:hAnsi="Times New Roman" w:cs="Times New Roman"/>
          <w:b/>
          <w:sz w:val="28"/>
          <w:szCs w:val="28"/>
        </w:rPr>
        <w:br/>
        <w:t>седьмого созыва</w:t>
      </w:r>
    </w:p>
    <w:p w:rsidR="0006079C" w:rsidRDefault="0006079C" w:rsidP="0006079C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10 Федерального закона от 12.06.2002 № 67-ФЗ «Об основных гарантиях избирательных прав и права на участие в референдуме граждан Российской Федерации», статьей 12 Закона Пермского края от 09.11.2009 № 525-ПК «О выборах депутатов представительных органов муниципальных образований в Пермском крае», Уставом города Перми</w:t>
      </w:r>
    </w:p>
    <w:p w:rsidR="0006079C" w:rsidRDefault="0006079C" w:rsidP="0006079C">
      <w:pPr>
        <w:autoSpaceDE w:val="0"/>
        <w:autoSpaceDN w:val="0"/>
        <w:adjustRightInd w:val="0"/>
        <w:spacing w:before="240" w:after="2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Пермская городская Дума </w:t>
      </w:r>
      <w:r>
        <w:rPr>
          <w:b/>
          <w:color w:val="000000"/>
          <w:sz w:val="28"/>
          <w:szCs w:val="28"/>
        </w:rPr>
        <w:t>р е ш и л а:</w:t>
      </w:r>
    </w:p>
    <w:p w:rsidR="0006079C" w:rsidRDefault="0006079C" w:rsidP="000607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Назначить выборы депутатов Пермской городской Думы седьмого созыва на 19 сентября 2021 года.</w:t>
      </w:r>
    </w:p>
    <w:p w:rsidR="0006079C" w:rsidRDefault="0006079C" w:rsidP="000607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6079C" w:rsidRDefault="0006079C" w:rsidP="000607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06079C" w:rsidRDefault="0006079C" w:rsidP="000607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4. </w:t>
      </w:r>
      <w:r>
        <w:rPr>
          <w:sz w:val="28"/>
          <w:szCs w:val="28"/>
        </w:rPr>
        <w:t>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817390" w:rsidRDefault="00817390" w:rsidP="00817390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Исполняющий </w:t>
      </w:r>
    </w:p>
    <w:p w:rsidR="00817390" w:rsidRDefault="00817390" w:rsidP="0081739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обязанности председателя </w:t>
      </w:r>
    </w:p>
    <w:p w:rsidR="00817390" w:rsidRDefault="00817390" w:rsidP="0081739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 Н.Н. Мельник</w:t>
      </w:r>
    </w:p>
    <w:p w:rsidR="00405917" w:rsidRPr="00405917" w:rsidRDefault="00307674" w:rsidP="0006079C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778657" wp14:editId="1869799F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78657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079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1IvpaRhaAxcCE9v8phOJnT4BGy8IsFH8lQabXpGZg9Y6GtPwTdI52ys7513766jantSAGF9ryvmytWVC+OJxfg==" w:salt="syhgiTLPJOWKU6Uqvb2/p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079C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875D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1739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4BDE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5:docId w15:val="{550A5C6B-DCC3-4A73-BE9E-C3AD5AF6A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1186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2021-06-22T05:43:00Z</cp:lastPrinted>
  <dcterms:created xsi:type="dcterms:W3CDTF">2021-06-08T04:56:00Z</dcterms:created>
  <dcterms:modified xsi:type="dcterms:W3CDTF">2021-06-22T05:44:00Z</dcterms:modified>
</cp:coreProperties>
</file>