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12673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AE5388">
                              <w:rPr>
                                <w:sz w:val="28"/>
                                <w:szCs w:val="28"/>
                                <w:u w:val="single"/>
                              </w:rPr>
                              <w:t>148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12673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AE5388">
                        <w:rPr>
                          <w:sz w:val="28"/>
                          <w:szCs w:val="28"/>
                          <w:u w:val="single"/>
                        </w:rPr>
                        <w:t>148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26733" w:rsidRDefault="0012673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22.06.2021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26733" w:rsidRDefault="0012673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22.06.2021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55EAD" w:rsidRDefault="00255EAD" w:rsidP="00255EAD">
      <w:pPr>
        <w:suppressAutoHyphens/>
        <w:autoSpaceDN w:val="0"/>
        <w:spacing w:before="360" w:after="480"/>
        <w:jc w:val="center"/>
        <w:rPr>
          <w:snapToGrid w:val="0"/>
          <w:spacing w:val="50"/>
          <w:sz w:val="32"/>
          <w:szCs w:val="32"/>
        </w:rPr>
      </w:pPr>
      <w:r>
        <w:rPr>
          <w:b/>
          <w:sz w:val="28"/>
          <w:szCs w:val="28"/>
        </w:rPr>
        <w:t>О внесении изменени</w:t>
      </w:r>
      <w:r w:rsidR="00D069F4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в решение Пермской городской Думы </w:t>
      </w:r>
      <w:r w:rsidR="00126733">
        <w:rPr>
          <w:b/>
          <w:sz w:val="28"/>
          <w:szCs w:val="28"/>
        </w:rPr>
        <w:br/>
      </w:r>
      <w:r>
        <w:rPr>
          <w:b/>
          <w:sz w:val="28"/>
          <w:szCs w:val="28"/>
        </w:rPr>
        <w:t>от 27.02.2018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№ 30 «Об установлении расходного обязательства </w:t>
      </w:r>
      <w:r w:rsidR="00126733">
        <w:rPr>
          <w:b/>
          <w:sz w:val="28"/>
          <w:szCs w:val="28"/>
        </w:rPr>
        <w:br/>
      </w:r>
      <w:r>
        <w:rPr>
          <w:b/>
          <w:sz w:val="28"/>
          <w:szCs w:val="28"/>
        </w:rPr>
        <w:t>по предоставлению мер финансовой поддержки капитального ремонта фасадов многоквартирных домов города Перми»</w:t>
      </w:r>
    </w:p>
    <w:p w:rsidR="00255EAD" w:rsidRDefault="00255EAD" w:rsidP="00255E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Уставом города Перми</w:t>
      </w:r>
    </w:p>
    <w:p w:rsidR="00255EAD" w:rsidRDefault="00255EAD" w:rsidP="00255EAD">
      <w:pPr>
        <w:widowControl w:val="0"/>
        <w:suppressAutoHyphens/>
        <w:autoSpaceDE w:val="0"/>
        <w:autoSpaceDN w:val="0"/>
        <w:spacing w:before="240" w:after="240"/>
        <w:jc w:val="center"/>
        <w:rPr>
          <w:b/>
          <w:spacing w:val="20"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 xml:space="preserve">р е ш и л </w:t>
      </w:r>
      <w:proofErr w:type="gramStart"/>
      <w:r>
        <w:rPr>
          <w:b/>
          <w:sz w:val="28"/>
          <w:szCs w:val="28"/>
        </w:rPr>
        <w:t>а :</w:t>
      </w:r>
      <w:proofErr w:type="gramEnd"/>
    </w:p>
    <w:p w:rsidR="00255EAD" w:rsidRDefault="00255EAD" w:rsidP="00255EAD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1. Внести в решение Пермской городской Думы от 27.02.2018 № 30 «Об установлении расходного обязательства по предоставлению мер финансовой поддержки капитального ремонта фасадов многоквартирных домов города Перми» (в редакции решений Пермской городской Думы от 22.05.2018 № 98, от 20.11.2018 № 233, от 19.11.2019 № 270, от 24.03.2020 № 61, от 22.09.2020 № 198, от 15.12.2020 № 254, от 27.04.2021 № 91) изменение, в преамбуле</w:t>
      </w:r>
      <w:r>
        <w:rPr>
          <w:sz w:val="28"/>
          <w:szCs w:val="28"/>
          <w:lang w:eastAsia="zh-CN"/>
        </w:rPr>
        <w:t xml:space="preserve"> после слов «статьей 14 Устава города Перми» дополнив словами «, в рамках реализации </w:t>
      </w:r>
      <w:r>
        <w:rPr>
          <w:sz w:val="28"/>
          <w:szCs w:val="28"/>
        </w:rPr>
        <w:t>постановления Правительства Пермского края от 25.03.2019 № 224-п «Об утверждении Порядка предоставления, распределения и расходования субсидии из бюджета Пермского края бюджету Пермского городского округа на реализацию мероприятий по развитию городского пространства»</w:t>
      </w:r>
      <w:r>
        <w:rPr>
          <w:sz w:val="28"/>
          <w:szCs w:val="28"/>
          <w:lang w:eastAsia="zh-CN"/>
        </w:rPr>
        <w:t>.</w:t>
      </w:r>
    </w:p>
    <w:p w:rsidR="00255EAD" w:rsidRDefault="00255EAD" w:rsidP="00255EAD">
      <w:pPr>
        <w:widowControl w:val="0"/>
        <w:shd w:val="clear" w:color="auto" w:fill="FFFFFF"/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Cs/>
          <w:color w:val="000000"/>
          <w:sz w:val="28"/>
          <w:szCs w:val="28"/>
          <w:shd w:val="clear" w:color="auto" w:fill="FFFFFF"/>
        </w:rPr>
        <w:t>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55EAD" w:rsidRDefault="00255EAD" w:rsidP="00255EAD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255EAD" w:rsidRDefault="00255EAD" w:rsidP="00255EAD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городскому хозяйству.</w:t>
      </w:r>
    </w:p>
    <w:p w:rsidR="00DE3013" w:rsidRDefault="00DE3013" w:rsidP="00DE3013">
      <w:pPr>
        <w:widowControl w:val="0"/>
        <w:tabs>
          <w:tab w:val="left" w:pos="8505"/>
        </w:tabs>
        <w:spacing w:befor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Исполняющий </w:t>
      </w:r>
    </w:p>
    <w:p w:rsidR="00DE3013" w:rsidRDefault="00DE3013" w:rsidP="00DE3013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обязанности председателя </w:t>
      </w:r>
    </w:p>
    <w:p w:rsidR="00DE3013" w:rsidRDefault="00DE3013" w:rsidP="00DE3013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 Н.Н. Мельник</w:t>
      </w:r>
    </w:p>
    <w:p w:rsidR="005F173E" w:rsidRDefault="005F173E" w:rsidP="00255EAD">
      <w:pPr>
        <w:widowControl w:val="0"/>
        <w:tabs>
          <w:tab w:val="left" w:pos="8080"/>
        </w:tabs>
        <w:spacing w:befor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Глав</w:t>
      </w:r>
      <w:r w:rsidR="009C6118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sectPr w:rsidR="005F173E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538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3+3YkfFrkWjuXlXGwsC8GvMbDcEyY5qCOULVJt4MvLqe3KFhTDWhl2QOtNmYBlA+CrIifgbY1YxE8Kz0GQyG5Q==" w:salt="EHs5djQA5TFuOetnwALKS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6733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5EAD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E5388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069F4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E3013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5:docId w15:val="{6184A9E0-198C-4D34-B3E3-03DB54294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288</Words>
  <Characters>1648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2021-06-22T08:34:00Z</cp:lastPrinted>
  <dcterms:created xsi:type="dcterms:W3CDTF">2021-06-08T05:07:00Z</dcterms:created>
  <dcterms:modified xsi:type="dcterms:W3CDTF">2021-06-22T08:34:00Z</dcterms:modified>
</cp:coreProperties>
</file>