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>альника департамента</w:t>
      </w:r>
      <w:proofErr w:type="gramEnd"/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237830">
        <w:rPr>
          <w:rFonts w:ascii="Times New Roman" w:eastAsia="Times New Roman" w:hAnsi="Times New Roman"/>
          <w:noProof/>
          <w:sz w:val="28"/>
          <w:szCs w:val="28"/>
          <w:lang w:eastAsia="ru-RU"/>
        </w:rPr>
        <w:t>от 08.10.2021  № 21-01-03-1160</w:t>
      </w:r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C769B1" w:rsidRPr="00C769B1" w:rsidRDefault="00C769B1" w:rsidP="00C76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B1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69B1" w:rsidRPr="00C769B1" w:rsidRDefault="00C769B1" w:rsidP="00C76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B1">
        <w:rPr>
          <w:rFonts w:ascii="Times New Roman" w:eastAsia="Times New Roman" w:hAnsi="Times New Roman"/>
          <w:sz w:val="28"/>
          <w:szCs w:val="28"/>
          <w:lang w:eastAsia="ru-RU"/>
        </w:rPr>
        <w:t>Кадастровые номера земельных участков: 59:01:0000000:1249, 59:01:0000000:1277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69B1" w:rsidRPr="00C769B1" w:rsidRDefault="00C769B1" w:rsidP="00C76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B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размещения электросетевого хозяйства «ВЛ-0,4 </w:t>
      </w:r>
      <w:proofErr w:type="spellStart"/>
      <w:r w:rsidRPr="00C769B1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C769B1">
        <w:rPr>
          <w:rFonts w:ascii="Times New Roman" w:eastAsia="Times New Roman" w:hAnsi="Times New Roman"/>
          <w:sz w:val="28"/>
          <w:szCs w:val="28"/>
          <w:lang w:eastAsia="ru-RU"/>
        </w:rPr>
        <w:t xml:space="preserve"> ТП-0007»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69B1" w:rsidRPr="00C769B1" w:rsidRDefault="00C769B1" w:rsidP="00C76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B1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месяцев.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710"/>
        <w:gridCol w:w="849"/>
        <w:gridCol w:w="711"/>
        <w:gridCol w:w="849"/>
        <w:gridCol w:w="1418"/>
        <w:gridCol w:w="2276"/>
        <w:gridCol w:w="1844"/>
        <w:gridCol w:w="2543"/>
        <w:gridCol w:w="1133"/>
      </w:tblGrid>
      <w:tr w:rsidR="004F51F3" w:rsidRPr="004F51F3" w:rsidTr="00C769B1">
        <w:trPr>
          <w:trHeight w:val="20"/>
        </w:trPr>
        <w:tc>
          <w:tcPr>
            <w:tcW w:w="887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0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Площадь участка, кв.м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F51F3" w:rsidRPr="004F51F3" w:rsidRDefault="004F51F3" w:rsidP="00C76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C769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C769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C769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</w:t>
            </w:r>
            <w:proofErr w:type="gramEnd"/>
          </w:p>
        </w:tc>
      </w:tr>
      <w:tr w:rsidR="00C769B1" w:rsidRPr="004F51F3" w:rsidTr="00C769B1">
        <w:trPr>
          <w:trHeight w:val="20"/>
        </w:trPr>
        <w:tc>
          <w:tcPr>
            <w:tcW w:w="88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769B1" w:rsidRPr="004F51F3" w:rsidTr="00C769B1">
        <w:trPr>
          <w:trHeight w:val="629"/>
        </w:trPr>
        <w:tc>
          <w:tcPr>
            <w:tcW w:w="88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769B1" w:rsidRPr="004F51F3" w:rsidTr="00C769B1">
        <w:trPr>
          <w:trHeight w:val="20"/>
        </w:trPr>
        <w:tc>
          <w:tcPr>
            <w:tcW w:w="887" w:type="pct"/>
            <w:shd w:val="clear" w:color="auto" w:fill="auto"/>
          </w:tcPr>
          <w:p w:rsidR="00C769B1" w:rsidRPr="004F51F3" w:rsidRDefault="00C769B1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венная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которые не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разграничена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7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16</w:t>
            </w:r>
          </w:p>
        </w:tc>
        <w:tc>
          <w:tcPr>
            <w:tcW w:w="615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0,01</w:t>
            </w:r>
          </w:p>
        </w:tc>
        <w:tc>
          <w:tcPr>
            <w:tcW w:w="848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1893,8</w:t>
            </w:r>
          </w:p>
        </w:tc>
        <w:tc>
          <w:tcPr>
            <w:tcW w:w="378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148,47</w:t>
            </w:r>
          </w:p>
        </w:tc>
      </w:tr>
      <w:tr w:rsidR="00C769B1" w:rsidRPr="004F51F3" w:rsidTr="00C769B1">
        <w:trPr>
          <w:trHeight w:val="20"/>
        </w:trPr>
        <w:tc>
          <w:tcPr>
            <w:tcW w:w="88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59:01:0000000:1249</w:t>
            </w:r>
          </w:p>
        </w:tc>
        <w:tc>
          <w:tcPr>
            <w:tcW w:w="23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7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248</w:t>
            </w:r>
          </w:p>
        </w:tc>
        <w:tc>
          <w:tcPr>
            <w:tcW w:w="615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0,01</w:t>
            </w:r>
          </w:p>
        </w:tc>
        <w:tc>
          <w:tcPr>
            <w:tcW w:w="848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2156,41</w:t>
            </w:r>
          </w:p>
        </w:tc>
        <w:tc>
          <w:tcPr>
            <w:tcW w:w="378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2620,47</w:t>
            </w:r>
          </w:p>
        </w:tc>
      </w:tr>
      <w:tr w:rsidR="00C769B1" w:rsidRPr="004F51F3" w:rsidTr="00C769B1">
        <w:trPr>
          <w:trHeight w:val="20"/>
        </w:trPr>
        <w:tc>
          <w:tcPr>
            <w:tcW w:w="88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59:01:0000000:1277</w:t>
            </w:r>
          </w:p>
        </w:tc>
        <w:tc>
          <w:tcPr>
            <w:tcW w:w="23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73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3193</w:t>
            </w:r>
          </w:p>
        </w:tc>
        <w:tc>
          <w:tcPr>
            <w:tcW w:w="759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70</w:t>
            </w:r>
          </w:p>
        </w:tc>
        <w:tc>
          <w:tcPr>
            <w:tcW w:w="615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>0,01</w:t>
            </w:r>
          </w:p>
        </w:tc>
        <w:tc>
          <w:tcPr>
            <w:tcW w:w="848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35027,21</w:t>
            </w:r>
          </w:p>
        </w:tc>
        <w:tc>
          <w:tcPr>
            <w:tcW w:w="378" w:type="pct"/>
            <w:shd w:val="clear" w:color="auto" w:fill="auto"/>
          </w:tcPr>
          <w:p w:rsidR="00C769B1" w:rsidRPr="00C769B1" w:rsidRDefault="00C769B1" w:rsidP="00C03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C769B1" w:rsidRPr="004F51F3" w:rsidTr="00C769B1">
        <w:trPr>
          <w:trHeight w:val="203"/>
        </w:trPr>
        <w:tc>
          <w:tcPr>
            <w:tcW w:w="887" w:type="pct"/>
            <w:shd w:val="clear" w:color="auto" w:fill="auto"/>
            <w:vAlign w:val="center"/>
          </w:tcPr>
          <w:p w:rsidR="00C769B1" w:rsidRPr="00C769B1" w:rsidRDefault="00C769B1" w:rsidP="00C03473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C769B1">
              <w:rPr>
                <w:rFonts w:ascii="Times New Roman" w:hAnsi="Times New Roman"/>
              </w:rPr>
              <w:t>Всего начислено за период</w:t>
            </w:r>
          </w:p>
        </w:tc>
        <w:tc>
          <w:tcPr>
            <w:tcW w:w="3735" w:type="pct"/>
            <w:gridSpan w:val="8"/>
            <w:shd w:val="clear" w:color="auto" w:fill="auto"/>
          </w:tcPr>
          <w:p w:rsidR="00C769B1" w:rsidRPr="00C769B1" w:rsidRDefault="00C769B1" w:rsidP="00C03473">
            <w:pPr>
              <w:pStyle w:val="4"/>
              <w:spacing w:before="0" w:after="0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378" w:type="pct"/>
            <w:shd w:val="clear" w:color="auto" w:fill="auto"/>
          </w:tcPr>
          <w:p w:rsidR="00C769B1" w:rsidRPr="00C769B1" w:rsidRDefault="00C769B1" w:rsidP="00C03473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</w:rPr>
            </w:pPr>
            <w:r w:rsidRPr="00C769B1">
              <w:rPr>
                <w:rFonts w:ascii="Times New Roman" w:hAnsi="Times New Roman"/>
                <w:i/>
              </w:rPr>
              <w:t>3099,68</w:t>
            </w:r>
          </w:p>
        </w:tc>
      </w:tr>
    </w:tbl>
    <w:p w:rsidR="00537922" w:rsidRDefault="00537922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9B1" w:rsidRPr="004F51F3" w:rsidTr="004F51F3">
        <w:tc>
          <w:tcPr>
            <w:tcW w:w="3652" w:type="dxa"/>
            <w:shd w:val="clear" w:color="auto" w:fill="auto"/>
          </w:tcPr>
          <w:p w:rsidR="00C769B1" w:rsidRPr="00C769B1" w:rsidRDefault="00C769B1" w:rsidP="00C76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C769B1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07.10.2021 по 07.10.2069</w:t>
            </w:r>
          </w:p>
        </w:tc>
        <w:tc>
          <w:tcPr>
            <w:tcW w:w="7371" w:type="dxa"/>
            <w:shd w:val="clear" w:color="auto" w:fill="auto"/>
          </w:tcPr>
          <w:p w:rsidR="00C769B1" w:rsidRPr="00C769B1" w:rsidRDefault="00C769B1" w:rsidP="00C76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C769B1" w:rsidRPr="00C769B1" w:rsidRDefault="00C769B1" w:rsidP="00C76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B1">
              <w:rPr>
                <w:rFonts w:ascii="Times New Roman" w:hAnsi="Times New Roman"/>
                <w:b/>
                <w:i/>
                <w:sz w:val="28"/>
                <w:szCs w:val="28"/>
              </w:rPr>
              <w:t>3099,68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C769B1" w:rsidRPr="00C769B1" w:rsidRDefault="00C769B1" w:rsidP="00C76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B1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C769B1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3099,68 (три тысячи девяносто девять рублей 68 копеек)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.</w:t>
      </w:r>
    </w:p>
    <w:p w:rsidR="00746DED" w:rsidRPr="00746DED" w:rsidRDefault="00746DED" w:rsidP="00807744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9B1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rPr>
          <w:rFonts w:ascii="Times New Roman" w:hAnsi="Times New Roman"/>
          <w:sz w:val="28"/>
          <w:szCs w:val="28"/>
        </w:rPr>
      </w:pPr>
    </w:p>
    <w:p w:rsidR="00C769B1" w:rsidRDefault="00C769B1" w:rsidP="00C769B1">
      <w:pPr>
        <w:jc w:val="both"/>
        <w:rPr>
          <w:rFonts w:ascii="Times New Roman" w:hAnsi="Times New Roman"/>
          <w:sz w:val="28"/>
          <w:szCs w:val="28"/>
        </w:rPr>
      </w:pPr>
    </w:p>
    <w:p w:rsidR="00C769B1" w:rsidRPr="00C769B1" w:rsidRDefault="00C769B1" w:rsidP="00C769B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69B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C769B1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C769B1" w:rsidRDefault="00C769B1" w:rsidP="00C769B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69B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C769B1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Среднее значение удельных показателей кадастровой стоимости</w:t>
      </w:r>
      <w:r w:rsidRPr="00C769B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согласно приложению 48 к приказу Министерства по управлению имуществом и градостроительной деятельности Пермского края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12.11.2019 № СЭД-31-02-2-2-1393/</w:t>
      </w:r>
      <w:r w:rsidRPr="00C769B1">
        <w:rPr>
          <w:rFonts w:ascii="Times New Roman" w:eastAsia="Times New Roman" w:hAnsi="Times New Roman"/>
          <w:sz w:val="20"/>
          <w:szCs w:val="20"/>
          <w:lang w:eastAsia="ru-RU"/>
        </w:rPr>
        <w:t>выписка из ЕГРН от 08.09.2021 № КУВИ-002/2021-118954919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ED6FF9" w:rsidRPr="00C769B1" w:rsidSect="00C769B1">
      <w:headerReference w:type="default" r:id="rId7"/>
      <w:pgSz w:w="16838" w:h="11906" w:orient="landscape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F3" w:rsidRDefault="004F51F3" w:rsidP="004F51F3">
      <w:pPr>
        <w:spacing w:after="0" w:line="240" w:lineRule="auto"/>
      </w:pPr>
      <w:r>
        <w:separator/>
      </w:r>
    </w:p>
  </w:endnote>
  <w:end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F3" w:rsidRDefault="004F51F3" w:rsidP="004F51F3">
      <w:pPr>
        <w:spacing w:after="0" w:line="240" w:lineRule="auto"/>
      </w:pPr>
      <w:r>
        <w:separator/>
      </w:r>
    </w:p>
  </w:footnote>
  <w:foot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25169"/>
    <w:rsid w:val="00085CB8"/>
    <w:rsid w:val="000D0805"/>
    <w:rsid w:val="000E593B"/>
    <w:rsid w:val="001003AC"/>
    <w:rsid w:val="001228FA"/>
    <w:rsid w:val="001F7458"/>
    <w:rsid w:val="00225F79"/>
    <w:rsid w:val="00237830"/>
    <w:rsid w:val="00240314"/>
    <w:rsid w:val="002A6DDE"/>
    <w:rsid w:val="00311AE9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D1011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769B1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C769B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C769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1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C769B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C769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1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2021-10-08T07:44:00Z</cp:lastPrinted>
  <dcterms:created xsi:type="dcterms:W3CDTF">2020-08-31T13:02:00Z</dcterms:created>
  <dcterms:modified xsi:type="dcterms:W3CDTF">2021-10-08T07:45:00Z</dcterms:modified>
</cp:coreProperties>
</file>