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B15F4" w:rsidRDefault="002B15F4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15F4" w:rsidRPr="005850D6" w:rsidRDefault="002B15F4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2B15F4" w:rsidRDefault="002B15F4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2B15F4" w:rsidRPr="00573676" w:rsidRDefault="002B15F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B15F4" w:rsidRPr="00573676" w:rsidRDefault="002B15F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B15F4" w:rsidRPr="00573676" w:rsidRDefault="002B15F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B15F4" w:rsidRPr="00573676" w:rsidRDefault="002B15F4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2B15F4" w:rsidRDefault="002B15F4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15F4" w:rsidRPr="005850D6" w:rsidRDefault="002B15F4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2B15F4" w:rsidRDefault="002B15F4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2B15F4" w:rsidRPr="00573676" w:rsidRDefault="002B15F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B15F4" w:rsidRPr="00573676" w:rsidRDefault="002B15F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B15F4" w:rsidRPr="00573676" w:rsidRDefault="002B15F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B15F4" w:rsidRPr="00573676" w:rsidRDefault="002B15F4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B15F4" w:rsidRPr="00FD0A67" w:rsidRDefault="002B15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2B15F4" w:rsidRPr="00FD0A67" w:rsidRDefault="002B15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5F4" w:rsidRPr="00170172" w:rsidRDefault="002B15F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2B15F4" w:rsidRPr="00170172" w:rsidRDefault="002B15F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36F8C" w:rsidRDefault="006A58DC" w:rsidP="00736F8C">
      <w:pPr>
        <w:suppressAutoHyphens/>
        <w:autoSpaceDE w:val="0"/>
        <w:autoSpaceDN w:val="0"/>
        <w:adjustRightInd w:val="0"/>
        <w:spacing w:before="48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A58DC">
        <w:rPr>
          <w:rFonts w:eastAsia="Calibri"/>
          <w:b/>
          <w:sz w:val="28"/>
          <w:szCs w:val="28"/>
          <w:lang w:eastAsia="en-US"/>
        </w:rPr>
        <w:t>Об утверждении Плана мероприятий по реализации Стратегии</w:t>
      </w:r>
    </w:p>
    <w:p w:rsidR="00736F8C" w:rsidRDefault="006A58DC" w:rsidP="00736F8C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A58DC">
        <w:rPr>
          <w:rFonts w:eastAsia="Calibri"/>
          <w:b/>
          <w:sz w:val="28"/>
          <w:szCs w:val="28"/>
          <w:lang w:eastAsia="en-US"/>
        </w:rPr>
        <w:t>социально-экономического развития муниципального образования</w:t>
      </w:r>
    </w:p>
    <w:p w:rsidR="006A58DC" w:rsidRPr="006A58DC" w:rsidRDefault="006A58DC" w:rsidP="00736F8C">
      <w:pPr>
        <w:suppressAutoHyphens/>
        <w:autoSpaceDE w:val="0"/>
        <w:autoSpaceDN w:val="0"/>
        <w:adjustRightInd w:val="0"/>
        <w:spacing w:after="48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6A58DC">
        <w:rPr>
          <w:rFonts w:eastAsia="Calibri"/>
          <w:b/>
          <w:sz w:val="28"/>
          <w:szCs w:val="28"/>
          <w:lang w:eastAsia="en-US"/>
        </w:rPr>
        <w:t xml:space="preserve">город Пермь до 2030 года на период 2022-2026 годов 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A58DC">
        <w:rPr>
          <w:sz w:val="28"/>
          <w:szCs w:val="24"/>
        </w:rPr>
        <w:t>В соответствии с федеральными законами от 06.10.2003 № 131-ФЗ «Об о</w:t>
      </w:r>
      <w:r w:rsidRPr="006A58DC">
        <w:rPr>
          <w:sz w:val="28"/>
          <w:szCs w:val="24"/>
        </w:rPr>
        <w:t>б</w:t>
      </w:r>
      <w:r w:rsidRPr="006A58DC">
        <w:rPr>
          <w:sz w:val="28"/>
          <w:szCs w:val="24"/>
        </w:rPr>
        <w:t>щих принципах организации местного самоуправления в Российской Федерации», от 28.06.2014 № 172-ФЗ «О стратегическом планировании в Российской Федер</w:t>
      </w:r>
      <w:r w:rsidRPr="006A58DC">
        <w:rPr>
          <w:sz w:val="28"/>
          <w:szCs w:val="24"/>
        </w:rPr>
        <w:t>а</w:t>
      </w:r>
      <w:r w:rsidRPr="006A58DC">
        <w:rPr>
          <w:sz w:val="28"/>
          <w:szCs w:val="24"/>
        </w:rPr>
        <w:t>ции», Уставом города Перми, Положением о стратегическом планировании в г</w:t>
      </w:r>
      <w:r w:rsidRPr="006A58DC">
        <w:rPr>
          <w:sz w:val="28"/>
          <w:szCs w:val="24"/>
        </w:rPr>
        <w:t>о</w:t>
      </w:r>
      <w:r w:rsidRPr="006A58DC">
        <w:rPr>
          <w:sz w:val="28"/>
          <w:szCs w:val="24"/>
        </w:rPr>
        <w:t>роде Перми, утвержденным решением Пермской городской Думы от 23.08.2016 № 166,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6A58DC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="00736F8C" w:rsidRPr="00736F8C">
        <w:rPr>
          <w:b/>
          <w:sz w:val="28"/>
          <w:szCs w:val="24"/>
        </w:rPr>
        <w:t>р е ш и л а:</w:t>
      </w:r>
    </w:p>
    <w:p w:rsidR="006A58DC" w:rsidRDefault="006A58DC" w:rsidP="006A58DC">
      <w:pPr>
        <w:ind w:firstLine="709"/>
        <w:jc w:val="both"/>
        <w:rPr>
          <w:sz w:val="28"/>
          <w:szCs w:val="24"/>
        </w:rPr>
      </w:pPr>
      <w:r w:rsidRPr="006A58DC">
        <w:rPr>
          <w:rFonts w:eastAsia="Calibri"/>
          <w:sz w:val="28"/>
          <w:szCs w:val="28"/>
          <w:lang w:eastAsia="en-US"/>
        </w:rPr>
        <w:t xml:space="preserve">1. </w:t>
      </w:r>
      <w:r w:rsidRPr="006A58DC">
        <w:rPr>
          <w:sz w:val="28"/>
          <w:szCs w:val="24"/>
        </w:rPr>
        <w:t xml:space="preserve">Утвердить План мероприятий по реализации Стратегии социально-экономического развития муниципального образования город Пермь до 2030 года на период 2022-2026 годов </w:t>
      </w:r>
      <w:r w:rsidR="00736F8C" w:rsidRPr="00736F8C">
        <w:rPr>
          <w:sz w:val="28"/>
          <w:szCs w:val="24"/>
        </w:rPr>
        <w:t>(далее – План)</w:t>
      </w:r>
      <w:r w:rsidR="00736F8C">
        <w:rPr>
          <w:sz w:val="28"/>
          <w:szCs w:val="24"/>
        </w:rPr>
        <w:t xml:space="preserve"> </w:t>
      </w:r>
      <w:r w:rsidRPr="006A58DC">
        <w:rPr>
          <w:sz w:val="28"/>
          <w:szCs w:val="24"/>
        </w:rPr>
        <w:t>согласно приложению к настоящему решению.</w:t>
      </w:r>
    </w:p>
    <w:p w:rsidR="00736F8C" w:rsidRPr="006A58DC" w:rsidRDefault="00736F8C" w:rsidP="006A58DC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Pr="00736F8C">
        <w:rPr>
          <w:sz w:val="28"/>
          <w:szCs w:val="24"/>
        </w:rPr>
        <w:t>Рекомендовать администрации города Перми до 01.09.2022 обеспечить внесение в Пермскую городскую Думу проекта решения, предусматривающего дополнение Плана целевыми показателями (индикаторами) и их значениями, уточнение организационной структуры управления реализацией Плана и метод</w:t>
      </w:r>
      <w:r w:rsidRPr="00736F8C">
        <w:rPr>
          <w:sz w:val="28"/>
          <w:szCs w:val="24"/>
        </w:rPr>
        <w:t>и</w:t>
      </w:r>
      <w:r w:rsidRPr="00736F8C">
        <w:rPr>
          <w:sz w:val="28"/>
          <w:szCs w:val="24"/>
        </w:rPr>
        <w:t>ки расчета его целевых показателей.</w:t>
      </w:r>
    </w:p>
    <w:p w:rsidR="006A58DC" w:rsidRPr="006A58DC" w:rsidRDefault="00736F8C" w:rsidP="006A58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4"/>
        </w:rPr>
        <w:t>3</w:t>
      </w:r>
      <w:r w:rsidR="006A58DC" w:rsidRPr="006A58DC">
        <w:rPr>
          <w:sz w:val="28"/>
          <w:szCs w:val="24"/>
        </w:rPr>
        <w:t xml:space="preserve">. </w:t>
      </w:r>
      <w:r w:rsidR="006A58DC" w:rsidRPr="006A58DC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="006A58DC" w:rsidRPr="006A58DC">
        <w:rPr>
          <w:rFonts w:eastAsia="Calibri"/>
          <w:sz w:val="28"/>
          <w:szCs w:val="28"/>
          <w:lang w:eastAsia="en-US"/>
        </w:rPr>
        <w:t>о</w:t>
      </w:r>
      <w:r w:rsidR="006A58DC" w:rsidRPr="006A58DC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="006A58DC" w:rsidRPr="006A58DC">
        <w:rPr>
          <w:rFonts w:eastAsia="Calibri"/>
          <w:sz w:val="28"/>
          <w:szCs w:val="28"/>
          <w:lang w:eastAsia="en-US"/>
        </w:rPr>
        <w:t>р</w:t>
      </w:r>
      <w:r w:rsidR="006A58DC" w:rsidRPr="006A58DC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6A58DC" w:rsidRDefault="00736F8C" w:rsidP="006A5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A58DC" w:rsidRPr="006A58DC">
        <w:rPr>
          <w:rFonts w:eastAsia="Calibri"/>
          <w:sz w:val="28"/>
          <w:szCs w:val="28"/>
          <w:lang w:eastAsia="en-US"/>
        </w:rPr>
        <w:t>. Опубликовать настоящее решение в печатном средстве массовой инфо</w:t>
      </w:r>
      <w:r w:rsidR="006A58DC" w:rsidRPr="006A58DC">
        <w:rPr>
          <w:rFonts w:eastAsia="Calibri"/>
          <w:sz w:val="28"/>
          <w:szCs w:val="28"/>
          <w:lang w:eastAsia="en-US"/>
        </w:rPr>
        <w:t>р</w:t>
      </w:r>
      <w:r w:rsidR="006A58DC" w:rsidRPr="006A58DC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="006A58DC" w:rsidRPr="006A58DC">
        <w:rPr>
          <w:rFonts w:eastAsia="Calibri"/>
          <w:sz w:val="28"/>
          <w:szCs w:val="28"/>
          <w:lang w:eastAsia="en-US"/>
        </w:rPr>
        <w:t>ь</w:t>
      </w:r>
      <w:r w:rsidR="006A58DC" w:rsidRPr="006A58DC">
        <w:rPr>
          <w:rFonts w:eastAsia="Calibr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6A58DC" w:rsidRPr="006A58DC">
        <w:rPr>
          <w:rFonts w:eastAsia="Calibri"/>
          <w:sz w:val="28"/>
          <w:szCs w:val="28"/>
          <w:lang w:eastAsia="en-US"/>
        </w:rPr>
        <w:t>н</w:t>
      </w:r>
      <w:r w:rsidR="006A58DC" w:rsidRPr="006A58DC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736F8C" w:rsidRDefault="00736F8C" w:rsidP="006A5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6F8C" w:rsidRDefault="00736F8C" w:rsidP="006A5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6F8C" w:rsidRPr="006A58DC" w:rsidRDefault="00736F8C" w:rsidP="006A5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58DC" w:rsidRPr="006A58DC" w:rsidRDefault="00736F8C" w:rsidP="006A58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6A58DC" w:rsidRPr="006A58DC">
        <w:rPr>
          <w:rFonts w:eastAsia="Calibri"/>
          <w:sz w:val="28"/>
          <w:szCs w:val="28"/>
          <w:lang w:eastAsia="en-US"/>
        </w:rPr>
        <w:t>. Контроль за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6A58DC" w:rsidP="006A58DC">
      <w:pPr>
        <w:widowControl w:val="0"/>
        <w:tabs>
          <w:tab w:val="left" w:pos="8080"/>
        </w:tabs>
        <w:spacing w:befor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10447" wp14:editId="030DD89C">
                <wp:simplePos x="0" y="0"/>
                <wp:positionH relativeFrom="column">
                  <wp:posOffset>116840</wp:posOffset>
                </wp:positionH>
                <wp:positionV relativeFrom="paragraph">
                  <wp:posOffset>1000760</wp:posOffset>
                </wp:positionV>
                <wp:extent cx="6372860" cy="34607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5F4" w:rsidRDefault="002B15F4" w:rsidP="00DF55C7"/>
                          <w:p w:rsidR="002B15F4" w:rsidRDefault="002B15F4" w:rsidP="00DF55C7"/>
                          <w:p w:rsidR="002B15F4" w:rsidRDefault="002B15F4" w:rsidP="00DF55C7"/>
                          <w:p w:rsidR="002B15F4" w:rsidRDefault="002B15F4" w:rsidP="00DF55C7"/>
                          <w:p w:rsidR="002B15F4" w:rsidRDefault="002B15F4" w:rsidP="00DF55C7"/>
                          <w:p w:rsidR="002B15F4" w:rsidRDefault="002B15F4" w:rsidP="00DF55C7">
                            <w:r>
                              <w:t>Верно</w:t>
                            </w:r>
                          </w:p>
                          <w:p w:rsidR="002B15F4" w:rsidRDefault="002B15F4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2B15F4" w:rsidRDefault="002B15F4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2B15F4" w:rsidRDefault="002B15F4" w:rsidP="00DF55C7">
                            <w:r>
                              <w:t xml:space="preserve">       09.2018</w:t>
                            </w:r>
                          </w:p>
                          <w:p w:rsidR="002B15F4" w:rsidRDefault="002B15F4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9.2pt;margin-top:78.8pt;width:501.8pt;height:27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TchQIAABM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" stroked="f">
                <v:textbox inset="0,0,0,0">
                  <w:txbxContent>
                    <w:p w:rsidR="002B15F4" w:rsidRDefault="002B15F4" w:rsidP="00DF55C7"/>
                    <w:p w:rsidR="002B15F4" w:rsidRDefault="002B15F4" w:rsidP="00DF55C7"/>
                    <w:p w:rsidR="002B15F4" w:rsidRDefault="002B15F4" w:rsidP="00DF55C7"/>
                    <w:p w:rsidR="002B15F4" w:rsidRDefault="002B15F4" w:rsidP="00DF55C7"/>
                    <w:p w:rsidR="002B15F4" w:rsidRDefault="002B15F4" w:rsidP="00DF55C7"/>
                    <w:p w:rsidR="002B15F4" w:rsidRDefault="002B15F4" w:rsidP="00DF55C7">
                      <w:r>
                        <w:t>Верно</w:t>
                      </w:r>
                    </w:p>
                    <w:p w:rsidR="002B15F4" w:rsidRDefault="002B15F4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2B15F4" w:rsidRDefault="002B15F4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2B15F4" w:rsidRDefault="002B15F4" w:rsidP="00DF55C7">
                      <w:r>
                        <w:t xml:space="preserve">       09.2018</w:t>
                      </w:r>
                    </w:p>
                    <w:p w:rsidR="002B15F4" w:rsidRDefault="002B15F4" w:rsidP="00DF55C7"/>
                  </w:txbxContent>
                </v:textbox>
              </v:shape>
            </w:pict>
          </mc:Fallback>
        </mc:AlternateContent>
      </w:r>
      <w:r w:rsidR="0013365A">
        <w:rPr>
          <w:color w:val="000000"/>
          <w:sz w:val="28"/>
          <w:szCs w:val="28"/>
        </w:rPr>
        <w:t>Глава города Перми</w:t>
      </w:r>
      <w:r w:rsidR="0013365A">
        <w:rPr>
          <w:color w:val="000000"/>
          <w:sz w:val="28"/>
          <w:szCs w:val="28"/>
        </w:rPr>
        <w:tab/>
        <w:t xml:space="preserve">    А.Н. Дёмкин</w:t>
      </w:r>
    </w:p>
    <w:p w:rsidR="006A58DC" w:rsidRDefault="006A58DC" w:rsidP="00405917">
      <w:pPr>
        <w:sectPr w:rsidR="006A58DC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left="6237"/>
        <w:rPr>
          <w:rFonts w:eastAsia="Calibri"/>
          <w:sz w:val="28"/>
          <w:szCs w:val="28"/>
          <w:lang w:eastAsia="en-US"/>
        </w:rPr>
      </w:pPr>
      <w:r w:rsidRPr="006A58DC">
        <w:rPr>
          <w:rFonts w:eastAsia="Calibri"/>
          <w:sz w:val="28"/>
          <w:szCs w:val="28"/>
          <w:lang w:eastAsia="en-US"/>
        </w:rPr>
        <w:t>ПРИЛОЖЕНИЕ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left="6237"/>
        <w:rPr>
          <w:rFonts w:eastAsia="Calibri"/>
          <w:sz w:val="28"/>
          <w:szCs w:val="28"/>
          <w:lang w:eastAsia="en-US"/>
        </w:rPr>
      </w:pPr>
      <w:r w:rsidRPr="006A58DC">
        <w:rPr>
          <w:rFonts w:eastAsia="Calibri"/>
          <w:sz w:val="28"/>
          <w:szCs w:val="28"/>
          <w:lang w:eastAsia="en-US"/>
        </w:rPr>
        <w:t>к решению</w:t>
      </w:r>
    </w:p>
    <w:p w:rsidR="006A58DC" w:rsidRDefault="006A58DC" w:rsidP="00736F8C">
      <w:pPr>
        <w:widowControl w:val="0"/>
        <w:autoSpaceDE w:val="0"/>
        <w:autoSpaceDN w:val="0"/>
        <w:adjustRightInd w:val="0"/>
        <w:ind w:left="6237"/>
        <w:rPr>
          <w:rFonts w:eastAsia="Calibri"/>
          <w:sz w:val="28"/>
          <w:szCs w:val="28"/>
          <w:lang w:eastAsia="en-US"/>
        </w:rPr>
      </w:pPr>
      <w:r w:rsidRPr="006A58DC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736F8C" w:rsidRPr="006A58DC" w:rsidRDefault="00736F8C" w:rsidP="00736F8C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от 26.10.2021 №</w:t>
      </w:r>
      <w:r w:rsidR="002B15F4">
        <w:rPr>
          <w:rFonts w:eastAsia="Calibri"/>
          <w:sz w:val="28"/>
          <w:szCs w:val="28"/>
          <w:lang w:eastAsia="en-US"/>
        </w:rPr>
        <w:t xml:space="preserve"> 232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E20" w:rsidRDefault="006A58DC" w:rsidP="006A58D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8"/>
      <w:bookmarkEnd w:id="0"/>
      <w:r w:rsidRPr="006A58DC">
        <w:rPr>
          <w:b/>
          <w:bCs/>
          <w:sz w:val="28"/>
          <w:szCs w:val="28"/>
        </w:rPr>
        <w:t xml:space="preserve">ПЛАН МЕРОПРИЯТИЙ </w:t>
      </w:r>
      <w:r w:rsidRPr="006A58DC">
        <w:rPr>
          <w:b/>
          <w:bCs/>
          <w:sz w:val="28"/>
          <w:szCs w:val="28"/>
        </w:rPr>
        <w:br/>
        <w:t xml:space="preserve">по реализации Стратегии социально-экономического развития муниципального образования </w:t>
      </w:r>
      <w:r w:rsidRPr="001D2E1E">
        <w:rPr>
          <w:b/>
          <w:bCs/>
          <w:sz w:val="28"/>
          <w:szCs w:val="28"/>
        </w:rPr>
        <w:t>город</w:t>
      </w:r>
      <w:r w:rsidR="003B1E20">
        <w:rPr>
          <w:b/>
          <w:bCs/>
          <w:sz w:val="28"/>
          <w:szCs w:val="28"/>
        </w:rPr>
        <w:t xml:space="preserve"> Пермь до 2030 года</w:t>
      </w:r>
    </w:p>
    <w:p w:rsidR="006A58DC" w:rsidRPr="006A58DC" w:rsidRDefault="006A58DC" w:rsidP="006A58D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на период 2022-2026 годов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Часть I. Введение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I. Паспорт Плана мероприятий по реализации Стратегии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социально-экономического развития муниципального образования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город Пермь до 2030 года на период 2022-2026 годов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305"/>
      </w:tblGrid>
      <w:tr w:rsidR="006A58DC" w:rsidRPr="006A58DC" w:rsidTr="00736F8C">
        <w:tc>
          <w:tcPr>
            <w:tcW w:w="2551" w:type="dxa"/>
          </w:tcPr>
          <w:p w:rsid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Наименование</w:t>
            </w:r>
            <w:r w:rsidR="004E0C10">
              <w:rPr>
                <w:sz w:val="28"/>
                <w:szCs w:val="28"/>
              </w:rPr>
              <w:t xml:space="preserve"> 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документа</w:t>
            </w:r>
          </w:p>
        </w:tc>
        <w:tc>
          <w:tcPr>
            <w:tcW w:w="7305" w:type="dxa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План мероприятий по реализации Стратегии социально-экономического развития муниципального образования г</w:t>
            </w:r>
            <w:r w:rsidRPr="004E0C10">
              <w:rPr>
                <w:sz w:val="28"/>
                <w:szCs w:val="28"/>
              </w:rPr>
              <w:t>о</w:t>
            </w:r>
            <w:r w:rsidRPr="004E0C10">
              <w:rPr>
                <w:sz w:val="28"/>
                <w:szCs w:val="28"/>
              </w:rPr>
              <w:t>род Пермь до 2030 года на период 2022-2026 годов (далее – План)</w:t>
            </w:r>
          </w:p>
        </w:tc>
      </w:tr>
      <w:tr w:rsidR="006A58DC" w:rsidRPr="006A58DC" w:rsidTr="00736F8C">
        <w:tc>
          <w:tcPr>
            <w:tcW w:w="2551" w:type="dxa"/>
          </w:tcPr>
          <w:p w:rsidR="004E0C10" w:rsidRDefault="006A58DC" w:rsidP="004E0C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Основание для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разработки Плана</w:t>
            </w:r>
          </w:p>
        </w:tc>
        <w:tc>
          <w:tcPr>
            <w:tcW w:w="7305" w:type="dxa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 xml:space="preserve">Устав города Перми, </w:t>
            </w:r>
          </w:p>
          <w:p w:rsidR="006A58DC" w:rsidRPr="004E0C10" w:rsidRDefault="006A58DC" w:rsidP="004020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решение Пермской городской Думы от 22.04.2014 № 85 «Об утверждении Стратегии социально-экономического развития муниципального образования город Пермь до</w:t>
            </w:r>
            <w:r w:rsidR="00402079">
              <w:rPr>
                <w:sz w:val="28"/>
                <w:szCs w:val="28"/>
                <w:lang w:val="en-US"/>
              </w:rPr>
              <w:t> </w:t>
            </w:r>
            <w:r w:rsidRPr="004E0C10">
              <w:rPr>
                <w:sz w:val="28"/>
                <w:szCs w:val="28"/>
              </w:rPr>
              <w:t>2030 года»</w:t>
            </w:r>
          </w:p>
        </w:tc>
      </w:tr>
      <w:tr w:rsidR="006A58DC" w:rsidRPr="006A58DC" w:rsidTr="00736F8C">
        <w:tc>
          <w:tcPr>
            <w:tcW w:w="2551" w:type="dxa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Заказчик Плана</w:t>
            </w:r>
          </w:p>
        </w:tc>
        <w:tc>
          <w:tcPr>
            <w:tcW w:w="7305" w:type="dxa"/>
          </w:tcPr>
          <w:p w:rsidR="006A58DC" w:rsidRPr="004E0C10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Глава города Перми</w:t>
            </w:r>
          </w:p>
        </w:tc>
      </w:tr>
      <w:tr w:rsidR="006A58DC" w:rsidRPr="006A58DC" w:rsidTr="00736F8C">
        <w:tc>
          <w:tcPr>
            <w:tcW w:w="2551" w:type="dxa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Основные разр</w:t>
            </w:r>
            <w:r w:rsidRPr="004E0C10">
              <w:rPr>
                <w:sz w:val="28"/>
                <w:szCs w:val="28"/>
              </w:rPr>
              <w:t>а</w:t>
            </w:r>
            <w:r w:rsidRPr="004E0C10">
              <w:rPr>
                <w:sz w:val="28"/>
                <w:szCs w:val="28"/>
              </w:rPr>
              <w:t>ботчики Плана</w:t>
            </w:r>
          </w:p>
        </w:tc>
        <w:tc>
          <w:tcPr>
            <w:tcW w:w="7305" w:type="dxa"/>
          </w:tcPr>
          <w:p w:rsidR="006A58DC" w:rsidRPr="004E0C10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администрация города Перми</w:t>
            </w:r>
          </w:p>
        </w:tc>
      </w:tr>
      <w:tr w:rsidR="006A58DC" w:rsidRPr="006A58DC" w:rsidTr="00736F8C">
        <w:tc>
          <w:tcPr>
            <w:tcW w:w="2551" w:type="dxa"/>
          </w:tcPr>
          <w:p w:rsidR="004E0C10" w:rsidRDefault="00FA6511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Стратегическая цель развития</w:t>
            </w:r>
          </w:p>
          <w:p w:rsidR="006A58DC" w:rsidRPr="004E0C10" w:rsidRDefault="00FA6511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города Перми</w:t>
            </w:r>
          </w:p>
        </w:tc>
        <w:tc>
          <w:tcPr>
            <w:tcW w:w="7305" w:type="dxa"/>
          </w:tcPr>
          <w:p w:rsidR="006A58DC" w:rsidRPr="004E0C10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повышение качества жизни населения на основе инновац</w:t>
            </w:r>
            <w:r w:rsidRPr="004E0C10">
              <w:rPr>
                <w:sz w:val="28"/>
                <w:szCs w:val="28"/>
              </w:rPr>
              <w:t>и</w:t>
            </w:r>
            <w:r w:rsidRPr="004E0C10">
              <w:rPr>
                <w:sz w:val="28"/>
                <w:szCs w:val="28"/>
              </w:rPr>
              <w:t>онного развития экономики города Перми</w:t>
            </w:r>
          </w:p>
        </w:tc>
      </w:tr>
      <w:tr w:rsidR="006A58DC" w:rsidRPr="006A58DC" w:rsidTr="00736F8C">
        <w:tc>
          <w:tcPr>
            <w:tcW w:w="2551" w:type="dxa"/>
          </w:tcPr>
          <w:p w:rsidR="006A58DC" w:rsidRPr="004E0C10" w:rsidRDefault="00FA6511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Подцели и ключ</w:t>
            </w:r>
            <w:r w:rsidRPr="004E0C10">
              <w:rPr>
                <w:sz w:val="28"/>
                <w:szCs w:val="28"/>
              </w:rPr>
              <w:t>е</w:t>
            </w:r>
            <w:r w:rsidRPr="004E0C10">
              <w:rPr>
                <w:sz w:val="28"/>
                <w:szCs w:val="28"/>
              </w:rPr>
              <w:t>вые задачи</w:t>
            </w:r>
          </w:p>
        </w:tc>
        <w:tc>
          <w:tcPr>
            <w:tcW w:w="7305" w:type="dxa"/>
            <w:shd w:val="clear" w:color="auto" w:fill="auto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 Обеспечение условий для развития человеческого п</w:t>
            </w:r>
            <w:r w:rsidRPr="004E0C10">
              <w:rPr>
                <w:sz w:val="28"/>
                <w:szCs w:val="28"/>
              </w:rPr>
              <w:t>о</w:t>
            </w:r>
            <w:r w:rsidRPr="004E0C10">
              <w:rPr>
                <w:sz w:val="28"/>
                <w:szCs w:val="28"/>
              </w:rPr>
              <w:t>тенциала: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1.1. Обеспечение доступного и качественного образования: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1.1.1. Формирование современной образовательной среды.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1.1.2. Создание условий для развития способностей и т</w:t>
            </w:r>
            <w:r w:rsidRPr="004E0C10">
              <w:rPr>
                <w:sz w:val="28"/>
                <w:szCs w:val="28"/>
              </w:rPr>
              <w:t>а</w:t>
            </w:r>
            <w:r w:rsidRPr="004E0C10">
              <w:rPr>
                <w:sz w:val="28"/>
                <w:szCs w:val="28"/>
              </w:rPr>
              <w:t>лантов детей.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1.1.3. Развитие системы поддержки и профессионального роста педагогических кадров.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1.2. Создание для всех категорий и групп населения усл</w:t>
            </w:r>
            <w:r w:rsidRPr="004E0C10">
              <w:rPr>
                <w:sz w:val="28"/>
                <w:szCs w:val="28"/>
              </w:rPr>
              <w:t>о</w:t>
            </w:r>
            <w:r w:rsidRPr="004E0C10">
              <w:rPr>
                <w:sz w:val="28"/>
                <w:szCs w:val="28"/>
              </w:rPr>
              <w:t>вий для занятий физической культурой и спортом, масс</w:t>
            </w:r>
            <w:r w:rsidRPr="004E0C10">
              <w:rPr>
                <w:sz w:val="28"/>
                <w:szCs w:val="28"/>
              </w:rPr>
              <w:t>о</w:t>
            </w:r>
            <w:r w:rsidRPr="004E0C10">
              <w:rPr>
                <w:sz w:val="28"/>
                <w:szCs w:val="28"/>
              </w:rPr>
              <w:t>вым спортом, в том числе повышение уровня обеспеченн</w:t>
            </w:r>
            <w:r w:rsidRPr="004E0C10">
              <w:rPr>
                <w:sz w:val="28"/>
                <w:szCs w:val="28"/>
              </w:rPr>
              <w:t>о</w:t>
            </w:r>
            <w:r w:rsidRPr="004E0C10">
              <w:rPr>
                <w:sz w:val="28"/>
                <w:szCs w:val="28"/>
              </w:rPr>
              <w:t>сти населения объектами спорта, а также подготовка спо</w:t>
            </w:r>
            <w:r w:rsidRPr="004E0C10">
              <w:rPr>
                <w:sz w:val="28"/>
                <w:szCs w:val="28"/>
              </w:rPr>
              <w:t>р</w:t>
            </w:r>
            <w:r w:rsidRPr="004E0C10">
              <w:rPr>
                <w:sz w:val="28"/>
                <w:szCs w:val="28"/>
              </w:rPr>
              <w:t>тивного резерва.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1.3. Определение, сохранение и развитие культурной иде</w:t>
            </w:r>
            <w:r w:rsidRPr="004E0C10">
              <w:rPr>
                <w:sz w:val="28"/>
                <w:szCs w:val="28"/>
              </w:rPr>
              <w:t>н</w:t>
            </w:r>
            <w:r w:rsidRPr="004E0C10">
              <w:rPr>
                <w:sz w:val="28"/>
                <w:szCs w:val="28"/>
              </w:rPr>
              <w:t>тичности города Перми и содействие культурному разн</w:t>
            </w:r>
            <w:r w:rsidRPr="004E0C10">
              <w:rPr>
                <w:sz w:val="28"/>
                <w:szCs w:val="28"/>
              </w:rPr>
              <w:t>о</w:t>
            </w:r>
            <w:r w:rsidRPr="004E0C10">
              <w:rPr>
                <w:sz w:val="28"/>
                <w:szCs w:val="28"/>
              </w:rPr>
              <w:t>образию.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1.4. Создание условий для творческой и профессиональной самореализации населения.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1.5. Создание условий для самореализации, социализации, гражданско-патриотического и духовно-нравственного воспитания молодежи.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1.6. Повышение социального благополучия населения г</w:t>
            </w:r>
            <w:r w:rsidRPr="004E0C10">
              <w:rPr>
                <w:sz w:val="28"/>
                <w:szCs w:val="28"/>
              </w:rPr>
              <w:t>о</w:t>
            </w:r>
            <w:r w:rsidRPr="004E0C10">
              <w:rPr>
                <w:sz w:val="28"/>
                <w:szCs w:val="28"/>
              </w:rPr>
              <w:t>рода Перми.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1.7. Вовлечение граждан в решение вопросов местного значения.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1.8. Повышение уровня гражданской культуры и создание условий поддержания гражданского согласия в обществе.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2.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</w:t>
            </w:r>
            <w:r w:rsidR="004E0C10">
              <w:rPr>
                <w:sz w:val="28"/>
                <w:szCs w:val="28"/>
              </w:rPr>
              <w:t> </w:t>
            </w:r>
            <w:r w:rsidRPr="004E0C10">
              <w:rPr>
                <w:sz w:val="28"/>
                <w:szCs w:val="28"/>
              </w:rPr>
              <w:t>перехода городской экономики к VI технологическому укладу: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2.1. Содействие развитию промышленного потенциала и</w:t>
            </w:r>
            <w:r w:rsidR="004E0C10">
              <w:rPr>
                <w:sz w:val="28"/>
                <w:szCs w:val="28"/>
              </w:rPr>
              <w:t> </w:t>
            </w:r>
            <w:r w:rsidRPr="004E0C10">
              <w:rPr>
                <w:sz w:val="28"/>
                <w:szCs w:val="28"/>
              </w:rPr>
              <w:t>реализации кластерной политики.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2.2. Формирование благоприятной инвестиционной среды.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2.3. Создание условий для развития малого и среднего предпринимательства.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2.4. Развитие инновационного предпринимательства.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2.5. Развитие потребительского рынка.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2.6. Развитие Пермской городской агломерации.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 Формирование комфортной городской среды: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3.1. Повышение комфортности и доступности жилья: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3.1.1. Повышение безопасности и комфортности прожив</w:t>
            </w:r>
            <w:r w:rsidRPr="004E0C10">
              <w:rPr>
                <w:sz w:val="28"/>
                <w:szCs w:val="28"/>
              </w:rPr>
              <w:t>а</w:t>
            </w:r>
            <w:r w:rsidRPr="004E0C10">
              <w:rPr>
                <w:sz w:val="28"/>
                <w:szCs w:val="28"/>
              </w:rPr>
              <w:t>ния в жилых и многоквартирных домах.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3.1.2. Модернизация и комплексное развитие систем ко</w:t>
            </w:r>
            <w:r w:rsidRPr="004E0C10">
              <w:rPr>
                <w:sz w:val="28"/>
                <w:szCs w:val="28"/>
              </w:rPr>
              <w:t>м</w:t>
            </w:r>
            <w:r w:rsidRPr="004E0C10">
              <w:rPr>
                <w:sz w:val="28"/>
                <w:szCs w:val="28"/>
              </w:rPr>
              <w:t>мунальной инфраструктуры.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3.1.3. Создание условий для развития жилищного стро</w:t>
            </w:r>
            <w:r w:rsidRPr="004E0C10">
              <w:rPr>
                <w:sz w:val="28"/>
                <w:szCs w:val="28"/>
              </w:rPr>
              <w:t>и</w:t>
            </w:r>
            <w:r w:rsidRPr="004E0C10">
              <w:rPr>
                <w:sz w:val="28"/>
                <w:szCs w:val="28"/>
              </w:rPr>
              <w:t>тельства.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3.2. Повышение уровня благоустройства территории гор</w:t>
            </w:r>
            <w:r w:rsidRPr="004E0C10">
              <w:rPr>
                <w:sz w:val="28"/>
                <w:szCs w:val="28"/>
              </w:rPr>
              <w:t>о</w:t>
            </w:r>
            <w:r w:rsidRPr="004E0C10">
              <w:rPr>
                <w:sz w:val="28"/>
                <w:szCs w:val="28"/>
              </w:rPr>
              <w:t>да Перми: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3.2.1. Озеленение территории города Перми, в том числе путем создания парков, скверов, садов</w:t>
            </w:r>
            <w:r w:rsidR="008769F1" w:rsidRPr="008769F1">
              <w:rPr>
                <w:sz w:val="28"/>
                <w:szCs w:val="28"/>
              </w:rPr>
              <w:t xml:space="preserve"> </w:t>
            </w:r>
            <w:r w:rsidR="008769F1">
              <w:rPr>
                <w:sz w:val="28"/>
                <w:szCs w:val="28"/>
              </w:rPr>
              <w:t>и</w:t>
            </w:r>
            <w:r w:rsidRPr="004E0C10">
              <w:rPr>
                <w:sz w:val="28"/>
                <w:szCs w:val="28"/>
              </w:rPr>
              <w:t xml:space="preserve"> бульваров.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3.2.2. Повышение уровня безопасности и качества автом</w:t>
            </w:r>
            <w:r w:rsidRPr="004E0C10">
              <w:rPr>
                <w:sz w:val="28"/>
                <w:szCs w:val="28"/>
              </w:rPr>
              <w:t>о</w:t>
            </w:r>
            <w:r w:rsidRPr="004E0C10">
              <w:rPr>
                <w:sz w:val="28"/>
                <w:szCs w:val="28"/>
              </w:rPr>
              <w:t>бильных дорог.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3.2.3. Создание качественной и эффективной системы уличного освещения.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3.2.4. Повышение эффективности организации и функци</w:t>
            </w:r>
            <w:r w:rsidRPr="004E0C10">
              <w:rPr>
                <w:sz w:val="28"/>
                <w:szCs w:val="28"/>
              </w:rPr>
              <w:t>о</w:t>
            </w:r>
            <w:r w:rsidR="008769F1">
              <w:rPr>
                <w:sz w:val="28"/>
                <w:szCs w:val="28"/>
              </w:rPr>
              <w:t>нирования</w:t>
            </w:r>
            <w:r w:rsidRPr="004E0C10">
              <w:rPr>
                <w:sz w:val="28"/>
                <w:szCs w:val="28"/>
              </w:rPr>
              <w:t xml:space="preserve"> мест паркования (стоянки) транспортных средств.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3.2.5. Приоритетное развитие общественного транспорта.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3.2.6. Повышение уровня доступности городской инфр</w:t>
            </w:r>
            <w:r w:rsidRPr="004E0C10">
              <w:rPr>
                <w:sz w:val="28"/>
                <w:szCs w:val="28"/>
              </w:rPr>
              <w:t>а</w:t>
            </w:r>
            <w:r w:rsidRPr="004E0C10">
              <w:rPr>
                <w:sz w:val="28"/>
                <w:szCs w:val="28"/>
              </w:rPr>
              <w:t>структуры для маломобильных групп населения.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3.2.7. Содействие внедрению цифровых технологий в г</w:t>
            </w:r>
            <w:r w:rsidRPr="004E0C10">
              <w:rPr>
                <w:sz w:val="28"/>
                <w:szCs w:val="28"/>
              </w:rPr>
              <w:t>о</w:t>
            </w:r>
            <w:r w:rsidRPr="004E0C10">
              <w:rPr>
                <w:sz w:val="28"/>
                <w:szCs w:val="28"/>
              </w:rPr>
              <w:t>родское хозяйство.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3.2.8. Создание условий для развития архитектурной пр</w:t>
            </w:r>
            <w:r w:rsidRPr="004E0C10">
              <w:rPr>
                <w:sz w:val="28"/>
                <w:szCs w:val="28"/>
              </w:rPr>
              <w:t>и</w:t>
            </w:r>
            <w:r w:rsidRPr="004E0C10">
              <w:rPr>
                <w:sz w:val="28"/>
                <w:szCs w:val="28"/>
              </w:rPr>
              <w:t>влекательности города</w:t>
            </w:r>
            <w:r w:rsidR="00283300">
              <w:rPr>
                <w:sz w:val="28"/>
                <w:szCs w:val="28"/>
              </w:rPr>
              <w:t xml:space="preserve"> </w:t>
            </w:r>
            <w:r w:rsidR="00283300" w:rsidRPr="004E0C10">
              <w:rPr>
                <w:sz w:val="28"/>
                <w:szCs w:val="28"/>
              </w:rPr>
              <w:t>Перми</w:t>
            </w:r>
            <w:r w:rsidRPr="004E0C10">
              <w:rPr>
                <w:sz w:val="28"/>
                <w:szCs w:val="28"/>
              </w:rPr>
              <w:t>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3.3. Сбалансированное развитие территории и простра</w:t>
            </w:r>
            <w:r w:rsidRPr="004E0C10">
              <w:rPr>
                <w:sz w:val="28"/>
                <w:szCs w:val="28"/>
              </w:rPr>
              <w:t>н</w:t>
            </w:r>
            <w:r w:rsidRPr="004E0C10">
              <w:rPr>
                <w:sz w:val="28"/>
                <w:szCs w:val="28"/>
              </w:rPr>
              <w:t>ственной организации города Перми.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3.4. Сохранение благоприятной окружающей среды, биол</w:t>
            </w:r>
            <w:r w:rsidRPr="004E0C10">
              <w:rPr>
                <w:sz w:val="28"/>
                <w:szCs w:val="28"/>
              </w:rPr>
              <w:t>о</w:t>
            </w:r>
            <w:r w:rsidRPr="004E0C10">
              <w:rPr>
                <w:sz w:val="28"/>
                <w:szCs w:val="28"/>
              </w:rPr>
              <w:t>гического разнообразия и природоохранных ресурсов.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3.5. Обеспечение личной и общественной безопасности в</w:t>
            </w:r>
            <w:r w:rsidR="004E0C10">
              <w:rPr>
                <w:sz w:val="28"/>
                <w:szCs w:val="28"/>
              </w:rPr>
              <w:t> </w:t>
            </w:r>
            <w:r w:rsidRPr="004E0C10">
              <w:rPr>
                <w:sz w:val="28"/>
                <w:szCs w:val="28"/>
              </w:rPr>
              <w:t>городе Перми</w:t>
            </w:r>
          </w:p>
        </w:tc>
      </w:tr>
      <w:tr w:rsidR="006A58DC" w:rsidRPr="006A58DC" w:rsidTr="00736F8C">
        <w:tc>
          <w:tcPr>
            <w:tcW w:w="2551" w:type="dxa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Сроки реализации Плана</w:t>
            </w:r>
          </w:p>
        </w:tc>
        <w:tc>
          <w:tcPr>
            <w:tcW w:w="7305" w:type="dxa"/>
            <w:shd w:val="clear" w:color="auto" w:fill="auto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2022-2026 годы</w:t>
            </w:r>
          </w:p>
        </w:tc>
      </w:tr>
      <w:tr w:rsidR="006A58DC" w:rsidRPr="006A58DC" w:rsidTr="00736F8C">
        <w:tc>
          <w:tcPr>
            <w:tcW w:w="2551" w:type="dxa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Основные разделы Плана</w:t>
            </w:r>
          </w:p>
        </w:tc>
        <w:tc>
          <w:tcPr>
            <w:tcW w:w="7305" w:type="dxa"/>
            <w:shd w:val="clear" w:color="auto" w:fill="auto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 Человеческий капитал.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2. Экономический рост.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 Комфортная среда для жизни.</w:t>
            </w:r>
          </w:p>
        </w:tc>
      </w:tr>
      <w:tr w:rsidR="006A58DC" w:rsidRPr="006A58DC" w:rsidTr="00736F8C">
        <w:tc>
          <w:tcPr>
            <w:tcW w:w="2551" w:type="dxa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Исполнители Плана</w:t>
            </w:r>
          </w:p>
        </w:tc>
        <w:tc>
          <w:tcPr>
            <w:tcW w:w="7305" w:type="dxa"/>
            <w:shd w:val="clear" w:color="auto" w:fill="auto"/>
          </w:tcPr>
          <w:p w:rsidR="006A58DC" w:rsidRPr="004E0C10" w:rsidRDefault="006A58DC" w:rsidP="004020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функциональные и территориальные органы администр</w:t>
            </w:r>
            <w:r w:rsidRPr="004E0C10">
              <w:rPr>
                <w:sz w:val="28"/>
                <w:szCs w:val="28"/>
              </w:rPr>
              <w:t>а</w:t>
            </w:r>
            <w:r w:rsidRPr="004E0C10">
              <w:rPr>
                <w:sz w:val="28"/>
                <w:szCs w:val="28"/>
              </w:rPr>
              <w:t>ции города Перми, функциональные подразделения адм</w:t>
            </w:r>
            <w:r w:rsidRPr="004E0C10">
              <w:rPr>
                <w:sz w:val="28"/>
                <w:szCs w:val="28"/>
              </w:rPr>
              <w:t>и</w:t>
            </w:r>
            <w:r w:rsidRPr="004E0C10">
              <w:rPr>
                <w:sz w:val="28"/>
                <w:szCs w:val="28"/>
              </w:rPr>
              <w:t>нистрации города Перми, муниципальные учреждения и</w:t>
            </w:r>
            <w:r w:rsidR="00402079">
              <w:rPr>
                <w:sz w:val="28"/>
                <w:szCs w:val="28"/>
                <w:lang w:val="en-US"/>
              </w:rPr>
              <w:t> </w:t>
            </w:r>
            <w:r w:rsidRPr="004E0C10">
              <w:rPr>
                <w:sz w:val="28"/>
                <w:szCs w:val="28"/>
              </w:rPr>
              <w:t>предприятия, организации, определяемые в качестве и</w:t>
            </w:r>
            <w:r w:rsidRPr="004E0C10">
              <w:rPr>
                <w:sz w:val="28"/>
                <w:szCs w:val="28"/>
              </w:rPr>
              <w:t>с</w:t>
            </w:r>
            <w:r w:rsidRPr="004E0C10">
              <w:rPr>
                <w:sz w:val="28"/>
                <w:szCs w:val="28"/>
              </w:rPr>
              <w:t>полнителей программных мероприятий на конкурсной о</w:t>
            </w:r>
            <w:r w:rsidRPr="004E0C10">
              <w:rPr>
                <w:sz w:val="28"/>
                <w:szCs w:val="28"/>
              </w:rPr>
              <w:t>с</w:t>
            </w:r>
            <w:r w:rsidRPr="004E0C10">
              <w:rPr>
                <w:sz w:val="28"/>
                <w:szCs w:val="28"/>
              </w:rPr>
              <w:t>нове в соответствии с федеральным законодательством</w:t>
            </w:r>
          </w:p>
        </w:tc>
      </w:tr>
      <w:tr w:rsidR="006A58DC" w:rsidRPr="006A58DC" w:rsidTr="00736F8C">
        <w:tc>
          <w:tcPr>
            <w:tcW w:w="2551" w:type="dxa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Объемы и источн</w:t>
            </w:r>
            <w:r w:rsidRPr="004E0C10">
              <w:rPr>
                <w:sz w:val="28"/>
                <w:szCs w:val="28"/>
              </w:rPr>
              <w:t>и</w:t>
            </w:r>
            <w:r w:rsidRPr="004E0C10">
              <w:rPr>
                <w:sz w:val="28"/>
                <w:szCs w:val="28"/>
              </w:rPr>
              <w:t>ки финансирования Плана</w:t>
            </w:r>
          </w:p>
        </w:tc>
        <w:tc>
          <w:tcPr>
            <w:tcW w:w="7305" w:type="dxa"/>
            <w:shd w:val="clear" w:color="auto" w:fill="auto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средства бюджета города Перми,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средства бюджета Пермского края,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средства бюджета Российской Федерации,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внебюджетные источники.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Объемы финансирования Плана будут определяться еж</w:t>
            </w:r>
            <w:r w:rsidRPr="004E0C10">
              <w:rPr>
                <w:sz w:val="28"/>
                <w:szCs w:val="28"/>
              </w:rPr>
              <w:t>е</w:t>
            </w:r>
            <w:r w:rsidRPr="004E0C10">
              <w:rPr>
                <w:sz w:val="28"/>
                <w:szCs w:val="28"/>
              </w:rPr>
              <w:t>годно при формировании муниципальных программ и пр</w:t>
            </w:r>
            <w:r w:rsidRPr="004E0C10">
              <w:rPr>
                <w:sz w:val="28"/>
                <w:szCs w:val="28"/>
              </w:rPr>
              <w:t>и</w:t>
            </w:r>
            <w:r w:rsidRPr="004E0C10">
              <w:rPr>
                <w:sz w:val="28"/>
                <w:szCs w:val="28"/>
              </w:rPr>
              <w:t>нятии бюджета города Перми на последующий год</w:t>
            </w:r>
          </w:p>
        </w:tc>
      </w:tr>
      <w:tr w:rsidR="006A58DC" w:rsidRPr="006A58DC" w:rsidTr="00736F8C">
        <w:tc>
          <w:tcPr>
            <w:tcW w:w="2551" w:type="dxa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Субъект контроля за</w:t>
            </w:r>
            <w:r w:rsidR="004E0C10">
              <w:rPr>
                <w:sz w:val="28"/>
                <w:szCs w:val="28"/>
              </w:rPr>
              <w:t xml:space="preserve"> </w:t>
            </w:r>
            <w:r w:rsidRPr="004E0C10">
              <w:rPr>
                <w:sz w:val="28"/>
                <w:szCs w:val="28"/>
              </w:rPr>
              <w:t>реализацией Плана</w:t>
            </w:r>
          </w:p>
        </w:tc>
        <w:tc>
          <w:tcPr>
            <w:tcW w:w="7305" w:type="dxa"/>
            <w:shd w:val="clear" w:color="auto" w:fill="auto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Пермская городская Дума</w:t>
            </w:r>
          </w:p>
        </w:tc>
      </w:tr>
      <w:tr w:rsidR="006A58DC" w:rsidRPr="006A58DC" w:rsidTr="00736F8C">
        <w:tc>
          <w:tcPr>
            <w:tcW w:w="2551" w:type="dxa"/>
          </w:tcPr>
          <w:p w:rsid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Ожидаемые коне</w:t>
            </w:r>
            <w:r w:rsidRPr="004E0C10">
              <w:rPr>
                <w:sz w:val="28"/>
                <w:szCs w:val="28"/>
              </w:rPr>
              <w:t>ч</w:t>
            </w:r>
            <w:r w:rsidRPr="004E0C10">
              <w:rPr>
                <w:sz w:val="28"/>
                <w:szCs w:val="28"/>
              </w:rPr>
              <w:t>ные результаты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реализации Плана</w:t>
            </w:r>
          </w:p>
        </w:tc>
        <w:tc>
          <w:tcPr>
            <w:tcW w:w="7305" w:type="dxa"/>
            <w:shd w:val="clear" w:color="auto" w:fill="auto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 Обеспечение условий для развития человеческого п</w:t>
            </w:r>
            <w:r w:rsidRPr="004E0C10">
              <w:rPr>
                <w:sz w:val="28"/>
                <w:szCs w:val="28"/>
              </w:rPr>
              <w:t>о</w:t>
            </w:r>
            <w:r w:rsidRPr="004E0C10">
              <w:rPr>
                <w:sz w:val="28"/>
                <w:szCs w:val="28"/>
              </w:rPr>
              <w:t>тенциала: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1.1. Повышение доступности дошкольного образования д</w:t>
            </w:r>
            <w:r w:rsidRPr="004E0C10">
              <w:rPr>
                <w:sz w:val="28"/>
                <w:szCs w:val="28"/>
              </w:rPr>
              <w:t>е</w:t>
            </w:r>
            <w:r w:rsidRPr="004E0C10">
              <w:rPr>
                <w:sz w:val="28"/>
                <w:szCs w:val="28"/>
              </w:rPr>
              <w:t>тей в возрасте до 8 лет до 100,0%.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1.2. Увеличение доли общеобразовательных организаций, укомплектованных в соответствии с нормативной наполн</w:t>
            </w:r>
            <w:r w:rsidRPr="004E0C10">
              <w:rPr>
                <w:sz w:val="28"/>
                <w:szCs w:val="28"/>
              </w:rPr>
              <w:t>я</w:t>
            </w:r>
            <w:r w:rsidRPr="004E0C10">
              <w:rPr>
                <w:sz w:val="28"/>
                <w:szCs w:val="28"/>
              </w:rPr>
              <w:t>емостью, до 85,0%.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1.3. Увеличение доли детей в возрасте от 5 до 18 лет, охв</w:t>
            </w:r>
            <w:r w:rsidRPr="004E0C10">
              <w:rPr>
                <w:sz w:val="28"/>
                <w:szCs w:val="28"/>
              </w:rPr>
              <w:t>а</w:t>
            </w:r>
            <w:r w:rsidRPr="004E0C10">
              <w:rPr>
                <w:sz w:val="28"/>
                <w:szCs w:val="28"/>
              </w:rPr>
              <w:t>ченных дополнительным образованием, до 83,0%.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1.4. Увеличение доли</w:t>
            </w:r>
            <w:r w:rsidRPr="004E0C10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4E0C10">
              <w:rPr>
                <w:sz w:val="28"/>
                <w:szCs w:val="28"/>
              </w:rPr>
              <w:t>граждан, систематически занима</w:t>
            </w:r>
            <w:r w:rsidRPr="004E0C10">
              <w:rPr>
                <w:sz w:val="28"/>
                <w:szCs w:val="28"/>
              </w:rPr>
              <w:t>ю</w:t>
            </w:r>
            <w:r w:rsidRPr="004E0C10">
              <w:rPr>
                <w:sz w:val="28"/>
                <w:szCs w:val="28"/>
              </w:rPr>
              <w:t>щихся физической культурой и спортом, до 62,0%.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1.5. Повышение уровня обеспеченности граждан спорти</w:t>
            </w:r>
            <w:r w:rsidRPr="004E0C10">
              <w:rPr>
                <w:sz w:val="28"/>
                <w:szCs w:val="28"/>
              </w:rPr>
              <w:t>в</w:t>
            </w:r>
            <w:r w:rsidRPr="004E0C10">
              <w:rPr>
                <w:sz w:val="28"/>
                <w:szCs w:val="28"/>
              </w:rPr>
              <w:t>ными сооружениями исходя из единовременной пропус</w:t>
            </w:r>
            <w:r w:rsidRPr="004E0C10">
              <w:rPr>
                <w:sz w:val="28"/>
                <w:szCs w:val="28"/>
              </w:rPr>
              <w:t>к</w:t>
            </w:r>
            <w:r w:rsidRPr="004E0C10">
              <w:rPr>
                <w:sz w:val="28"/>
                <w:szCs w:val="28"/>
              </w:rPr>
              <w:t>ной способности объектов спорта до 64,0%.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1.6. Увеличение числа посещений культурных меропри</w:t>
            </w:r>
            <w:r w:rsidRPr="004E0C10">
              <w:rPr>
                <w:sz w:val="28"/>
                <w:szCs w:val="28"/>
              </w:rPr>
              <w:t>я</w:t>
            </w:r>
            <w:r w:rsidRPr="004E0C10">
              <w:rPr>
                <w:sz w:val="28"/>
                <w:szCs w:val="28"/>
              </w:rPr>
              <w:t>тий до 216,0% по сравнению с 2019 годом.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1.7. Увеличение доли граждан, занимающихся волонте</w:t>
            </w:r>
            <w:r w:rsidRPr="004E0C10">
              <w:rPr>
                <w:sz w:val="28"/>
                <w:szCs w:val="28"/>
              </w:rPr>
              <w:t>р</w:t>
            </w:r>
            <w:r w:rsidRPr="004E0C10">
              <w:rPr>
                <w:sz w:val="28"/>
                <w:szCs w:val="28"/>
              </w:rPr>
              <w:t>ской (добровольческой) деятельностью или вовлеченных в</w:t>
            </w:r>
            <w:r w:rsidR="00402079">
              <w:rPr>
                <w:sz w:val="28"/>
                <w:szCs w:val="28"/>
                <w:lang w:val="en-US"/>
              </w:rPr>
              <w:t> </w:t>
            </w:r>
            <w:r w:rsidRPr="004E0C10">
              <w:rPr>
                <w:sz w:val="28"/>
                <w:szCs w:val="28"/>
              </w:rPr>
              <w:t>деятельность волонтерских (добровольческих) организ</w:t>
            </w:r>
            <w:r w:rsidRPr="004E0C10">
              <w:rPr>
                <w:sz w:val="28"/>
                <w:szCs w:val="28"/>
              </w:rPr>
              <w:t>а</w:t>
            </w:r>
            <w:r w:rsidRPr="004E0C10">
              <w:rPr>
                <w:sz w:val="28"/>
                <w:szCs w:val="28"/>
              </w:rPr>
              <w:t>ций, до 11,8%.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2.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</w:t>
            </w:r>
            <w:r w:rsidR="00402079">
              <w:rPr>
                <w:sz w:val="28"/>
                <w:szCs w:val="28"/>
                <w:lang w:val="en-US"/>
              </w:rPr>
              <w:t> </w:t>
            </w:r>
            <w:r w:rsidRPr="004E0C10">
              <w:rPr>
                <w:sz w:val="28"/>
                <w:szCs w:val="28"/>
              </w:rPr>
              <w:t>перехода городской экономики к VI технологическому укладу: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2.1. Увеличение объема инвестиций в основной капитал за</w:t>
            </w:r>
            <w:r w:rsidR="00F835B1">
              <w:rPr>
                <w:sz w:val="28"/>
                <w:szCs w:val="28"/>
              </w:rPr>
              <w:t> </w:t>
            </w:r>
            <w:r w:rsidRPr="004E0C10">
              <w:rPr>
                <w:sz w:val="28"/>
                <w:szCs w:val="28"/>
              </w:rPr>
              <w:t>счет всех источников финансирования в расчете на душу населения до 141</w:t>
            </w:r>
            <w:r w:rsidR="00575D37">
              <w:rPr>
                <w:sz w:val="28"/>
                <w:szCs w:val="28"/>
              </w:rPr>
              <w:t>,0</w:t>
            </w:r>
            <w:r w:rsidRPr="004E0C10">
              <w:rPr>
                <w:sz w:val="28"/>
                <w:szCs w:val="28"/>
              </w:rPr>
              <w:t> тыс. руб.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2.2. Достижение числа субъектов малого и среднего пре</w:t>
            </w:r>
            <w:r w:rsidRPr="004E0C10">
              <w:rPr>
                <w:sz w:val="28"/>
                <w:szCs w:val="28"/>
              </w:rPr>
              <w:t>д</w:t>
            </w:r>
            <w:r w:rsidRPr="004E0C10">
              <w:rPr>
                <w:sz w:val="28"/>
                <w:szCs w:val="28"/>
              </w:rPr>
              <w:t>принимательства до 573,1 ед. в расчете на 10 тыс. чел. населения.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2.3. Рост среднемесячной номинальной начисленной зар</w:t>
            </w:r>
            <w:r w:rsidRPr="004E0C10">
              <w:rPr>
                <w:sz w:val="28"/>
                <w:szCs w:val="28"/>
              </w:rPr>
              <w:t>а</w:t>
            </w:r>
            <w:r w:rsidRPr="004E0C10">
              <w:rPr>
                <w:sz w:val="28"/>
                <w:szCs w:val="28"/>
              </w:rPr>
              <w:t>ботной платы работников крупных и средних предприятий и организаций до 73200 руб.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 Формирование комфортной городской среды: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3.1. Площадь расселенного непригодного для проживания жилищного фонда составит не менее 30,0 тыс. кв. м в год.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 xml:space="preserve">3.2. Увеличение индекса качества городской среды до 221 балла. 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 xml:space="preserve">3.3. Увеличение доли </w:t>
            </w:r>
            <w:r w:rsidRPr="004E0C10">
              <w:rPr>
                <w:rFonts w:eastAsia="Calibri"/>
                <w:sz w:val="28"/>
                <w:szCs w:val="28"/>
                <w:lang w:eastAsia="en-US"/>
              </w:rPr>
              <w:t>граждан, принявших участие в реш</w:t>
            </w:r>
            <w:r w:rsidRPr="004E0C10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4E0C10">
              <w:rPr>
                <w:rFonts w:eastAsia="Calibri"/>
                <w:sz w:val="28"/>
                <w:szCs w:val="28"/>
                <w:lang w:eastAsia="en-US"/>
              </w:rPr>
              <w:t>нии вопросов развития городской среды, от общего кол</w:t>
            </w:r>
            <w:r w:rsidRPr="004E0C10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4E0C10">
              <w:rPr>
                <w:rFonts w:eastAsia="Calibri"/>
                <w:sz w:val="28"/>
                <w:szCs w:val="28"/>
                <w:lang w:eastAsia="en-US"/>
              </w:rPr>
              <w:t>чества граждан в возрасте от 14 лет, проживающих в гор</w:t>
            </w:r>
            <w:r w:rsidRPr="004E0C10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4E0C10">
              <w:rPr>
                <w:rFonts w:eastAsia="Calibri"/>
                <w:sz w:val="28"/>
                <w:szCs w:val="28"/>
                <w:lang w:eastAsia="en-US"/>
              </w:rPr>
              <w:t>де Перми,</w:t>
            </w:r>
            <w:r w:rsidRPr="004E0C10">
              <w:rPr>
                <w:sz w:val="28"/>
                <w:szCs w:val="28"/>
              </w:rPr>
              <w:t xml:space="preserve"> до 40,0%.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3.4. Увеличение доли дорожной сети городской агломер</w:t>
            </w:r>
            <w:r w:rsidRPr="004E0C10">
              <w:rPr>
                <w:sz w:val="28"/>
                <w:szCs w:val="28"/>
              </w:rPr>
              <w:t>а</w:t>
            </w:r>
            <w:r w:rsidRPr="004E0C10">
              <w:rPr>
                <w:sz w:val="28"/>
                <w:szCs w:val="28"/>
              </w:rPr>
              <w:t>ции, находящейся в нормативном состоянии, до 85,5%.</w:t>
            </w:r>
          </w:p>
          <w:p w:rsidR="006A58DC" w:rsidRPr="004E0C10" w:rsidRDefault="006A58DC" w:rsidP="00DB1D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3.5.</w:t>
            </w:r>
            <w:r w:rsidRPr="004E0C10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4E0C10">
              <w:rPr>
                <w:rFonts w:eastAsia="Calibri"/>
                <w:sz w:val="28"/>
                <w:szCs w:val="28"/>
                <w:lang w:eastAsia="en-US"/>
              </w:rPr>
              <w:t>Увеличение доли</w:t>
            </w:r>
            <w:r w:rsidRPr="004E0C10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4E0C10">
              <w:rPr>
                <w:sz w:val="28"/>
                <w:szCs w:val="28"/>
              </w:rPr>
              <w:t>массовых социально значимых услуг, доступных в электронном виде, до 95%</w:t>
            </w:r>
          </w:p>
        </w:tc>
      </w:tr>
      <w:tr w:rsidR="006A58DC" w:rsidRPr="006A58DC" w:rsidTr="00736F8C">
        <w:tc>
          <w:tcPr>
            <w:tcW w:w="2551" w:type="dxa"/>
          </w:tcPr>
          <w:p w:rsid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Ответственный за</w:t>
            </w:r>
            <w:r w:rsidR="004E0C10">
              <w:rPr>
                <w:sz w:val="28"/>
                <w:szCs w:val="28"/>
              </w:rPr>
              <w:t> </w:t>
            </w:r>
            <w:r w:rsidRPr="004E0C10">
              <w:rPr>
                <w:sz w:val="28"/>
                <w:szCs w:val="28"/>
              </w:rPr>
              <w:t>реализацию</w:t>
            </w:r>
          </w:p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Плана</w:t>
            </w:r>
          </w:p>
        </w:tc>
        <w:tc>
          <w:tcPr>
            <w:tcW w:w="7305" w:type="dxa"/>
          </w:tcPr>
          <w:p w:rsidR="006A58DC" w:rsidRPr="004E0C10" w:rsidRDefault="006A58DC" w:rsidP="004E0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0C10">
              <w:rPr>
                <w:sz w:val="28"/>
                <w:szCs w:val="28"/>
              </w:rPr>
              <w:t>администрация города Перми</w:t>
            </w:r>
          </w:p>
        </w:tc>
      </w:tr>
    </w:tbl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II. Общие положения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План разработан в соответствии с Указом Президента Российской Федер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ции от 07.05.2018 № 204 «О национальных целях и стратегических задачах разв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 xml:space="preserve">тия Российской Федерации на период до 2024 года», </w:t>
      </w:r>
      <w:r w:rsidR="000B1A14" w:rsidRPr="000B1A14">
        <w:rPr>
          <w:sz w:val="28"/>
          <w:szCs w:val="28"/>
        </w:rPr>
        <w:t>Указом Президента Росси</w:t>
      </w:r>
      <w:r w:rsidR="000B1A14" w:rsidRPr="000B1A14">
        <w:rPr>
          <w:sz w:val="28"/>
          <w:szCs w:val="28"/>
        </w:rPr>
        <w:t>й</w:t>
      </w:r>
      <w:r w:rsidR="000B1A14" w:rsidRPr="000B1A14">
        <w:rPr>
          <w:sz w:val="28"/>
          <w:szCs w:val="28"/>
        </w:rPr>
        <w:t>ской Федерации от 21.07.2020 № 474 «О национальных целях развития Росси</w:t>
      </w:r>
      <w:r w:rsidR="000B1A14" w:rsidRPr="000B1A14">
        <w:rPr>
          <w:sz w:val="28"/>
          <w:szCs w:val="28"/>
        </w:rPr>
        <w:t>й</w:t>
      </w:r>
      <w:r w:rsidR="000B1A14" w:rsidRPr="000B1A14">
        <w:rPr>
          <w:sz w:val="28"/>
          <w:szCs w:val="28"/>
        </w:rPr>
        <w:t>ской Федерации на период до 2030 года»</w:t>
      </w:r>
      <w:r w:rsidRPr="006A58DC">
        <w:rPr>
          <w:sz w:val="28"/>
          <w:szCs w:val="28"/>
        </w:rPr>
        <w:t xml:space="preserve">, Федеральным </w:t>
      </w:r>
      <w:hyperlink r:id="rId12" w:history="1">
        <w:r w:rsidRPr="006A58DC">
          <w:rPr>
            <w:sz w:val="28"/>
            <w:szCs w:val="28"/>
          </w:rPr>
          <w:t>законом</w:t>
        </w:r>
      </w:hyperlink>
      <w:r w:rsidRPr="006A58DC">
        <w:rPr>
          <w:sz w:val="28"/>
          <w:szCs w:val="28"/>
        </w:rPr>
        <w:t xml:space="preserve"> от 28.06.2014 №</w:t>
      </w:r>
      <w:r w:rsidR="000B1A14">
        <w:rPr>
          <w:sz w:val="28"/>
          <w:szCs w:val="28"/>
        </w:rPr>
        <w:t> </w:t>
      </w:r>
      <w:r w:rsidRPr="006A58DC">
        <w:rPr>
          <w:sz w:val="28"/>
          <w:szCs w:val="28"/>
        </w:rPr>
        <w:t xml:space="preserve">172-ФЗ «О стратегическом планировании в Российской Федерации», </w:t>
      </w:r>
      <w:r w:rsidR="000B1A14" w:rsidRPr="00EF75C8">
        <w:rPr>
          <w:color w:val="000000"/>
          <w:sz w:val="28"/>
          <w:szCs w:val="28"/>
        </w:rPr>
        <w:t>Законом Пермского края от 02.04.2010 № 598-ПК «О стратегическом планировании в</w:t>
      </w:r>
      <w:r w:rsidR="000B1A14">
        <w:rPr>
          <w:color w:val="000000"/>
          <w:sz w:val="28"/>
          <w:szCs w:val="28"/>
        </w:rPr>
        <w:t> </w:t>
      </w:r>
      <w:r w:rsidR="000B1A14" w:rsidRPr="00EF75C8">
        <w:rPr>
          <w:color w:val="000000"/>
          <w:sz w:val="28"/>
          <w:szCs w:val="28"/>
        </w:rPr>
        <w:t>Пермском крае»</w:t>
      </w:r>
      <w:r w:rsidRPr="006A58DC">
        <w:rPr>
          <w:sz w:val="28"/>
          <w:szCs w:val="28"/>
        </w:rPr>
        <w:t xml:space="preserve">, </w:t>
      </w:r>
      <w:hyperlink r:id="rId13" w:history="1">
        <w:r w:rsidRPr="006A58DC">
          <w:rPr>
            <w:sz w:val="28"/>
            <w:szCs w:val="28"/>
          </w:rPr>
          <w:t>Уставом</w:t>
        </w:r>
      </w:hyperlink>
      <w:r w:rsidRPr="006A58DC">
        <w:rPr>
          <w:sz w:val="28"/>
          <w:szCs w:val="28"/>
        </w:rPr>
        <w:t xml:space="preserve"> города Перми, </w:t>
      </w:r>
      <w:hyperlink r:id="rId14" w:history="1">
        <w:r w:rsidRPr="006A58DC">
          <w:rPr>
            <w:sz w:val="28"/>
            <w:szCs w:val="28"/>
          </w:rPr>
          <w:t>решением</w:t>
        </w:r>
      </w:hyperlink>
      <w:r w:rsidRPr="006A58DC">
        <w:rPr>
          <w:sz w:val="28"/>
          <w:szCs w:val="28"/>
        </w:rPr>
        <w:t xml:space="preserve"> Пермской городской Думы от 22.04.2014 № 85 «Об утверждении Стратегии социально-экономического ра</w:t>
      </w:r>
      <w:r w:rsidRPr="006A58DC">
        <w:rPr>
          <w:sz w:val="28"/>
          <w:szCs w:val="28"/>
        </w:rPr>
        <w:t>з</w:t>
      </w:r>
      <w:r w:rsidRPr="006A58DC">
        <w:rPr>
          <w:sz w:val="28"/>
          <w:szCs w:val="28"/>
        </w:rPr>
        <w:t>вития муниципального образования город Пермь до 2030 года» (далее – Страт</w:t>
      </w:r>
      <w:r w:rsidRPr="006A58DC">
        <w:rPr>
          <w:sz w:val="28"/>
          <w:szCs w:val="28"/>
        </w:rPr>
        <w:t>е</w:t>
      </w:r>
      <w:r w:rsidRPr="006A58DC">
        <w:rPr>
          <w:sz w:val="28"/>
          <w:szCs w:val="28"/>
        </w:rPr>
        <w:t>гия).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 xml:space="preserve">Цель </w:t>
      </w:r>
      <w:r w:rsidR="000B1A14">
        <w:rPr>
          <w:color w:val="000000"/>
          <w:sz w:val="28"/>
          <w:szCs w:val="28"/>
        </w:rPr>
        <w:t>разработки</w:t>
      </w:r>
      <w:r w:rsidR="000B1A14" w:rsidRPr="006A58DC">
        <w:rPr>
          <w:sz w:val="28"/>
          <w:szCs w:val="28"/>
        </w:rPr>
        <w:t xml:space="preserve"> </w:t>
      </w:r>
      <w:r w:rsidRPr="006A58DC">
        <w:rPr>
          <w:sz w:val="28"/>
          <w:szCs w:val="28"/>
        </w:rPr>
        <w:t>Плана – определение приоритетных направлений, целей, задач социально-экономического развития города Перми, механизмов и показат</w:t>
      </w:r>
      <w:r w:rsidRPr="006A58DC">
        <w:rPr>
          <w:sz w:val="28"/>
          <w:szCs w:val="28"/>
        </w:rPr>
        <w:t>е</w:t>
      </w:r>
      <w:r w:rsidRPr="006A58DC">
        <w:rPr>
          <w:sz w:val="28"/>
          <w:szCs w:val="28"/>
        </w:rPr>
        <w:t>лей их реализации на втором этапе достижения долгосрочных целей и задач Стр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тегии.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 xml:space="preserve">План разработан с учетом общих для социально-экономического развития города Перми и Пермского края целей, задач и механизмов в рамках полномочий, закрепленных Федеральным </w:t>
      </w:r>
      <w:hyperlink r:id="rId15" w:history="1">
        <w:r w:rsidRPr="006A58DC">
          <w:rPr>
            <w:sz w:val="28"/>
            <w:szCs w:val="28"/>
          </w:rPr>
          <w:t>законом</w:t>
        </w:r>
      </w:hyperlink>
      <w:r w:rsidRPr="006A58DC">
        <w:rPr>
          <w:sz w:val="28"/>
          <w:szCs w:val="28"/>
        </w:rPr>
        <w:t xml:space="preserve"> от 06.10.2003 № 131-ФЗ «Об общих принц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>пах организации местного самоуправления в Российской Федерации».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План основывается на анализе социально-экономического развития города Перми предшествующего периода и учитывает особенности текущего периода развития города Перми, Пермского края и Российской Федерации в целом.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План закрепляет обязательства исполнительных органов власти города Перми перед населением и представляет собой систему действий исполнительных органов власти города Перми и других участников Плана по реализации общ</w:t>
      </w:r>
      <w:r w:rsidRPr="006A58DC">
        <w:rPr>
          <w:sz w:val="28"/>
          <w:szCs w:val="28"/>
        </w:rPr>
        <w:t>е</w:t>
      </w:r>
      <w:r w:rsidRPr="006A58DC">
        <w:rPr>
          <w:sz w:val="28"/>
          <w:szCs w:val="28"/>
        </w:rPr>
        <w:t>ственных договоренностей о стратегических целях, задачах по приоритетным направлениям социально-экономического развития города Перми.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План реализуется в соответствии с приоритетными целями и задачами с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циально-экономического развития города Перми по следующим функционально-целевым направлениям: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1. Человеческий капитал.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2. Экономический рост.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3. Комфортная среда для жизни.</w:t>
      </w:r>
    </w:p>
    <w:p w:rsidR="00402079" w:rsidRDefault="004020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1"/>
        <w:rPr>
          <w:rFonts w:eastAsia="Malgun Gothic"/>
          <w:b/>
          <w:bCs/>
          <w:sz w:val="28"/>
          <w:szCs w:val="28"/>
        </w:rPr>
      </w:pPr>
      <w:r w:rsidRPr="006A58DC">
        <w:rPr>
          <w:rFonts w:eastAsia="Malgun Gothic"/>
          <w:b/>
          <w:bCs/>
          <w:sz w:val="28"/>
          <w:szCs w:val="28"/>
        </w:rPr>
        <w:t>Часть II. Цели, задачи и механизмы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rFonts w:eastAsia="Malgun Gothic"/>
          <w:b/>
          <w:bCs/>
          <w:sz w:val="28"/>
          <w:szCs w:val="28"/>
        </w:rPr>
      </w:pPr>
      <w:r w:rsidRPr="006A58DC">
        <w:rPr>
          <w:rFonts w:eastAsia="Malgun Gothic"/>
          <w:b/>
          <w:bCs/>
          <w:sz w:val="28"/>
          <w:szCs w:val="28"/>
        </w:rPr>
        <w:t>реализации, прогноз социально-экономических результатов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rFonts w:eastAsia="Malgun Gothic"/>
          <w:b/>
          <w:bCs/>
          <w:sz w:val="28"/>
          <w:szCs w:val="28"/>
        </w:rPr>
      </w:pPr>
      <w:r w:rsidRPr="006A58DC">
        <w:rPr>
          <w:rFonts w:eastAsia="Malgun Gothic"/>
          <w:b/>
          <w:bCs/>
          <w:sz w:val="28"/>
          <w:szCs w:val="28"/>
        </w:rPr>
        <w:t>муниципального образования город Пермь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2"/>
        <w:rPr>
          <w:rFonts w:eastAsia="Malgun Gothic"/>
          <w:b/>
          <w:bCs/>
          <w:sz w:val="28"/>
          <w:szCs w:val="28"/>
        </w:rPr>
      </w:pPr>
      <w:r w:rsidRPr="006A58DC">
        <w:rPr>
          <w:rFonts w:eastAsia="Malgun Gothic"/>
          <w:b/>
          <w:bCs/>
          <w:sz w:val="28"/>
          <w:szCs w:val="28"/>
        </w:rPr>
        <w:t>I. Человеческий капитал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3"/>
        <w:rPr>
          <w:rFonts w:eastAsia="Malgun Gothic"/>
          <w:b/>
          <w:bCs/>
          <w:sz w:val="28"/>
          <w:szCs w:val="28"/>
        </w:rPr>
      </w:pPr>
      <w:r w:rsidRPr="006A58DC">
        <w:rPr>
          <w:rFonts w:eastAsia="Malgun Gothic"/>
          <w:b/>
          <w:bCs/>
          <w:sz w:val="28"/>
          <w:szCs w:val="28"/>
        </w:rPr>
        <w:t>1.1. Цели, задачи и механизмы реализации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Стратегической целью функционально-целевого направления «Человеч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ский капитал» является обеспечение условий для развития человеческого поте</w:t>
      </w:r>
      <w:r w:rsidRPr="006A58DC">
        <w:rPr>
          <w:rFonts w:eastAsia="Malgun Gothic"/>
          <w:sz w:val="28"/>
          <w:szCs w:val="28"/>
        </w:rPr>
        <w:t>н</w:t>
      </w:r>
      <w:r w:rsidRPr="006A58DC">
        <w:rPr>
          <w:rFonts w:eastAsia="Malgun Gothic"/>
          <w:sz w:val="28"/>
          <w:szCs w:val="28"/>
        </w:rPr>
        <w:t>циала.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Для реализации поставленной цели функционально-целевого направления «Человеческий капитал» будут реализовываться следующие задачи и 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 Задача. Обеспечение доступного и качественного образования.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 Задача. Формирование современной образовательной среды.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1.1.1.1.1.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4"/>
        </w:rPr>
        <w:t xml:space="preserve">Задача. </w:t>
      </w:r>
      <w:r w:rsidRPr="006A58DC">
        <w:rPr>
          <w:rFonts w:eastAsia="Malgun Gothic"/>
          <w:sz w:val="28"/>
          <w:szCs w:val="28"/>
        </w:rPr>
        <w:t>Обеспечение доступности общего образования.</w:t>
      </w:r>
    </w:p>
    <w:p w:rsidR="006A58DC" w:rsidRPr="006A58DC" w:rsidRDefault="00DE62F1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Механизм</w:t>
      </w:r>
      <w:r w:rsidR="006A58DC" w:rsidRPr="006A58DC">
        <w:rPr>
          <w:rFonts w:eastAsia="Malgun Gothic"/>
          <w:sz w:val="28"/>
          <w:szCs w:val="28"/>
        </w:rPr>
        <w:t>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1.1.1.1.1.1 создание новых мест в муниципальных образовательных орган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зациях.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1.1.1.1.2. Задача. Внедрение новых методов обучения и воспитания в общ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образовательных организациях.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1.1.1.1.2.1 внедрение обновленных примерных основных общеобразов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тельных программ;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1.1.1.1.2.2 вовлечение обучающихся общеобразовательных организаций в различные формы сопровождения и наставничества;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1.1.1.1.2.3 обеспечение реализации образовательных программ в сетевой форме;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1.1.1.1.2.4 вовлечение обучающихся в деятельность общественных объед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нений на базе общеобразовательных организаций.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1.1.1.1.3. Задача. Повышение доступности дошкольного образования.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1.1.1.1.3.1 поддержка негосударственного сектора в сфере дошкольного о</w:t>
      </w:r>
      <w:r w:rsidRPr="006A58DC">
        <w:rPr>
          <w:rFonts w:eastAsia="Malgun Gothic"/>
          <w:sz w:val="28"/>
          <w:szCs w:val="28"/>
        </w:rPr>
        <w:t>б</w:t>
      </w:r>
      <w:r w:rsidRPr="006A58DC">
        <w:rPr>
          <w:rFonts w:eastAsia="Malgun Gothic"/>
          <w:sz w:val="28"/>
          <w:szCs w:val="28"/>
        </w:rPr>
        <w:t>разования;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1.1.1.1.3.2 создание дополнительных мест в организациях дошкольного о</w:t>
      </w:r>
      <w:r w:rsidRPr="006A58DC">
        <w:rPr>
          <w:rFonts w:eastAsia="Malgun Gothic"/>
          <w:sz w:val="28"/>
          <w:szCs w:val="28"/>
        </w:rPr>
        <w:t>б</w:t>
      </w:r>
      <w:r w:rsidRPr="006A58DC">
        <w:rPr>
          <w:rFonts w:eastAsia="Malgun Gothic"/>
          <w:sz w:val="28"/>
          <w:szCs w:val="28"/>
        </w:rPr>
        <w:t>разования;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1.1.1.1.3.3 оказание услуг психолого-педагогической, методической и ко</w:t>
      </w:r>
      <w:r w:rsidRPr="006A58DC">
        <w:rPr>
          <w:rFonts w:eastAsia="Malgun Gothic"/>
          <w:sz w:val="28"/>
          <w:szCs w:val="28"/>
        </w:rPr>
        <w:t>н</w:t>
      </w:r>
      <w:r w:rsidR="00DE62F1">
        <w:rPr>
          <w:rFonts w:eastAsia="Malgun Gothic"/>
          <w:sz w:val="28"/>
          <w:szCs w:val="28"/>
        </w:rPr>
        <w:t>сультативной помощи родителям.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1.1.1.1.4. Задача. Создание современной и безопасной цифровой образов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тельной среды.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1.1.1.1.4.1 обновление информационного наполнения и функциональных возможностей, открытых и общедоступных информационных ресурсов образов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тельных организаций;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1.1.1.1.4.2 внедрение в основные общеобразовательные программы совр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менных цифровых технологий;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 xml:space="preserve">1.1.1.1.4.3 повышение квалификации работников образования </w:t>
      </w:r>
      <w:r w:rsidR="00FB7E1A">
        <w:rPr>
          <w:rFonts w:eastAsia="Malgun Gothic"/>
          <w:sz w:val="28"/>
          <w:szCs w:val="28"/>
        </w:rPr>
        <w:t>в целях</w:t>
      </w:r>
      <w:r w:rsidRPr="006A58DC">
        <w:rPr>
          <w:rFonts w:eastAsia="Malgun Gothic"/>
          <w:sz w:val="28"/>
          <w:szCs w:val="28"/>
        </w:rPr>
        <w:t xml:space="preserve"> п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вышения их компетенций в области современных технологий.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1.1.1.2. Задача. Создание условий для развития способностей и талантов д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тей.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1.1.1.2.1. Задача. Развитие системы дополнительного образования.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1.1.1.2.1.1 создание мест в образовательных организациях различных типов для реализации дополнительных общеразвивающих программ всех направленн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стей;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1.1.1.2.1.2 обучение детей с ограниченными возможностями здоровья по</w:t>
      </w:r>
      <w:r w:rsidR="00402079">
        <w:rPr>
          <w:rFonts w:eastAsia="Malgun Gothic"/>
          <w:sz w:val="28"/>
          <w:szCs w:val="28"/>
          <w:lang w:val="en-US"/>
        </w:rPr>
        <w:t> </w:t>
      </w:r>
      <w:r w:rsidRPr="006A58DC">
        <w:rPr>
          <w:rFonts w:eastAsia="Malgun Gothic"/>
          <w:sz w:val="28"/>
          <w:szCs w:val="28"/>
        </w:rPr>
        <w:t>дополнительным общеобразовательным программам, в том числе с использ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ванием дистанционных технологий.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1.1.1.2.2. Задача. Формирование готовности к профессиональному сам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определению и профориентации обучающихся.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1.1.1.2.2.1 внедрение в общеобразовательных организациях образовател</w:t>
      </w:r>
      <w:r w:rsidRPr="006A58DC">
        <w:rPr>
          <w:rFonts w:eastAsia="Malgun Gothic"/>
          <w:sz w:val="28"/>
          <w:szCs w:val="28"/>
        </w:rPr>
        <w:t>ь</w:t>
      </w:r>
      <w:r w:rsidRPr="006A58DC">
        <w:rPr>
          <w:rFonts w:eastAsia="Malgun Gothic"/>
          <w:sz w:val="28"/>
          <w:szCs w:val="28"/>
        </w:rPr>
        <w:t>ных практик по построению индивидуального учебного плана учащихся;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1.1.1.2.2.2 организация участия обучающихся общеобразовательных орган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заций в открытых онлайн-уроках, направленных на раннюю профориентацию.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1.1.1.3. Задача. Развитие системы поддержки и профессионального роста педагогических кадров.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1.1.1.3.1. Задача. Обеспечение возможности для непрерывного и планоме</w:t>
      </w:r>
      <w:r w:rsidRPr="006A58DC">
        <w:rPr>
          <w:rFonts w:eastAsia="Malgun Gothic"/>
          <w:sz w:val="28"/>
          <w:szCs w:val="28"/>
        </w:rPr>
        <w:t>р</w:t>
      </w:r>
      <w:r w:rsidRPr="006A58DC">
        <w:rPr>
          <w:rFonts w:eastAsia="Malgun Gothic"/>
          <w:sz w:val="28"/>
          <w:szCs w:val="28"/>
        </w:rPr>
        <w:t>ного повышения квалификации педагогических работников.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1.1.1.3.1.1 осуществление организационно-информационного, научно-методического обеспечения деятельности профессиональных формирований п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дагогических работников;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1.1.1.3.1.2 проведение мониторинга эффективности курсов повышения кв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лификации и переподготовки педагогических работников.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1.1.1.3.2. Задача. Создание информационно-методического пространства для поддержки и сопровождения учителей в возрасте до 35 лет в первые три года работы.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1.1.1.3.2.1 проведение мониторинга системы поддержки и сопровождение учителей в возрасте до 35 лет в первые три года работы;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1.1.1.3.2.2 реализация системы методических мероприятий для молодых кадров;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1.1.1.3.2.3 совершенствование системы наставничества.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 Задача. Создание для всех категорий и групп населения условий для занятий физической культурой и спортом, массовым спортом, в том числе п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вышение уровня обеспеченности населения объектами спорта, а также подготовка спортивного резерва.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1.1.2.1. Задача. Развитие спортивной инфраструктуры.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1.1.2.1.1 строительство и реконструкция спортивных объектов;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1.1.2.1.2 устройство муниципальных плоскостных спортивных сооружений с оснащением их спортивным инвентарем;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1.1.2.1.3 ремонт и приведение в нормативное состояние муниципальных учреждений системы физической культуры и спорта;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1.1.2.1.4 оснащение спортивным инвентарем и оборудованием муниципал</w:t>
      </w:r>
      <w:r w:rsidRPr="006A58DC">
        <w:rPr>
          <w:rFonts w:eastAsia="Malgun Gothic"/>
          <w:sz w:val="28"/>
          <w:szCs w:val="28"/>
        </w:rPr>
        <w:t>ь</w:t>
      </w:r>
      <w:r w:rsidRPr="006A58DC">
        <w:rPr>
          <w:rFonts w:eastAsia="Malgun Gothic"/>
          <w:sz w:val="28"/>
          <w:szCs w:val="28"/>
        </w:rPr>
        <w:t>ных учреждений системы физической культуры и спорта.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1.1.2.2. Задача. Обеспечение условий для качественного предоставления физкультурно-оздоровительных и спортивных услуг.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1.1.2.2.1 оказание услуг по реализации программ спортивной подготовки по</w:t>
      </w:r>
      <w:r w:rsidR="00402079">
        <w:rPr>
          <w:rFonts w:eastAsia="Malgun Gothic"/>
          <w:sz w:val="28"/>
          <w:szCs w:val="28"/>
          <w:lang w:val="en-US"/>
        </w:rPr>
        <w:t> </w:t>
      </w:r>
      <w:r w:rsidRPr="006A58DC">
        <w:rPr>
          <w:rFonts w:eastAsia="Malgun Gothic"/>
          <w:sz w:val="28"/>
          <w:szCs w:val="28"/>
        </w:rPr>
        <w:t>олимпийским и неолимпийским видам спорта;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1.1.2.2.2 организация системы повышения квалификации тренеров, ос</w:t>
      </w:r>
      <w:r w:rsidRPr="006A58DC">
        <w:rPr>
          <w:rFonts w:eastAsia="Malgun Gothic"/>
          <w:sz w:val="28"/>
          <w:szCs w:val="28"/>
        </w:rPr>
        <w:t>у</w:t>
      </w:r>
      <w:r w:rsidRPr="006A58DC">
        <w:rPr>
          <w:rFonts w:eastAsia="Malgun Gothic"/>
          <w:sz w:val="28"/>
          <w:szCs w:val="28"/>
        </w:rPr>
        <w:t>ществляющих тренировочный процесс;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1.1.2.2.3 организация и проведение муниципальными учреждениями физ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ческой культуры и спорта занятий с населением физкультурно-спортивной направленности, в том числе по месту жительства;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1.1.2.2.4 предоставление субсидий на реализацию социально значимых пр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грамм в сфере физической культуры и спорта;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1.1.2.2.5 предоставление субсидий на организацию и проведение спорти</w:t>
      </w:r>
      <w:r w:rsidRPr="006A58DC">
        <w:rPr>
          <w:rFonts w:eastAsia="Malgun Gothic"/>
          <w:sz w:val="28"/>
          <w:szCs w:val="28"/>
        </w:rPr>
        <w:t>в</w:t>
      </w:r>
      <w:r w:rsidRPr="006A58DC">
        <w:rPr>
          <w:rFonts w:eastAsia="Malgun Gothic"/>
          <w:sz w:val="28"/>
          <w:szCs w:val="28"/>
        </w:rPr>
        <w:t>ных мероприятий для лиц с ограниченными возможностями здоровья.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1.1.2.3. Задача. Популяризация физической культуры и спорта среди ра</w:t>
      </w:r>
      <w:r w:rsidRPr="006A58DC">
        <w:rPr>
          <w:rFonts w:eastAsia="Malgun Gothic"/>
          <w:sz w:val="28"/>
          <w:szCs w:val="28"/>
        </w:rPr>
        <w:t>з</w:t>
      </w:r>
      <w:r w:rsidRPr="006A58DC">
        <w:rPr>
          <w:rFonts w:eastAsia="Malgun Gothic"/>
          <w:sz w:val="28"/>
          <w:szCs w:val="28"/>
        </w:rPr>
        <w:t>личных групп населения.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1.1.2.3.1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8"/>
        </w:rPr>
        <w:t>реализация всероссийского физкультурно-спортивного комплекса «Готов к труду и обороне»;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1.1.2.3.2 пропаганда физической культуры и спорта, включая производство и распространение информационных материалов для различных категорий нас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ления, взаимодействие со средствами массовой информации, профилактика вре</w:t>
      </w:r>
      <w:r w:rsidRPr="006A58DC">
        <w:rPr>
          <w:rFonts w:eastAsia="Malgun Gothic"/>
          <w:sz w:val="28"/>
          <w:szCs w:val="28"/>
        </w:rPr>
        <w:t>д</w:t>
      </w:r>
      <w:r w:rsidRPr="006A58DC">
        <w:rPr>
          <w:rFonts w:eastAsia="Malgun Gothic"/>
          <w:sz w:val="28"/>
          <w:szCs w:val="28"/>
        </w:rPr>
        <w:t>ных привычек;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1.1.2.3.3 реализация мероприятий программы «Укрепление общественного здоровья</w:t>
      </w:r>
      <w:r w:rsidR="00596539" w:rsidRPr="00596539">
        <w:rPr>
          <w:color w:val="000000"/>
          <w:sz w:val="28"/>
          <w:szCs w:val="28"/>
        </w:rPr>
        <w:t xml:space="preserve"> </w:t>
      </w:r>
      <w:r w:rsidR="00596539" w:rsidRPr="00596539">
        <w:rPr>
          <w:rFonts w:eastAsia="Malgun Gothic"/>
          <w:sz w:val="28"/>
          <w:szCs w:val="28"/>
        </w:rPr>
        <w:t>в городе Перми на 2020-2024 годы</w:t>
      </w:r>
      <w:r w:rsidRPr="006A58DC">
        <w:rPr>
          <w:rFonts w:eastAsia="Malgun Gothic"/>
          <w:sz w:val="28"/>
          <w:szCs w:val="28"/>
        </w:rPr>
        <w:t>».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1.1.3. Задача. Определение, сохранение и развитие культурной идентичн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сти города Перми и содействие культурному разнообразию.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1.1.3.1. Задача. Сохранение, использование, популяризация, охрана и разв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тие объектов культурного наследия.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1.1.3.1.1 вовлечение в хозяйственный оборот объектов культурного насл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дия, принятых в оперативное управление;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1.1.3.1.2 реализация творческих проектов, направленных на развитие объе</w:t>
      </w:r>
      <w:r w:rsidRPr="006A58DC">
        <w:rPr>
          <w:rFonts w:eastAsia="Malgun Gothic"/>
          <w:sz w:val="28"/>
          <w:szCs w:val="28"/>
        </w:rPr>
        <w:t>к</w:t>
      </w:r>
      <w:r w:rsidRPr="006A58DC">
        <w:rPr>
          <w:rFonts w:eastAsia="Malgun Gothic"/>
          <w:sz w:val="28"/>
          <w:szCs w:val="28"/>
        </w:rPr>
        <w:t>тов культурного наследия.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1.1.3.2. Задача. Укрепление гражданской идентичности на основе духовно-нравственных и культурных ценностей народов Российской Федерации, истор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ческих и национально-культурных традиций.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1.1.3.2.1 поддержка творческих проектов, направленных на укрепление ро</w:t>
      </w:r>
      <w:r w:rsidRPr="006A58DC">
        <w:rPr>
          <w:rFonts w:eastAsia="Malgun Gothic"/>
          <w:sz w:val="28"/>
          <w:szCs w:val="28"/>
        </w:rPr>
        <w:t>с</w:t>
      </w:r>
      <w:r w:rsidRPr="006A58DC">
        <w:rPr>
          <w:rFonts w:eastAsia="Malgun Gothic"/>
          <w:sz w:val="28"/>
          <w:szCs w:val="28"/>
        </w:rPr>
        <w:t>сийской гражданской идентичности на основе духовно-нравственных и культу</w:t>
      </w:r>
      <w:r w:rsidRPr="006A58DC">
        <w:rPr>
          <w:rFonts w:eastAsia="Malgun Gothic"/>
          <w:sz w:val="28"/>
          <w:szCs w:val="28"/>
        </w:rPr>
        <w:t>р</w:t>
      </w:r>
      <w:r w:rsidRPr="006A58DC">
        <w:rPr>
          <w:rFonts w:eastAsia="Malgun Gothic"/>
          <w:sz w:val="28"/>
          <w:szCs w:val="28"/>
        </w:rPr>
        <w:t>ных ценностей народов Российской Федерации;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1.1.3.2.2 поддержка всероссийских, международных и межрегиональных творческих проектов в области музыкального, театрального и изобразительного искусства;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1.1.3.2.3 организация и проведение мероприятий, направленных на укрепл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ние исторической и культурной связи поколений.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1.1.4. Задача. Создание условий для творческой и профессиональной сам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реализации населения.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1.1.4.1. Задача. Создание условий для реализации творческого потенциала жителей города</w:t>
      </w:r>
      <w:r w:rsidR="00283300">
        <w:rPr>
          <w:rFonts w:eastAsia="Malgun Gothic"/>
          <w:sz w:val="28"/>
          <w:szCs w:val="28"/>
        </w:rPr>
        <w:t xml:space="preserve"> </w:t>
      </w:r>
      <w:r w:rsidR="00283300" w:rsidRPr="004E0C10">
        <w:rPr>
          <w:sz w:val="28"/>
          <w:szCs w:val="28"/>
        </w:rPr>
        <w:t>Перми</w:t>
      </w:r>
      <w:r w:rsidRPr="006A58DC">
        <w:rPr>
          <w:rFonts w:eastAsia="Malgun Gothic"/>
          <w:sz w:val="28"/>
          <w:szCs w:val="28"/>
        </w:rPr>
        <w:t>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1.1.4.1.1 повышение квалификации творческих и управленческих кадров в сфере культуры в центрах непрерывного образования в сфере культуры;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1.1.4.1.2 поддержка волонтерских (добровольческих) движений, в том числе в сфере сохранения культурного наследия;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1.1.4.1.3 поддержка негосударственного сектора в сфере культуры путем предоставления грантов и субсидий на реализацию проектов в сфере культуры и предоставления преференций по предоставлению помещений.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1.1.4.2. Задача. Цифровизация услуг и формирование информационного пространства в сфере культуры.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 xml:space="preserve">1.1.4.2.1 создание и распространение контента в </w:t>
      </w:r>
      <w:r w:rsidR="00596539" w:rsidRPr="00596539">
        <w:rPr>
          <w:rFonts w:eastAsia="Malgun Gothic"/>
          <w:sz w:val="28"/>
          <w:szCs w:val="28"/>
        </w:rPr>
        <w:t xml:space="preserve">информационно-телекоммуникационной </w:t>
      </w:r>
      <w:r w:rsidRPr="006A58DC">
        <w:rPr>
          <w:rFonts w:eastAsia="Malgun Gothic"/>
          <w:sz w:val="28"/>
          <w:szCs w:val="28"/>
        </w:rPr>
        <w:t>сети Интернет, направленного на укрепление гражда</w:t>
      </w:r>
      <w:r w:rsidRPr="006A58DC">
        <w:rPr>
          <w:rFonts w:eastAsia="Malgun Gothic"/>
          <w:sz w:val="28"/>
          <w:szCs w:val="28"/>
        </w:rPr>
        <w:t>н</w:t>
      </w:r>
      <w:r w:rsidRPr="006A58DC">
        <w:rPr>
          <w:rFonts w:eastAsia="Malgun Gothic"/>
          <w:sz w:val="28"/>
          <w:szCs w:val="28"/>
        </w:rPr>
        <w:t>ской идентичности и духовно-нравственных ценностей народов Российской Ф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дерации среди жителей города Перми;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1.1.4.2.2 организация онлайн-трансляций мероприятий в сфере культуры.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1.1.4.3. Задача. Обеспечение качественно нового уровня развития инфр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структуры.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1.1.4.3.1 обеспечение детских музыкальных, художественных школ и школ искусств необходимыми инструментами, оборудованием и материалами;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1.1.4.3.2 модернизация действующих учреждений культуры, муниципал</w:t>
      </w:r>
      <w:r w:rsidRPr="006A58DC">
        <w:rPr>
          <w:rFonts w:eastAsia="Malgun Gothic"/>
          <w:sz w:val="28"/>
          <w:szCs w:val="28"/>
        </w:rPr>
        <w:t>ь</w:t>
      </w:r>
      <w:r w:rsidRPr="006A58DC">
        <w:rPr>
          <w:rFonts w:eastAsia="Malgun Gothic"/>
          <w:sz w:val="28"/>
          <w:szCs w:val="28"/>
        </w:rPr>
        <w:t>ных библиотек, в том числе создание модельных библиотек, проведение ремон</w:t>
      </w:r>
      <w:r w:rsidRPr="006A58DC">
        <w:rPr>
          <w:rFonts w:eastAsia="Malgun Gothic"/>
          <w:sz w:val="28"/>
          <w:szCs w:val="28"/>
        </w:rPr>
        <w:t>т</w:t>
      </w:r>
      <w:r w:rsidRPr="006A58DC">
        <w:rPr>
          <w:rFonts w:eastAsia="Malgun Gothic"/>
          <w:sz w:val="28"/>
          <w:szCs w:val="28"/>
        </w:rPr>
        <w:t>ных и благоустроительных работ;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1.1.4.3.3 увеличение количества жителей города</w:t>
      </w:r>
      <w:r w:rsidR="00283300">
        <w:rPr>
          <w:rFonts w:eastAsia="Malgun Gothic"/>
          <w:sz w:val="28"/>
          <w:szCs w:val="28"/>
        </w:rPr>
        <w:t xml:space="preserve"> </w:t>
      </w:r>
      <w:r w:rsidR="00283300" w:rsidRPr="004E0C10">
        <w:rPr>
          <w:sz w:val="28"/>
          <w:szCs w:val="28"/>
        </w:rPr>
        <w:t>Перми</w:t>
      </w:r>
      <w:r w:rsidRPr="006A58DC">
        <w:rPr>
          <w:rFonts w:eastAsia="Malgun Gothic"/>
          <w:sz w:val="28"/>
          <w:szCs w:val="28"/>
        </w:rPr>
        <w:t>, занимающихся в</w:t>
      </w:r>
      <w:r w:rsidR="00283300">
        <w:rPr>
          <w:rFonts w:eastAsia="Malgun Gothic"/>
          <w:sz w:val="28"/>
          <w:szCs w:val="28"/>
        </w:rPr>
        <w:t> </w:t>
      </w:r>
      <w:r w:rsidRPr="006A58DC">
        <w:rPr>
          <w:rFonts w:eastAsia="Malgun Gothic"/>
          <w:sz w:val="28"/>
          <w:szCs w:val="28"/>
        </w:rPr>
        <w:t>творческих формированиях в муниципальных учреждениях культуры и обуч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ющихся в учреждениях дополнительного образования;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1.1.4.3.4 организация предоставления услуг в сфере культуры на базе учр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ждений и организаций на условии партнерских отношений.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1.1.5. Задача. Создание условий для самореализации, социализации, гра</w:t>
      </w:r>
      <w:r w:rsidRPr="006A58DC">
        <w:rPr>
          <w:rFonts w:eastAsia="Malgun Gothic"/>
          <w:sz w:val="28"/>
          <w:szCs w:val="28"/>
        </w:rPr>
        <w:t>ж</w:t>
      </w:r>
      <w:r w:rsidRPr="006A58DC">
        <w:rPr>
          <w:rFonts w:eastAsia="Malgun Gothic"/>
          <w:sz w:val="28"/>
          <w:szCs w:val="28"/>
        </w:rPr>
        <w:t>данско-патриотического и духовно-нравственного воспитания молодежи.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1.1.5.1. Задача. Создание условий для поддержки общественных инициатив и проектов, в том числе в сфере волонтерства (добровольчества).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1.1.5.</w:t>
      </w:r>
      <w:r w:rsidR="00734AD9">
        <w:rPr>
          <w:rFonts w:eastAsia="Malgun Gothic"/>
          <w:sz w:val="28"/>
          <w:szCs w:val="28"/>
        </w:rPr>
        <w:t>1.1 создание центров (сообществ, объединений</w:t>
      </w:r>
      <w:r w:rsidRPr="006A58DC">
        <w:rPr>
          <w:rFonts w:eastAsia="Malgun Gothic"/>
          <w:sz w:val="28"/>
          <w:szCs w:val="28"/>
        </w:rPr>
        <w:t>) поддержки волонте</w:t>
      </w:r>
      <w:r w:rsidRPr="006A58DC">
        <w:rPr>
          <w:rFonts w:eastAsia="Malgun Gothic"/>
          <w:sz w:val="28"/>
          <w:szCs w:val="28"/>
        </w:rPr>
        <w:t>р</w:t>
      </w:r>
      <w:r w:rsidRPr="006A58DC">
        <w:rPr>
          <w:rFonts w:eastAsia="Malgun Gothic"/>
          <w:sz w:val="28"/>
          <w:szCs w:val="28"/>
        </w:rPr>
        <w:t>ства (добровольчества);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1.1.5.1.2 проведение конкурсов, направленных на развитие волонтерства (добровольчества), повышение уровня мотивации молодежи к участию в воло</w:t>
      </w:r>
      <w:r w:rsidRPr="006A58DC">
        <w:rPr>
          <w:rFonts w:eastAsia="Malgun Gothic"/>
          <w:sz w:val="28"/>
          <w:szCs w:val="28"/>
        </w:rPr>
        <w:t>н</w:t>
      </w:r>
      <w:r w:rsidRPr="006A58DC">
        <w:rPr>
          <w:rFonts w:eastAsia="Malgun Gothic"/>
          <w:sz w:val="28"/>
          <w:szCs w:val="28"/>
        </w:rPr>
        <w:t>терской (добровольческой) деятельности;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1.1.5.1.3 подготовка (переподготовка) специалистов по работе в сфере до</w:t>
      </w:r>
      <w:r w:rsidRPr="006A58DC">
        <w:rPr>
          <w:rFonts w:eastAsia="Malgun Gothic"/>
          <w:sz w:val="28"/>
          <w:szCs w:val="28"/>
        </w:rPr>
        <w:t>б</w:t>
      </w:r>
      <w:r w:rsidRPr="006A58DC">
        <w:rPr>
          <w:rFonts w:eastAsia="Malgun Gothic"/>
          <w:sz w:val="28"/>
          <w:szCs w:val="28"/>
        </w:rPr>
        <w:t>ровольчества и технологий работы с волонтерами на базе центров поддержки в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лонтерства (добровольчества), некоммерческих организаций, образовательных организаций и иных учреждений, осуществляющих деятельность в сфере добр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вольчества;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 xml:space="preserve">1.1.5.1.4 проведение информационной и рекламной кампании, в том числе </w:t>
      </w:r>
      <w:r w:rsidR="00442ACA">
        <w:rPr>
          <w:rFonts w:eastAsia="Malgun Gothic"/>
          <w:sz w:val="28"/>
          <w:szCs w:val="28"/>
        </w:rPr>
        <w:t>размещение рекламных роликов на телевидении</w:t>
      </w:r>
      <w:r w:rsidRPr="006A58DC">
        <w:rPr>
          <w:rFonts w:eastAsia="Malgun Gothic"/>
          <w:sz w:val="28"/>
          <w:szCs w:val="28"/>
        </w:rPr>
        <w:t xml:space="preserve"> и в информационно-телекоммуникационной сети Интернет, в целях популяризации волонтерства (добровольчества).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1.1.5.2. Задача. Создание условий для поддержки молодежных инициатив.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1.1.5.2.1 продвижение талантливой молодежи во всех сферах;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1.1.5.2.2 подготовка (переподготовка) специалистов по работе с молодежью;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 xml:space="preserve">1.1.5.2.3 привлечение предприятий города </w:t>
      </w:r>
      <w:r w:rsidR="00283300" w:rsidRPr="004E0C10">
        <w:rPr>
          <w:sz w:val="28"/>
          <w:szCs w:val="28"/>
        </w:rPr>
        <w:t>Перми</w:t>
      </w:r>
      <w:r w:rsidR="00283300" w:rsidRPr="006A58DC">
        <w:rPr>
          <w:rFonts w:eastAsia="Malgun Gothic"/>
          <w:sz w:val="28"/>
          <w:szCs w:val="28"/>
        </w:rPr>
        <w:t xml:space="preserve"> </w:t>
      </w:r>
      <w:r w:rsidRPr="006A58DC">
        <w:rPr>
          <w:rFonts w:eastAsia="Malgun Gothic"/>
          <w:sz w:val="28"/>
          <w:szCs w:val="28"/>
        </w:rPr>
        <w:t>к проведению молоде</w:t>
      </w:r>
      <w:r w:rsidRPr="006A58DC">
        <w:rPr>
          <w:rFonts w:eastAsia="Malgun Gothic"/>
          <w:sz w:val="28"/>
          <w:szCs w:val="28"/>
        </w:rPr>
        <w:t>ж</w:t>
      </w:r>
      <w:r w:rsidRPr="006A58DC">
        <w:rPr>
          <w:rFonts w:eastAsia="Malgun Gothic"/>
          <w:sz w:val="28"/>
          <w:szCs w:val="28"/>
        </w:rPr>
        <w:t>ных конкурсов;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1.1.5.2.4 создание городской инфраструктуры высокого уровня привлек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тельности для молодежи.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1.1.6. Задача. Повышение социального благополучия населения города Перми.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1.1.6.1 предоставление дополнительных мер социальной поддержки;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1.1.6.2 предоставление многодетным семьям единовременной денежной в</w:t>
      </w:r>
      <w:r w:rsidRPr="006A58DC">
        <w:rPr>
          <w:rFonts w:eastAsia="Malgun Gothic"/>
          <w:sz w:val="28"/>
          <w:szCs w:val="28"/>
        </w:rPr>
        <w:t>ы</w:t>
      </w:r>
      <w:r w:rsidRPr="006A58DC">
        <w:rPr>
          <w:rFonts w:eastAsia="Malgun Gothic"/>
          <w:sz w:val="28"/>
          <w:szCs w:val="28"/>
        </w:rPr>
        <w:t>платы взамен предоставления земельного участка в собственность бесплатно;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1.1.6.3 координация деятельности по оказанию помощи в случае выявления семейного, детского неблагополучия;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1.1.6.4 содействие деятельности по формированию среды, благоприятной детям.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 Задача. Вовлечение граждан в решение вопросов местного значения.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1.1.7.1. Задача. Оказание поддержки социально ориентированным неко</w:t>
      </w:r>
      <w:r w:rsidRPr="006A58DC">
        <w:rPr>
          <w:rFonts w:eastAsia="Malgun Gothic"/>
          <w:sz w:val="28"/>
          <w:szCs w:val="28"/>
        </w:rPr>
        <w:t>м</w:t>
      </w:r>
      <w:r w:rsidRPr="006A58DC">
        <w:rPr>
          <w:rFonts w:eastAsia="Malgun Gothic"/>
          <w:sz w:val="28"/>
          <w:szCs w:val="28"/>
        </w:rPr>
        <w:t>мерческим организациям в реализации социальных проектов.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1.1.7.1.1 оказание консультативной и информационно-методической по</w:t>
      </w:r>
      <w:r w:rsidRPr="006A58DC">
        <w:rPr>
          <w:rFonts w:eastAsia="Malgun Gothic"/>
          <w:sz w:val="28"/>
          <w:szCs w:val="28"/>
        </w:rPr>
        <w:t>д</w:t>
      </w:r>
      <w:r w:rsidRPr="006A58DC">
        <w:rPr>
          <w:rFonts w:eastAsia="Malgun Gothic"/>
          <w:sz w:val="28"/>
          <w:szCs w:val="28"/>
        </w:rPr>
        <w:t>держки социально ориентированным некоммерческим организациям при реализ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ции социальных проектов;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1.1.7.1.2 оказание содействия в реализации проектов инициативного бюдж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тирования в городе Перми;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1.1.7.1.3 оказание финансовой поддержки при реализации социальных пр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ектов на конкурсной основе;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1.1.7.1.4 развитие общественных центров как площадки общественного уч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стия населения города Перми и поддержки социально ориентированных неко</w:t>
      </w:r>
      <w:r w:rsidRPr="006A58DC">
        <w:rPr>
          <w:rFonts w:eastAsia="Malgun Gothic"/>
          <w:sz w:val="28"/>
          <w:szCs w:val="28"/>
        </w:rPr>
        <w:t>м</w:t>
      </w:r>
      <w:r w:rsidRPr="006A58DC">
        <w:rPr>
          <w:rFonts w:eastAsia="Malgun Gothic"/>
          <w:sz w:val="28"/>
          <w:szCs w:val="28"/>
        </w:rPr>
        <w:t>мерчески</w:t>
      </w:r>
      <w:r w:rsidR="00734AD9">
        <w:rPr>
          <w:rFonts w:eastAsia="Malgun Gothic"/>
          <w:sz w:val="28"/>
          <w:szCs w:val="28"/>
        </w:rPr>
        <w:t>х</w:t>
      </w:r>
      <w:r w:rsidRPr="006A58DC">
        <w:rPr>
          <w:rFonts w:eastAsia="Malgun Gothic"/>
          <w:sz w:val="28"/>
          <w:szCs w:val="28"/>
        </w:rPr>
        <w:t xml:space="preserve"> организаций в реш</w:t>
      </w:r>
      <w:r w:rsidR="00734AD9">
        <w:rPr>
          <w:rFonts w:eastAsia="Malgun Gothic"/>
          <w:sz w:val="28"/>
          <w:szCs w:val="28"/>
        </w:rPr>
        <w:t>ении вопросов местного значения;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1.1.7.1.5 оказание финансовой поддержки при реализации инициативных проектов.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1.1.7.2. Задача. Совершенствование форм и гарантий участия населения в</w:t>
      </w:r>
      <w:r w:rsidR="00402079">
        <w:rPr>
          <w:rFonts w:eastAsia="Malgun Gothic"/>
          <w:sz w:val="28"/>
          <w:szCs w:val="28"/>
          <w:lang w:val="en-US"/>
        </w:rPr>
        <w:t> </w:t>
      </w:r>
      <w:r w:rsidRPr="006A58DC">
        <w:rPr>
          <w:rFonts w:eastAsia="Malgun Gothic"/>
          <w:sz w:val="28"/>
          <w:szCs w:val="28"/>
        </w:rPr>
        <w:t>решении вопросов местного значения посредством территориальных общ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ственных самоуправлений.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1.1.7.2.1 оказание информационно-методической поддержки территориал</w:t>
      </w:r>
      <w:r w:rsidRPr="006A58DC">
        <w:rPr>
          <w:rFonts w:eastAsia="Malgun Gothic"/>
          <w:sz w:val="28"/>
          <w:szCs w:val="28"/>
        </w:rPr>
        <w:t>ь</w:t>
      </w:r>
      <w:r w:rsidRPr="006A58DC">
        <w:rPr>
          <w:rFonts w:eastAsia="Malgun Gothic"/>
          <w:sz w:val="28"/>
          <w:szCs w:val="28"/>
        </w:rPr>
        <w:t xml:space="preserve">ным общественным самоуправлениям </w:t>
      </w:r>
      <w:r w:rsidR="00442ACA">
        <w:rPr>
          <w:rFonts w:eastAsia="Malgun Gothic"/>
          <w:sz w:val="28"/>
          <w:szCs w:val="28"/>
        </w:rPr>
        <w:t>в целях</w:t>
      </w:r>
      <w:r w:rsidRPr="006A58DC">
        <w:rPr>
          <w:rFonts w:eastAsia="Malgun Gothic"/>
          <w:sz w:val="28"/>
          <w:szCs w:val="28"/>
        </w:rPr>
        <w:t xml:space="preserve"> совершенствования форм участия населения в решении вопросов местного значения;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1.1.7.2.2 оказание финансовой поддержки, в том числе при реализации с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циальных проектов на конкурсной основе.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1.1.7.3. Задача. Обеспечение открытости информации о деятельности орг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нов местного самоуправления.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1.1.7.3.1 информационная поддержка проектов, формирующих положител</w:t>
      </w:r>
      <w:r w:rsidRPr="006A58DC">
        <w:rPr>
          <w:rFonts w:eastAsia="Malgun Gothic"/>
          <w:sz w:val="28"/>
          <w:szCs w:val="28"/>
        </w:rPr>
        <w:t>ь</w:t>
      </w:r>
      <w:r w:rsidRPr="006A58DC">
        <w:rPr>
          <w:rFonts w:eastAsia="Malgun Gothic"/>
          <w:sz w:val="28"/>
          <w:szCs w:val="28"/>
        </w:rPr>
        <w:t>ный имидж города Перми;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1.1.7.3.2 развитие муниципальных информационных ресурсов (официал</w:t>
      </w:r>
      <w:r w:rsidRPr="006A58DC">
        <w:rPr>
          <w:rFonts w:eastAsia="Malgun Gothic"/>
          <w:sz w:val="28"/>
          <w:szCs w:val="28"/>
        </w:rPr>
        <w:t>ь</w:t>
      </w:r>
      <w:r w:rsidRPr="006A58DC">
        <w:rPr>
          <w:rFonts w:eastAsia="Malgun Gothic"/>
          <w:sz w:val="28"/>
          <w:szCs w:val="28"/>
        </w:rPr>
        <w:t>ный сайт муниципального образования город Пермь в информационно-телекоммуникационной сети Интернет);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1.1.7.3.3 усиление информационной работы о деятельности органов местн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го самоуправления в информационно-телекоммуникационной сети Интернет, с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циальных сетях.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1.1.8. Задача. Повышение уровня гражданской культуры и создание условий поддержания гражданского согласия в обществе.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1.1.8.1. Задача. Повышение уровня межэтнического и межконфессиональн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го взаимопонимания.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1.1.8.1.1 проведение научно-практических и культурно-просветительских общегородских мероприятий, направленных на укрепление гражданского еди</w:t>
      </w:r>
      <w:r w:rsidRPr="006A58DC">
        <w:rPr>
          <w:rFonts w:eastAsia="Malgun Gothic"/>
          <w:sz w:val="28"/>
          <w:szCs w:val="28"/>
        </w:rPr>
        <w:t>н</w:t>
      </w:r>
      <w:r w:rsidRPr="006A58DC">
        <w:rPr>
          <w:rFonts w:eastAsia="Malgun Gothic"/>
          <w:sz w:val="28"/>
          <w:szCs w:val="28"/>
        </w:rPr>
        <w:t>ства и гармонизацию межконфессиональных отношений;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1.1.8.1.2 проведение мероприятий по инициативе национально-культурных и религиозных общественных организаций и объединений;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1.1.8.1.3 проведение мероприятий по профилактике межнациональных (м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жэтнических) и межконфессиональных конфликтов.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1.1.8.2. Задача. Совершенствование системы информирования населения о деятельности национально-культурных и религиозных общественных объед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нений на территории города Перми.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426557" w:rsidRDefault="00426557" w:rsidP="006A58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858B0">
        <w:rPr>
          <w:color w:val="000000"/>
          <w:sz w:val="28"/>
          <w:szCs w:val="28"/>
        </w:rPr>
        <w:t>1.1.8.2.1 актуализация данных информационного портала города Перми «Межнациональные и межконфессиональные отношения»;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1.1.8.2.2 проведение телевизионных передач об этническом многообразии народов России, проживающих на территории города Перми.</w:t>
      </w:r>
    </w:p>
    <w:p w:rsidR="006A58DC" w:rsidRDefault="006A58DC" w:rsidP="006A58DC">
      <w:pPr>
        <w:widowControl w:val="0"/>
        <w:autoSpaceDE w:val="0"/>
        <w:autoSpaceDN w:val="0"/>
        <w:adjustRightInd w:val="0"/>
        <w:ind w:firstLine="567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3"/>
        <w:rPr>
          <w:rFonts w:eastAsia="Malgun Gothic"/>
          <w:b/>
          <w:bCs/>
          <w:sz w:val="28"/>
          <w:szCs w:val="28"/>
        </w:rPr>
      </w:pPr>
      <w:r w:rsidRPr="006A58DC">
        <w:rPr>
          <w:rFonts w:eastAsia="Malgun Gothic"/>
          <w:b/>
          <w:bCs/>
          <w:sz w:val="28"/>
          <w:szCs w:val="28"/>
        </w:rPr>
        <w:t>1.2. Прогноз социально-экономических результатов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1.2.1. Доступность дошкольного образования детей в возрасте до 8 лет с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 xml:space="preserve">ставит 100,0%. 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1.2.2. Доля общеобразовательных организаций, укомплектованных в соо</w:t>
      </w:r>
      <w:r w:rsidRPr="006A58DC">
        <w:rPr>
          <w:rFonts w:eastAsia="Malgun Gothic"/>
          <w:sz w:val="28"/>
          <w:szCs w:val="28"/>
        </w:rPr>
        <w:t>т</w:t>
      </w:r>
      <w:r w:rsidRPr="006A58DC">
        <w:rPr>
          <w:rFonts w:eastAsia="Malgun Gothic"/>
          <w:sz w:val="28"/>
          <w:szCs w:val="28"/>
        </w:rPr>
        <w:t>ветствии с нормативной наполняемостью, составит 85,0%.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1.2.3. Доля детей в возрасте от 5 до 18 лет, охваченных дополнительным о</w:t>
      </w:r>
      <w:r w:rsidRPr="006A58DC">
        <w:rPr>
          <w:rFonts w:eastAsia="Malgun Gothic"/>
          <w:sz w:val="28"/>
          <w:szCs w:val="28"/>
        </w:rPr>
        <w:t>б</w:t>
      </w:r>
      <w:r w:rsidRPr="006A58DC">
        <w:rPr>
          <w:rFonts w:eastAsia="Malgun Gothic"/>
          <w:sz w:val="28"/>
          <w:szCs w:val="28"/>
        </w:rPr>
        <w:t>разованием, составит 83,0%.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1.2.4. Доля граждан, систематически занимающихся физической культурой и спортом, составит 62,0%.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1.2.5. Уровень обеспеченности граждан спортивными сооружениями исходя из единовременной пропускной способности объектов спорта составит 64,0%.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1.2.6. Увеличение числа посещений культурных мероприятий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8"/>
        </w:rPr>
        <w:t>составит 216% к уровню 2019 года.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1.2.7. Доля граждан, занимающихся волонтерской (добровольческой) де</w:t>
      </w:r>
      <w:r w:rsidRPr="006A58DC">
        <w:rPr>
          <w:rFonts w:eastAsia="Malgun Gothic"/>
          <w:sz w:val="28"/>
          <w:szCs w:val="28"/>
        </w:rPr>
        <w:t>я</w:t>
      </w:r>
      <w:r w:rsidRPr="006A58DC">
        <w:rPr>
          <w:rFonts w:eastAsia="Malgun Gothic"/>
          <w:sz w:val="28"/>
          <w:szCs w:val="28"/>
        </w:rPr>
        <w:t>тельностью или вовлеченных в деятельность волонтерских (добровольческих) о</w:t>
      </w:r>
      <w:r w:rsidRPr="006A58DC">
        <w:rPr>
          <w:rFonts w:eastAsia="Malgun Gothic"/>
          <w:sz w:val="28"/>
          <w:szCs w:val="28"/>
        </w:rPr>
        <w:t>р</w:t>
      </w:r>
      <w:r w:rsidRPr="006A58DC">
        <w:rPr>
          <w:rFonts w:eastAsia="Malgun Gothic"/>
          <w:sz w:val="28"/>
          <w:szCs w:val="28"/>
        </w:rPr>
        <w:t>ганизаций, составит 11,8%.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2"/>
        <w:rPr>
          <w:rFonts w:eastAsia="Malgun Gothic"/>
          <w:b/>
          <w:bCs/>
          <w:sz w:val="28"/>
          <w:szCs w:val="28"/>
        </w:rPr>
      </w:pPr>
      <w:r w:rsidRPr="006A58DC">
        <w:rPr>
          <w:rFonts w:eastAsia="Malgun Gothic"/>
          <w:b/>
          <w:bCs/>
          <w:sz w:val="28"/>
          <w:szCs w:val="28"/>
        </w:rPr>
        <w:t>II. Экономический рост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3"/>
        <w:rPr>
          <w:rFonts w:eastAsia="Malgun Gothic"/>
          <w:b/>
          <w:bCs/>
          <w:sz w:val="28"/>
          <w:szCs w:val="28"/>
        </w:rPr>
      </w:pPr>
      <w:r w:rsidRPr="006A58DC">
        <w:rPr>
          <w:rFonts w:eastAsia="Malgun Gothic"/>
          <w:b/>
          <w:bCs/>
          <w:sz w:val="28"/>
          <w:szCs w:val="28"/>
        </w:rPr>
        <w:t>2.1. Цели, задачи и механизмы реализации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Стратегической целью функционально-целевого направления «Экономич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ский рост» является развитие диверсифицированной экономики, основанной на</w:t>
      </w:r>
      <w:r w:rsidR="006B23F1">
        <w:rPr>
          <w:rFonts w:eastAsia="Malgun Gothic"/>
          <w:sz w:val="28"/>
          <w:szCs w:val="28"/>
        </w:rPr>
        <w:t> </w:t>
      </w:r>
      <w:r w:rsidRPr="006A58DC">
        <w:rPr>
          <w:rFonts w:eastAsia="Malgun Gothic"/>
          <w:sz w:val="28"/>
          <w:szCs w:val="28"/>
        </w:rPr>
        <w:t>динамично развивающихся и инновационных секторах, формирование условий для развития экономики знаний и перехода городской экономики к VI технолог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ческому укладу.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Для реализации поставленной цели функционально-целевого направления «Экономический рост» будут реализовываться следующие задачи и 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 xml:space="preserve">2.1.1. Задача. </w:t>
      </w:r>
      <w:r w:rsidRPr="006A58DC">
        <w:rPr>
          <w:sz w:val="28"/>
          <w:szCs w:val="28"/>
        </w:rPr>
        <w:t>Содействие развитию промышленного потенциала и реализ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ции кластерной политики</w:t>
      </w:r>
      <w:r w:rsidRPr="006A58DC">
        <w:rPr>
          <w:rFonts w:eastAsia="Malgun Gothic"/>
          <w:sz w:val="28"/>
          <w:szCs w:val="28"/>
        </w:rPr>
        <w:t>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2.1.1.1. Задача. Стимулирование внедрения передовых управленческих, о</w:t>
      </w:r>
      <w:r w:rsidRPr="006A58DC">
        <w:rPr>
          <w:rFonts w:eastAsia="Malgun Gothic"/>
          <w:sz w:val="28"/>
          <w:szCs w:val="28"/>
        </w:rPr>
        <w:t>р</w:t>
      </w:r>
      <w:r w:rsidRPr="006A58DC">
        <w:rPr>
          <w:rFonts w:eastAsia="Malgun Gothic"/>
          <w:sz w:val="28"/>
          <w:szCs w:val="28"/>
        </w:rPr>
        <w:t>ганизационных и технологических решений для повышения производительности труда.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2.1.1.1.1 оказание содействия предприятиям при реализации проектов по</w:t>
      </w:r>
      <w:r w:rsidR="00402079">
        <w:rPr>
          <w:rFonts w:eastAsia="Malgun Gothic"/>
          <w:sz w:val="28"/>
          <w:szCs w:val="28"/>
          <w:lang w:val="en-US"/>
        </w:rPr>
        <w:t> </w:t>
      </w:r>
      <w:r w:rsidRPr="006A58DC">
        <w:rPr>
          <w:rFonts w:eastAsia="Malgun Gothic"/>
          <w:sz w:val="28"/>
          <w:szCs w:val="28"/>
        </w:rPr>
        <w:t>повышению производительности труда;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2.1.1.1.2 популяризация положительного опыта реализации мероприятий по повышению производительности труда на предприятиях города</w:t>
      </w:r>
      <w:r w:rsidR="00283300">
        <w:rPr>
          <w:rFonts w:eastAsia="Malgun Gothic"/>
          <w:sz w:val="28"/>
          <w:szCs w:val="28"/>
        </w:rPr>
        <w:t xml:space="preserve"> </w:t>
      </w:r>
      <w:r w:rsidR="00283300" w:rsidRPr="004E0C10">
        <w:rPr>
          <w:sz w:val="28"/>
          <w:szCs w:val="28"/>
        </w:rPr>
        <w:t>Перми</w:t>
      </w:r>
      <w:r w:rsidRPr="006A58DC">
        <w:rPr>
          <w:rFonts w:eastAsia="Malgun Gothic"/>
          <w:sz w:val="28"/>
          <w:szCs w:val="28"/>
        </w:rPr>
        <w:t>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2.1.1.1.3 оказание поддержки при подготовке кадров, направленной на об</w:t>
      </w:r>
      <w:r w:rsidRPr="006A58DC">
        <w:rPr>
          <w:rFonts w:eastAsia="Malgun Gothic"/>
          <w:sz w:val="28"/>
          <w:szCs w:val="28"/>
        </w:rPr>
        <w:t>у</w:t>
      </w:r>
      <w:r w:rsidRPr="006A58DC">
        <w:rPr>
          <w:rFonts w:eastAsia="Malgun Gothic"/>
          <w:sz w:val="28"/>
          <w:szCs w:val="28"/>
        </w:rPr>
        <w:t>чение управленческого звена предприятий – участников национального проекта.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2.1.1.2. Задача. Содействие в расширении кооперационных связей крупных предприятий с малыми предприятиями.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2.1.1.2.1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8"/>
        </w:rPr>
        <w:t>содействие в вовлечении предприятий (организаций) в промы</w:t>
      </w:r>
      <w:r w:rsidRPr="006A58DC">
        <w:rPr>
          <w:rFonts w:eastAsia="Malgun Gothic"/>
          <w:sz w:val="28"/>
          <w:szCs w:val="28"/>
        </w:rPr>
        <w:t>ш</w:t>
      </w:r>
      <w:r w:rsidRPr="006A58DC">
        <w:rPr>
          <w:rFonts w:eastAsia="Malgun Gothic"/>
          <w:sz w:val="28"/>
          <w:szCs w:val="28"/>
        </w:rPr>
        <w:t>ленную кооперацию;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2.1.1.2.2 продвижение механизма субконтрактации.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 Задача. Формирование благоприятной инвестиционной среды.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2.1.2.1. Задача. Содействие в развитии муниципально-частного партнерства.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2.1.2.1.1 формирование и публикация перечня объектов, строител</w:t>
      </w:r>
      <w:r w:rsidRPr="006A58DC">
        <w:rPr>
          <w:rFonts w:eastAsia="Malgun Gothic"/>
          <w:sz w:val="28"/>
          <w:szCs w:val="28"/>
        </w:rPr>
        <w:t>ь</w:t>
      </w:r>
      <w:r w:rsidRPr="006A58DC">
        <w:rPr>
          <w:rFonts w:eastAsia="Malgun Gothic"/>
          <w:sz w:val="28"/>
          <w:szCs w:val="28"/>
        </w:rPr>
        <w:t>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Интернет;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2.1.2.1.2 обеспечение участников рынка актуальной информацией о прое</w:t>
      </w:r>
      <w:r w:rsidRPr="006A58DC">
        <w:rPr>
          <w:rFonts w:eastAsia="Malgun Gothic"/>
          <w:sz w:val="28"/>
          <w:szCs w:val="28"/>
        </w:rPr>
        <w:t>к</w:t>
      </w:r>
      <w:r w:rsidRPr="006A58DC">
        <w:rPr>
          <w:rFonts w:eastAsia="Malgun Gothic"/>
          <w:sz w:val="28"/>
          <w:szCs w:val="28"/>
        </w:rPr>
        <w:t>тах</w:t>
      </w:r>
      <w:r w:rsidR="00734AD9">
        <w:rPr>
          <w:rFonts w:eastAsia="Malgun Gothic"/>
          <w:sz w:val="28"/>
          <w:szCs w:val="28"/>
        </w:rPr>
        <w:t>,</w:t>
      </w:r>
      <w:r w:rsidRPr="006A58DC">
        <w:rPr>
          <w:rFonts w:eastAsia="Malgun Gothic"/>
          <w:sz w:val="28"/>
          <w:szCs w:val="28"/>
        </w:rPr>
        <w:t xml:space="preserve"> возможных к реализации на территории города Перми на основе муниц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пально-частного партнерства, концессионных соглашений;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2.1.2.1.3 сопровождение инвестиционного проекта по принципу «одного о</w:t>
      </w:r>
      <w:r w:rsidRPr="006A58DC">
        <w:rPr>
          <w:rFonts w:eastAsia="Malgun Gothic"/>
          <w:sz w:val="28"/>
          <w:szCs w:val="28"/>
        </w:rPr>
        <w:t>к</w:t>
      </w:r>
      <w:r w:rsidRPr="006A58DC">
        <w:rPr>
          <w:rFonts w:eastAsia="Malgun Gothic"/>
          <w:sz w:val="28"/>
          <w:szCs w:val="28"/>
        </w:rPr>
        <w:t>на».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2.1.2.2. Задача. Продвижение города Перми в качестве территории для инв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стиций.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2.1.2.2.1 сотрудничество с некоммерческими организациями в области гос</w:t>
      </w:r>
      <w:r w:rsidRPr="006A58DC">
        <w:rPr>
          <w:rFonts w:eastAsia="Malgun Gothic"/>
          <w:sz w:val="28"/>
          <w:szCs w:val="28"/>
        </w:rPr>
        <w:t>у</w:t>
      </w:r>
      <w:r w:rsidRPr="006A58DC">
        <w:rPr>
          <w:rFonts w:eastAsia="Malgun Gothic"/>
          <w:sz w:val="28"/>
          <w:szCs w:val="28"/>
        </w:rPr>
        <w:t>дарственно-частного партнерства/муниципально-частного партнерства в целях продвижения инициатив города Перми в сфере муниципально-частного партне</w:t>
      </w:r>
      <w:r w:rsidRPr="006A58DC">
        <w:rPr>
          <w:rFonts w:eastAsia="Malgun Gothic"/>
          <w:sz w:val="28"/>
          <w:szCs w:val="28"/>
        </w:rPr>
        <w:t>р</w:t>
      </w:r>
      <w:r w:rsidRPr="006A58DC">
        <w:rPr>
          <w:rFonts w:eastAsia="Malgun Gothic"/>
          <w:sz w:val="28"/>
          <w:szCs w:val="28"/>
        </w:rPr>
        <w:t>ства;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2.1.2.2.2 взаимодействие с Агентством инвестиционного развития Пермск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го края по поиску и привлечению российских и иностранных инвесторов;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2.1.2.2.3 организация и участие в выставочных мероприятиях.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2.1.2.3. Задача. Содействие развитию туристического потенциала города</w:t>
      </w:r>
      <w:r w:rsidR="00283300">
        <w:rPr>
          <w:rFonts w:eastAsia="Malgun Gothic"/>
          <w:sz w:val="28"/>
          <w:szCs w:val="28"/>
        </w:rPr>
        <w:t xml:space="preserve"> </w:t>
      </w:r>
      <w:r w:rsidR="00283300" w:rsidRPr="004E0C10">
        <w:rPr>
          <w:sz w:val="28"/>
          <w:szCs w:val="28"/>
        </w:rPr>
        <w:t>Перми</w:t>
      </w:r>
      <w:r w:rsidRPr="006A58DC">
        <w:rPr>
          <w:rFonts w:eastAsia="Malgun Gothic"/>
          <w:sz w:val="28"/>
          <w:szCs w:val="28"/>
        </w:rPr>
        <w:t>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2.1.2.3.1 содействие формированию туристических предложений и провед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нию информационной кампании по их продвижению;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2.1.2.3.2 оказание содействия туроператорам в разработке туристических предложений;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 xml:space="preserve">2.1.2.3.3 популяризация города </w:t>
      </w:r>
      <w:r w:rsidR="00283300" w:rsidRPr="004E0C10">
        <w:rPr>
          <w:sz w:val="28"/>
          <w:szCs w:val="28"/>
        </w:rPr>
        <w:t>Перми</w:t>
      </w:r>
      <w:r w:rsidR="00283300" w:rsidRPr="006A58DC">
        <w:rPr>
          <w:rFonts w:eastAsia="Malgun Gothic"/>
          <w:sz w:val="28"/>
          <w:szCs w:val="28"/>
        </w:rPr>
        <w:t xml:space="preserve"> </w:t>
      </w:r>
      <w:r w:rsidRPr="006A58DC">
        <w:rPr>
          <w:rFonts w:eastAsia="Malgun Gothic"/>
          <w:sz w:val="28"/>
          <w:szCs w:val="28"/>
        </w:rPr>
        <w:t>как привлекательного объекта ист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рико-культурного и событийного туризма;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2.1.2.3.4 создание событийного календаря на территории города Перми с</w:t>
      </w:r>
      <w:r w:rsidR="00F835B1">
        <w:rPr>
          <w:rFonts w:eastAsia="Malgun Gothic"/>
          <w:sz w:val="28"/>
          <w:szCs w:val="28"/>
        </w:rPr>
        <w:t> </w:t>
      </w:r>
      <w:r w:rsidRPr="006A58DC">
        <w:rPr>
          <w:rFonts w:eastAsia="Malgun Gothic"/>
          <w:sz w:val="28"/>
          <w:szCs w:val="28"/>
        </w:rPr>
        <w:t xml:space="preserve">размещением его в </w:t>
      </w:r>
      <w:r w:rsidR="00426557" w:rsidRPr="009858B0">
        <w:rPr>
          <w:color w:val="000000"/>
          <w:sz w:val="28"/>
          <w:szCs w:val="28"/>
        </w:rPr>
        <w:t>информационно-телекоммуникационной</w:t>
      </w:r>
      <w:r w:rsidR="00426557" w:rsidRPr="006A58DC">
        <w:rPr>
          <w:rFonts w:eastAsia="Malgun Gothic"/>
          <w:sz w:val="28"/>
          <w:szCs w:val="28"/>
        </w:rPr>
        <w:t xml:space="preserve"> </w:t>
      </w:r>
      <w:r w:rsidRPr="006A58DC">
        <w:rPr>
          <w:rFonts w:eastAsia="Malgun Gothic"/>
          <w:sz w:val="28"/>
          <w:szCs w:val="28"/>
        </w:rPr>
        <w:t>сети Интернет;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2.1.2.3.5 участие в международных, общероссийских и межрегиональных мероприятиях, конференциях, конгрессах, выставках, ярмарках в сфере туризма;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2.1.2.3.6 содействие в разработке городской навигации в сфере туризма;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2.1.2.3.7 содействие в вовлечении и поддержка малого и среднего предпр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нимательства в развитии туристического сектора.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2.1.3. Задача. Создание условий для развития малого и среднего предпр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нимательства.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2.1.3.1. Задача. Развитие инфраструктуры для поддержки малого и среднего предпринимательства.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2.1.3.1.1 предоставление информационной и консультационной поддержки субъектам малого и среднего предпринимательства;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2.1.3.1.2 предоставление имущественной поддержки субъектам малого и среднего предпринимательства;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2.1.3.1.3 предоставление финансовой поддержки субъектам малого и сре</w:t>
      </w:r>
      <w:r w:rsidRPr="006A58DC">
        <w:rPr>
          <w:rFonts w:eastAsia="Malgun Gothic"/>
          <w:sz w:val="28"/>
          <w:szCs w:val="28"/>
        </w:rPr>
        <w:t>д</w:t>
      </w:r>
      <w:r w:rsidRPr="006A58DC">
        <w:rPr>
          <w:rFonts w:eastAsia="Malgun Gothic"/>
          <w:sz w:val="28"/>
          <w:szCs w:val="28"/>
        </w:rPr>
        <w:t>него предпринимательства.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2.1.3.2. Задача. Популяризация предпринимательства.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2.1.3.2.1 реализация информационной кампании по популяризации пре</w:t>
      </w:r>
      <w:r w:rsidRPr="006A58DC">
        <w:rPr>
          <w:rFonts w:eastAsia="Malgun Gothic"/>
          <w:sz w:val="28"/>
          <w:szCs w:val="28"/>
        </w:rPr>
        <w:t>д</w:t>
      </w:r>
      <w:r w:rsidRPr="006A58DC">
        <w:rPr>
          <w:rFonts w:eastAsia="Malgun Gothic"/>
          <w:sz w:val="28"/>
          <w:szCs w:val="28"/>
        </w:rPr>
        <w:t xml:space="preserve">принимательства, включающая продвижение образа предпринимателя в </w:t>
      </w:r>
      <w:r w:rsidR="00426557" w:rsidRPr="009858B0">
        <w:rPr>
          <w:color w:val="000000"/>
          <w:sz w:val="28"/>
          <w:szCs w:val="28"/>
        </w:rPr>
        <w:t>инфо</w:t>
      </w:r>
      <w:r w:rsidR="00426557" w:rsidRPr="009858B0">
        <w:rPr>
          <w:color w:val="000000"/>
          <w:sz w:val="28"/>
          <w:szCs w:val="28"/>
        </w:rPr>
        <w:t>р</w:t>
      </w:r>
      <w:r w:rsidR="00426557" w:rsidRPr="009858B0">
        <w:rPr>
          <w:color w:val="000000"/>
          <w:sz w:val="28"/>
          <w:szCs w:val="28"/>
        </w:rPr>
        <w:t>мационно-телекоммуникационной</w:t>
      </w:r>
      <w:r w:rsidR="00426557" w:rsidRPr="006A58DC">
        <w:rPr>
          <w:rFonts w:eastAsia="Malgun Gothic"/>
          <w:sz w:val="28"/>
          <w:szCs w:val="28"/>
        </w:rPr>
        <w:t xml:space="preserve"> </w:t>
      </w:r>
      <w:r w:rsidRPr="006A58DC">
        <w:rPr>
          <w:rFonts w:eastAsia="Malgun Gothic"/>
          <w:sz w:val="28"/>
          <w:szCs w:val="28"/>
        </w:rPr>
        <w:t>сети Интернет;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2.1.3.2.2 выявление предпринимательских способностей и мотивации к с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зданию собственного бизнеса у лиц, имеющих предпринимательский потенциал.</w:t>
      </w:r>
    </w:p>
    <w:p w:rsid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2.1.4. Задача. Развитие инновационного предпринимательства.</w:t>
      </w:r>
    </w:p>
    <w:p w:rsidR="00426557" w:rsidRPr="006A58DC" w:rsidRDefault="00426557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9858B0">
        <w:rPr>
          <w:color w:val="000000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2.1.4.1 реализация мероприятий, направленных на формирование инновац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онного мышления и компетенций у субъектов малого и среднего предприним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тельства;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2.1.4.2 участие в реализации мероприятий по вовлечению малого наукое</w:t>
      </w:r>
      <w:r w:rsidRPr="006A58DC">
        <w:rPr>
          <w:rFonts w:eastAsia="Malgun Gothic"/>
          <w:sz w:val="28"/>
          <w:szCs w:val="28"/>
        </w:rPr>
        <w:t>м</w:t>
      </w:r>
      <w:r w:rsidRPr="006A58DC">
        <w:rPr>
          <w:rFonts w:eastAsia="Malgun Gothic"/>
          <w:sz w:val="28"/>
          <w:szCs w:val="28"/>
        </w:rPr>
        <w:t>кого предпринимательства в создание новых и обновление существующих выс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котехнологичных производств.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2.1.5. Задача. Развитие потребительского рынка.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2.1.5.1 развитие общедоступной сети предприятий общественного питания, включая сеть быстрого питания;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2.1.5.2 повышение социальной ориентации торговли;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2.1.5.3 повышение привлекательности торговой деятельности в удаленных районах города</w:t>
      </w:r>
      <w:r w:rsidR="00283300">
        <w:rPr>
          <w:rFonts w:eastAsia="Malgun Gothic"/>
          <w:sz w:val="28"/>
          <w:szCs w:val="28"/>
        </w:rPr>
        <w:t xml:space="preserve"> </w:t>
      </w:r>
      <w:r w:rsidR="00283300" w:rsidRPr="004E0C10">
        <w:rPr>
          <w:sz w:val="28"/>
          <w:szCs w:val="28"/>
        </w:rPr>
        <w:t>Перми</w:t>
      </w:r>
      <w:r w:rsidRPr="006A58DC">
        <w:rPr>
          <w:rFonts w:eastAsia="Malgun Gothic"/>
          <w:sz w:val="28"/>
          <w:szCs w:val="28"/>
        </w:rPr>
        <w:t>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2.1.5.4 содействие развитию продаж фермерской (экологически чистой) продукции;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2.1.5.5 организация и проведение ярмарок;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2.1.5.6 создание условий для обеспечения жителей города Перми услугами торговли, общественного питания, бытового обслуживания, организованными м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стами отдыха людей у воды.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2.1.6. Задача. Развитие Пермской городской агломерации.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 xml:space="preserve">2.1.6.1 участие в работе коллегиального органа </w:t>
      </w:r>
      <w:r w:rsidR="00426557" w:rsidRPr="0045242D">
        <w:rPr>
          <w:color w:val="000000"/>
          <w:sz w:val="28"/>
          <w:szCs w:val="28"/>
        </w:rPr>
        <w:t>управления</w:t>
      </w:r>
      <w:r w:rsidR="00426557" w:rsidRPr="006A58DC">
        <w:rPr>
          <w:rFonts w:eastAsia="Malgun Gothic"/>
          <w:sz w:val="28"/>
          <w:szCs w:val="28"/>
        </w:rPr>
        <w:t xml:space="preserve"> </w:t>
      </w:r>
      <w:r w:rsidRPr="006A58DC">
        <w:rPr>
          <w:rFonts w:eastAsia="Malgun Gothic"/>
          <w:sz w:val="28"/>
          <w:szCs w:val="28"/>
        </w:rPr>
        <w:t>Пермской г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родской агломерации;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2.1.6.2 участие в разработке комплексного плана развития Пермской горо</w:t>
      </w:r>
      <w:r w:rsidRPr="006A58DC">
        <w:rPr>
          <w:rFonts w:eastAsia="Malgun Gothic"/>
          <w:sz w:val="28"/>
          <w:szCs w:val="28"/>
        </w:rPr>
        <w:t>д</w:t>
      </w:r>
      <w:r w:rsidRPr="006A58DC">
        <w:rPr>
          <w:rFonts w:eastAsia="Malgun Gothic"/>
          <w:sz w:val="28"/>
          <w:szCs w:val="28"/>
        </w:rPr>
        <w:t>ской агломерации.</w:t>
      </w:r>
    </w:p>
    <w:p w:rsidR="001D2E1E" w:rsidRPr="006A58DC" w:rsidRDefault="001D2E1E" w:rsidP="006A58DC">
      <w:pPr>
        <w:widowControl w:val="0"/>
        <w:autoSpaceDE w:val="0"/>
        <w:autoSpaceDN w:val="0"/>
        <w:adjustRightInd w:val="0"/>
        <w:ind w:firstLine="567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3"/>
        <w:rPr>
          <w:rFonts w:eastAsia="Malgun Gothic"/>
          <w:b/>
          <w:bCs/>
          <w:sz w:val="28"/>
          <w:szCs w:val="28"/>
        </w:rPr>
      </w:pPr>
      <w:r w:rsidRPr="006A58DC">
        <w:rPr>
          <w:rFonts w:eastAsia="Malgun Gothic"/>
          <w:b/>
          <w:bCs/>
          <w:sz w:val="28"/>
          <w:szCs w:val="28"/>
        </w:rPr>
        <w:t>2.2. Прогноз социально-экономических результатов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В результате реализации поставленных задач и механизмов к концу 2026</w:t>
      </w:r>
      <w:r w:rsidR="00734AD9">
        <w:rPr>
          <w:rFonts w:eastAsia="Malgun Gothic"/>
          <w:sz w:val="28"/>
          <w:szCs w:val="28"/>
        </w:rPr>
        <w:t> </w:t>
      </w:r>
      <w:r w:rsidRPr="006A58DC">
        <w:rPr>
          <w:rFonts w:eastAsia="Malgun Gothic"/>
          <w:sz w:val="28"/>
          <w:szCs w:val="28"/>
        </w:rPr>
        <w:t>года планируется достижение следующих значений показателей социально-экономического развития: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b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2.2.1. Объем инвестиций в основной капитал за счет всех источников ф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нансирования в расчете на душу населения составит 141</w:t>
      </w:r>
      <w:r w:rsidR="00575D37">
        <w:rPr>
          <w:rFonts w:eastAsia="Malgun Gothic"/>
          <w:sz w:val="28"/>
          <w:szCs w:val="28"/>
        </w:rPr>
        <w:t>,0</w:t>
      </w:r>
      <w:r w:rsidRPr="006A58DC">
        <w:rPr>
          <w:rFonts w:eastAsia="Malgun Gothic"/>
          <w:sz w:val="28"/>
          <w:szCs w:val="28"/>
        </w:rPr>
        <w:t xml:space="preserve"> тыс. руб. 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2.2.2. Число субъектов малого и среднего предпринимательства в расчете на 10 тыс. чел. населения составит 573,1 ед.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2.2.3. Среднемесячная номинальная начисленная заработная плата работн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ков крупных и средних предприятий и организаций составит 73200 руб.</w:t>
      </w:r>
      <w:r w:rsidRPr="006A58DC">
        <w:rPr>
          <w:rFonts w:eastAsia="Malgun Gothic"/>
          <w:b/>
          <w:sz w:val="28"/>
          <w:szCs w:val="28"/>
        </w:rPr>
        <w:t xml:space="preserve"> 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rFonts w:eastAsia="Malgun Gothic"/>
          <w:b/>
          <w:bCs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2"/>
        <w:rPr>
          <w:rFonts w:eastAsia="Malgun Gothic"/>
          <w:b/>
          <w:bCs/>
          <w:sz w:val="28"/>
          <w:szCs w:val="28"/>
        </w:rPr>
      </w:pPr>
      <w:r w:rsidRPr="006A58DC">
        <w:rPr>
          <w:rFonts w:eastAsia="Malgun Gothic"/>
          <w:b/>
          <w:bCs/>
          <w:sz w:val="28"/>
          <w:szCs w:val="28"/>
        </w:rPr>
        <w:t>I</w:t>
      </w:r>
      <w:r w:rsidRPr="006A58DC">
        <w:rPr>
          <w:rFonts w:eastAsia="Malgun Gothic"/>
          <w:b/>
          <w:bCs/>
          <w:sz w:val="28"/>
          <w:szCs w:val="28"/>
          <w:lang w:val="en-US"/>
        </w:rPr>
        <w:t>II</w:t>
      </w:r>
      <w:r w:rsidRPr="006A58DC">
        <w:rPr>
          <w:rFonts w:eastAsia="Malgun Gothic"/>
          <w:b/>
          <w:bCs/>
          <w:sz w:val="28"/>
          <w:szCs w:val="28"/>
        </w:rPr>
        <w:t>. Комфортная среда для жизни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3"/>
        <w:rPr>
          <w:rFonts w:eastAsia="Malgun Gothic"/>
          <w:b/>
          <w:bCs/>
          <w:sz w:val="28"/>
          <w:szCs w:val="28"/>
        </w:rPr>
      </w:pPr>
      <w:r w:rsidRPr="006A58DC">
        <w:rPr>
          <w:rFonts w:eastAsia="Malgun Gothic"/>
          <w:b/>
          <w:bCs/>
          <w:sz w:val="28"/>
          <w:szCs w:val="28"/>
        </w:rPr>
        <w:t>3.1. Цели, задачи и механизмы реализации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Стратегической целью функционально-целевого направления «Комфортная среда для жизни» является формирование комфортной городской среды.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Для реализации поставленной цели функционально-целевого направления «Комфортная среда для жизни» будут реализовываться следующие задачи и м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3.1.1. Задача. Повышение комфортности и доступности жилья.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3.1.1.1. Задача. Повышение безопасности и комфортности проживания в</w:t>
      </w:r>
      <w:r w:rsidR="00F34450">
        <w:rPr>
          <w:rFonts w:eastAsia="Malgun Gothic"/>
          <w:sz w:val="28"/>
          <w:szCs w:val="28"/>
          <w:lang w:val="en-US"/>
        </w:rPr>
        <w:t> </w:t>
      </w:r>
      <w:r w:rsidRPr="006A58DC">
        <w:rPr>
          <w:rFonts w:eastAsia="Malgun Gothic"/>
          <w:sz w:val="28"/>
          <w:szCs w:val="28"/>
        </w:rPr>
        <w:t>жилых и многоквартирных домах.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3.1.1.1.1. Задача. Обеспечение устойчивого сокращения непригодного для проживания и аварийного жилищного фонда.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3.1.1.1.1.1 предоставление возмещения за изымаемое жилое помещение на основании рыночной стоимости, определенной оценочной организацией;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3.1.1.1.1.2 предоставление жилого помещения взамен аварийного, равн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значного по общей площади ранее занимаемому жилому помещению, по договору социального найма.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3.1.1.1.2. Задача. Формирование комфортного внутригородского простра</w:t>
      </w:r>
      <w:r w:rsidRPr="006A58DC">
        <w:rPr>
          <w:rFonts w:eastAsia="Malgun Gothic"/>
          <w:sz w:val="28"/>
          <w:szCs w:val="28"/>
        </w:rPr>
        <w:t>н</w:t>
      </w:r>
      <w:r w:rsidRPr="006A58DC">
        <w:rPr>
          <w:rFonts w:eastAsia="Malgun Gothic"/>
          <w:sz w:val="28"/>
          <w:szCs w:val="28"/>
        </w:rPr>
        <w:t>ства на территории города</w:t>
      </w:r>
      <w:r w:rsidR="00283300">
        <w:rPr>
          <w:rFonts w:eastAsia="Malgun Gothic"/>
          <w:sz w:val="28"/>
          <w:szCs w:val="28"/>
        </w:rPr>
        <w:t xml:space="preserve"> </w:t>
      </w:r>
      <w:r w:rsidR="00283300" w:rsidRPr="004E0C10">
        <w:rPr>
          <w:sz w:val="28"/>
          <w:szCs w:val="28"/>
        </w:rPr>
        <w:t>Перми</w:t>
      </w:r>
      <w:r w:rsidRPr="006A58DC">
        <w:rPr>
          <w:rFonts w:eastAsia="Malgun Gothic"/>
          <w:sz w:val="28"/>
          <w:szCs w:val="28"/>
        </w:rPr>
        <w:t>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 xml:space="preserve">3.1.1.1.2.1 благоустройство </w:t>
      </w:r>
      <w:r w:rsidR="000762AD" w:rsidRPr="0045242D">
        <w:rPr>
          <w:color w:val="000000"/>
          <w:sz w:val="28"/>
          <w:szCs w:val="28"/>
        </w:rPr>
        <w:t>придомовых</w:t>
      </w:r>
      <w:r w:rsidRPr="006A58DC">
        <w:rPr>
          <w:rFonts w:eastAsia="Malgun Gothic"/>
          <w:sz w:val="28"/>
          <w:szCs w:val="28"/>
        </w:rPr>
        <w:t xml:space="preserve"> территорий многоквартирных д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мов города</w:t>
      </w:r>
      <w:r w:rsidR="00283300">
        <w:rPr>
          <w:rFonts w:eastAsia="Malgun Gothic"/>
          <w:sz w:val="28"/>
          <w:szCs w:val="28"/>
        </w:rPr>
        <w:t xml:space="preserve"> </w:t>
      </w:r>
      <w:r w:rsidR="00283300" w:rsidRPr="004E0C10">
        <w:rPr>
          <w:sz w:val="28"/>
          <w:szCs w:val="28"/>
        </w:rPr>
        <w:t>Перми</w:t>
      </w:r>
      <w:r w:rsidRPr="006A58DC">
        <w:rPr>
          <w:rFonts w:eastAsia="Malgun Gothic"/>
          <w:sz w:val="28"/>
          <w:szCs w:val="28"/>
        </w:rPr>
        <w:t>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 xml:space="preserve">3.1.1.1.2.2 благоустройство территорий общего пользования микрорайонов индивидуального жилищного строительства города </w:t>
      </w:r>
      <w:r w:rsidR="00283300" w:rsidRPr="004E0C10">
        <w:rPr>
          <w:sz w:val="28"/>
          <w:szCs w:val="28"/>
        </w:rPr>
        <w:t>Перми</w:t>
      </w:r>
      <w:r w:rsidR="00283300" w:rsidRPr="006A58DC">
        <w:rPr>
          <w:rFonts w:eastAsia="Malgun Gothic"/>
          <w:sz w:val="28"/>
          <w:szCs w:val="28"/>
        </w:rPr>
        <w:t xml:space="preserve"> </w:t>
      </w:r>
      <w:r w:rsidRPr="006A58DC">
        <w:rPr>
          <w:rFonts w:eastAsia="Malgun Gothic"/>
          <w:sz w:val="28"/>
          <w:szCs w:val="28"/>
        </w:rPr>
        <w:t>в заявительном поря</w:t>
      </w:r>
      <w:r w:rsidRPr="006A58DC">
        <w:rPr>
          <w:rFonts w:eastAsia="Malgun Gothic"/>
          <w:sz w:val="28"/>
          <w:szCs w:val="28"/>
        </w:rPr>
        <w:t>д</w:t>
      </w:r>
      <w:r w:rsidRPr="006A58DC">
        <w:rPr>
          <w:rFonts w:eastAsia="Malgun Gothic"/>
          <w:sz w:val="28"/>
          <w:szCs w:val="28"/>
        </w:rPr>
        <w:t>ке от</w:t>
      </w:r>
      <w:r w:rsidR="00F34450">
        <w:rPr>
          <w:rFonts w:eastAsia="Malgun Gothic"/>
          <w:sz w:val="28"/>
          <w:szCs w:val="28"/>
          <w:lang w:val="en-US"/>
        </w:rPr>
        <w:t> </w:t>
      </w:r>
      <w:r w:rsidRPr="006A58DC">
        <w:rPr>
          <w:rFonts w:eastAsia="Malgun Gothic"/>
          <w:sz w:val="28"/>
          <w:szCs w:val="28"/>
        </w:rPr>
        <w:t>территориальных общественных самоуправлений.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3.1.1.2. Задача. Модернизация и комплексное развитие систем коммунал</w:t>
      </w:r>
      <w:r w:rsidRPr="006A58DC">
        <w:rPr>
          <w:rFonts w:eastAsia="Malgun Gothic"/>
          <w:sz w:val="28"/>
          <w:szCs w:val="28"/>
        </w:rPr>
        <w:t>ь</w:t>
      </w:r>
      <w:r w:rsidRPr="006A58DC">
        <w:rPr>
          <w:rFonts w:eastAsia="Malgun Gothic"/>
          <w:sz w:val="28"/>
          <w:szCs w:val="28"/>
        </w:rPr>
        <w:t>ной инфраструктуры.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3.1.1.2.1 содействие в реализации мероприятий по строительству и реко</w:t>
      </w:r>
      <w:r w:rsidRPr="006A58DC">
        <w:rPr>
          <w:rFonts w:eastAsia="Malgun Gothic"/>
          <w:sz w:val="28"/>
          <w:szCs w:val="28"/>
        </w:rPr>
        <w:t>н</w:t>
      </w:r>
      <w:r w:rsidRPr="006A58DC">
        <w:rPr>
          <w:rFonts w:eastAsia="Malgun Gothic"/>
          <w:sz w:val="28"/>
          <w:szCs w:val="28"/>
        </w:rPr>
        <w:t>струкции (модернизации) объектов питьевого водоснабжения и водоподготовки;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3.1.1.2.2 строительство и реконструкция сетей коммунальной инфрастру</w:t>
      </w:r>
      <w:r w:rsidRPr="006A58DC">
        <w:rPr>
          <w:rFonts w:eastAsia="Malgun Gothic"/>
          <w:sz w:val="28"/>
          <w:szCs w:val="28"/>
        </w:rPr>
        <w:t>к</w:t>
      </w:r>
      <w:r w:rsidRPr="006A58DC">
        <w:rPr>
          <w:rFonts w:eastAsia="Malgun Gothic"/>
          <w:sz w:val="28"/>
          <w:szCs w:val="28"/>
        </w:rPr>
        <w:t>туры;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3.1.1.2.3 содействие в реализации инвестиционных программ ресурсосна</w:t>
      </w:r>
      <w:r w:rsidRPr="006A58DC">
        <w:rPr>
          <w:rFonts w:eastAsia="Malgun Gothic"/>
          <w:sz w:val="28"/>
          <w:szCs w:val="28"/>
        </w:rPr>
        <w:t>б</w:t>
      </w:r>
      <w:r w:rsidRPr="006A58DC">
        <w:rPr>
          <w:rFonts w:eastAsia="Malgun Gothic"/>
          <w:sz w:val="28"/>
          <w:szCs w:val="28"/>
        </w:rPr>
        <w:t>жающих организаций.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3.1.1.3. Задача. Создание условий для развития жилищного строительства.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3.1.1.3.1 формирование земельных участков на торги в целях жилищного строительства, в том числе после сноса и расселения в рамках реализации адре</w:t>
      </w:r>
      <w:r w:rsidRPr="006A58DC">
        <w:rPr>
          <w:rFonts w:eastAsia="Malgun Gothic"/>
          <w:sz w:val="28"/>
          <w:szCs w:val="28"/>
        </w:rPr>
        <w:t>с</w:t>
      </w:r>
      <w:r w:rsidRPr="006A58DC">
        <w:rPr>
          <w:rFonts w:eastAsia="Malgun Gothic"/>
          <w:sz w:val="28"/>
          <w:szCs w:val="28"/>
        </w:rPr>
        <w:t>ных программ по переселению граждан из аварийного жилищного фонда;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3.1.1.3.2 вовлечение земельных участков в оборот в целях жилищного стр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ительства.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 Задача. Повышение уровня благоустройства территории города Пе</w:t>
      </w:r>
      <w:r w:rsidRPr="006A58DC">
        <w:rPr>
          <w:rFonts w:eastAsia="Malgun Gothic"/>
          <w:sz w:val="28"/>
          <w:szCs w:val="28"/>
        </w:rPr>
        <w:t>р</w:t>
      </w:r>
      <w:r w:rsidRPr="006A58DC">
        <w:rPr>
          <w:rFonts w:eastAsia="Malgun Gothic"/>
          <w:sz w:val="28"/>
          <w:szCs w:val="28"/>
        </w:rPr>
        <w:t xml:space="preserve">ми. 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3.1.2.1. Задача. Озеленение территории города Перми, в том числе путем с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здания парков, скверов, садов</w:t>
      </w:r>
      <w:r w:rsidR="00734AD9">
        <w:rPr>
          <w:rFonts w:eastAsia="Malgun Gothic"/>
          <w:sz w:val="28"/>
          <w:szCs w:val="28"/>
        </w:rPr>
        <w:t xml:space="preserve"> и</w:t>
      </w:r>
      <w:r w:rsidRPr="006A58DC">
        <w:rPr>
          <w:rFonts w:eastAsia="Malgun Gothic"/>
          <w:sz w:val="28"/>
          <w:szCs w:val="28"/>
        </w:rPr>
        <w:t xml:space="preserve"> бульваров.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3.1.2.1.1 реализация мероприятий по благоустройству мест массового отд</w:t>
      </w:r>
      <w:r w:rsidRPr="006A58DC">
        <w:rPr>
          <w:rFonts w:eastAsia="Malgun Gothic"/>
          <w:sz w:val="28"/>
          <w:szCs w:val="28"/>
        </w:rPr>
        <w:t>ы</w:t>
      </w:r>
      <w:r w:rsidRPr="006A58DC">
        <w:rPr>
          <w:rFonts w:eastAsia="Malgun Gothic"/>
          <w:sz w:val="28"/>
          <w:szCs w:val="28"/>
        </w:rPr>
        <w:t>ха населения, общественных территорий;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3.1.2.1.2 создание механизма прямого участия граждан в формировании комфортной городской среды.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3.1.2.2. Задача. Повышение уровня безопасности и качества автомобильных дорог.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3.1.2.2.1 развитие улично-дорожной сети путем строительства и реко</w:t>
      </w:r>
      <w:r w:rsidRPr="006A58DC">
        <w:rPr>
          <w:rFonts w:eastAsia="Malgun Gothic"/>
          <w:sz w:val="28"/>
          <w:szCs w:val="28"/>
        </w:rPr>
        <w:t>н</w:t>
      </w:r>
      <w:r w:rsidRPr="006A58DC">
        <w:rPr>
          <w:rFonts w:eastAsia="Malgun Gothic"/>
          <w:sz w:val="28"/>
          <w:szCs w:val="28"/>
        </w:rPr>
        <w:t>струкции автомобильных дорог, искусственных дорожных сооружений;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3.1.2.2.2 приведение в нормативное состояние автомобильных дорог, сн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жение уровня перегрузки и ликвидации мест концентрации дорожно-транспортных происшествий;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3.1.2.2.3 внедрение интеллектуальных транспортных систем, ориентирова</w:t>
      </w:r>
      <w:r w:rsidRPr="006A58DC">
        <w:rPr>
          <w:rFonts w:eastAsia="Malgun Gothic"/>
          <w:sz w:val="28"/>
          <w:szCs w:val="28"/>
        </w:rPr>
        <w:t>н</w:t>
      </w:r>
      <w:r w:rsidRPr="006A58DC">
        <w:rPr>
          <w:rFonts w:eastAsia="Malgun Gothic"/>
          <w:sz w:val="28"/>
          <w:szCs w:val="28"/>
        </w:rPr>
        <w:t>ных на применение энергосберегающих технологий освещения автомобильных дорог;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3.1.2.2.4 обеспечение нормативного состояния и модернизация ливневой канализации;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3.1.2.2.5 внедрение интеллектуальных транспортных систем, предусматр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вающих автоматизацию процессов управления дорожным движением;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3.1.2.2.6 профилактика дорожно-транспортного травматизма.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3.1.2.3. Задача. Создание качественной и эффективной системы уличного освещения.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3.1.2.3.1 обеспечение строительства и реконструкции сетей наружного освещения;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3.1.2.3.2 обеспечение текущего и капитального ремонта сетей наружного освещения.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3.1.2.4. Задача. Повышение эффективности организации и функциониров</w:t>
      </w:r>
      <w:r w:rsidRPr="006A58DC">
        <w:rPr>
          <w:rFonts w:eastAsia="Malgun Gothic"/>
          <w:sz w:val="28"/>
          <w:szCs w:val="28"/>
        </w:rPr>
        <w:t>а</w:t>
      </w:r>
      <w:r w:rsidR="00734AD9">
        <w:rPr>
          <w:rFonts w:eastAsia="Malgun Gothic"/>
          <w:sz w:val="28"/>
          <w:szCs w:val="28"/>
        </w:rPr>
        <w:t>ния</w:t>
      </w:r>
      <w:r w:rsidRPr="006A58DC">
        <w:rPr>
          <w:rFonts w:eastAsia="Malgun Gothic"/>
          <w:sz w:val="28"/>
          <w:szCs w:val="28"/>
        </w:rPr>
        <w:t xml:space="preserve"> мест паркования (стоянки) транспортных средств.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3.1.2.4.1 организация функционирования и контроля за использованием парковок на автомобильных дорогах общего пользования местного значения;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3.1.2.4.2 создание внеуличных (плоскостных) муниципальных парковок, в том числе перехватывающих.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3.1.2.5. Задача. Приоритетное развитие общественного транспорта.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3.1.2.5.1. Задача. Развитие регулярных перевозок.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3.1.2.5.1.1 совершенствование маршрутной сети;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3.1.2.5.1.2 развитие тарифного меню и способов оплаты проезда;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3.1.2.5.1.3 повышение уровня контроля за работой перевозчиков и оплатой проезда;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3.1.2.5.1.4 создание и развитие сервисов взаимодействия с пассажирами по вопросам качества работы общественного транспорта.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3.1.2.5.2. Задача. Повышение доступности объектов транспортной инфр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структуры.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3.1.2.5.2.1 обустройство новых остановочных пунктов общественного транспорта в нормативах пешей доступности;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3.1.2.5.2.2 обустройство остановочных пунктов с учетом нормативных тр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бований доступности для маломобильных групп населения.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3.1.2.5.3. Задача. Комплексное развитие городского электрического тран</w:t>
      </w:r>
      <w:r w:rsidRPr="006A58DC">
        <w:rPr>
          <w:rFonts w:eastAsia="Malgun Gothic"/>
          <w:sz w:val="28"/>
          <w:szCs w:val="28"/>
        </w:rPr>
        <w:t>с</w:t>
      </w:r>
      <w:r w:rsidRPr="006A58DC">
        <w:rPr>
          <w:rFonts w:eastAsia="Malgun Gothic"/>
          <w:sz w:val="28"/>
          <w:szCs w:val="28"/>
        </w:rPr>
        <w:t>порта.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3.1.2.5.3.1 строительство новых линий движения трамвая;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3.1.2.5.3.2 приведение трамвайных путей в нормативное состояние;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3.1.2.5.3.3 обновление подвижного состава трамваев.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3.1.2.6. Задача. Повышение уровня доступности городской инфраструктуры для маломобильных групп населения.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3.1.2.6.1 координация деятельности функциональных и территориальных органов администрации города Перми в сфере обеспечения доступности объектов транспортной инфраструктуры на территории города Перми для маломобильных групп населения;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3.1.2.6.2 организация оборудования объектов социальной инфраструктуры муниципальной формы собственности для обеспечения их доступности для мал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мобильных групп населения;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3.1.2.6.3 координация деятельности функциональных и территориальных органов администрации города Перми в сфере обеспечения доступности объектов благоустройства, городских общественных пространств для маломобильных групп населения;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3.1.2.6.4 организация мероприятий в сфере обеспечения и развития мех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низмов информационной доступности для маломобильных групп населения.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3.1.2.7. Задача. Содействие внедрению цифровых технологий в городское хозяйство.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3.1.2.7.1 реализация мероприятий по направлению «Городское управление»;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3.1.2.7.2 реализация мероприятий по направлению «Умное ЖКХ»;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3.1.2.7.3 реализация мероприятий по направлению «Инновации для горо</w:t>
      </w:r>
      <w:r w:rsidRPr="006A58DC">
        <w:rPr>
          <w:rFonts w:eastAsia="Malgun Gothic"/>
          <w:sz w:val="28"/>
          <w:szCs w:val="28"/>
        </w:rPr>
        <w:t>д</w:t>
      </w:r>
      <w:r w:rsidRPr="006A58DC">
        <w:rPr>
          <w:rFonts w:eastAsia="Malgun Gothic"/>
          <w:sz w:val="28"/>
          <w:szCs w:val="28"/>
        </w:rPr>
        <w:t>ской среды»;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3.1.2.7.4 реализация мероприятий по направлению «Умный городской транспорт»;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3.1.2.7.5 реализация мероприятий по направлению «Интеллектуальные с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стемы общественной безопасности».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3.1.2.8. Задача. Создание условий для развития архитектурной привлек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тельности города</w:t>
      </w:r>
      <w:r w:rsidR="00283300">
        <w:rPr>
          <w:rFonts w:eastAsia="Malgun Gothic"/>
          <w:sz w:val="28"/>
          <w:szCs w:val="28"/>
        </w:rPr>
        <w:t xml:space="preserve"> </w:t>
      </w:r>
      <w:r w:rsidR="00283300" w:rsidRPr="004E0C10">
        <w:rPr>
          <w:sz w:val="28"/>
          <w:szCs w:val="28"/>
        </w:rPr>
        <w:t>Перми</w:t>
      </w:r>
      <w:r w:rsidRPr="006A58DC">
        <w:rPr>
          <w:rFonts w:eastAsia="Malgun Gothic"/>
          <w:sz w:val="28"/>
          <w:szCs w:val="28"/>
        </w:rPr>
        <w:t>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3.1.2.8.1 разработка концепций по реновации территорий улиц и общ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ственных пространств;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3.1.2.8.2 установление требований и рекомендаций по обеспечению арх</w:t>
      </w:r>
      <w:r w:rsidRPr="006A58DC">
        <w:rPr>
          <w:rFonts w:eastAsia="Malgun Gothic"/>
          <w:sz w:val="28"/>
          <w:szCs w:val="28"/>
        </w:rPr>
        <w:t>и</w:t>
      </w:r>
      <w:r w:rsidRPr="006A58DC">
        <w:rPr>
          <w:rFonts w:eastAsia="Malgun Gothic"/>
          <w:sz w:val="28"/>
          <w:szCs w:val="28"/>
        </w:rPr>
        <w:t>тектурного облика города</w:t>
      </w:r>
      <w:r w:rsidR="00283300">
        <w:rPr>
          <w:rFonts w:eastAsia="Malgun Gothic"/>
          <w:sz w:val="28"/>
          <w:szCs w:val="28"/>
        </w:rPr>
        <w:t xml:space="preserve"> </w:t>
      </w:r>
      <w:r w:rsidR="00283300" w:rsidRPr="004E0C10">
        <w:rPr>
          <w:sz w:val="28"/>
          <w:szCs w:val="28"/>
        </w:rPr>
        <w:t>Перми</w:t>
      </w:r>
      <w:r w:rsidRPr="006A58DC">
        <w:rPr>
          <w:rFonts w:eastAsia="Malgun Gothic"/>
          <w:sz w:val="28"/>
          <w:szCs w:val="28"/>
        </w:rPr>
        <w:t>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3.1.2.8.3 выполнение комплекса мероприятий по архитектурной подсветке.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3.1.2.9. Задача. Восстановление нормативного состояния и развитие мест погребения, в том числе крематория.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3.1.2.9.1 восстановление нормативного состояния мест погребения;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3.1.2.9.2 строительство (реконструкция) мест погребения.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3.1.3. Задача. Сбалансированное развитие территории и пространственной организации города Перми.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3.1.3.1 взаимодействие с Правительством Пермского края по созданию условий для преобразования территории города Перми посредством внесения и</w:t>
      </w:r>
      <w:r w:rsidRPr="006A58DC">
        <w:rPr>
          <w:rFonts w:eastAsia="Malgun Gothic"/>
          <w:sz w:val="28"/>
          <w:szCs w:val="28"/>
        </w:rPr>
        <w:t>з</w:t>
      </w:r>
      <w:r w:rsidRPr="006A58DC">
        <w:rPr>
          <w:rFonts w:eastAsia="Malgun Gothic"/>
          <w:sz w:val="28"/>
          <w:szCs w:val="28"/>
        </w:rPr>
        <w:t>менений в Генеральный план города Перми;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3.1.3.2 взаимодействие с Правительством Пермского края по созданию условий для преобразования территории города Перми посредством внесения и</w:t>
      </w:r>
      <w:r w:rsidRPr="006A58DC">
        <w:rPr>
          <w:rFonts w:eastAsia="Malgun Gothic"/>
          <w:sz w:val="28"/>
          <w:szCs w:val="28"/>
        </w:rPr>
        <w:t>з</w:t>
      </w:r>
      <w:r w:rsidRPr="006A58DC">
        <w:rPr>
          <w:rFonts w:eastAsia="Malgun Gothic"/>
          <w:sz w:val="28"/>
          <w:szCs w:val="28"/>
        </w:rPr>
        <w:t>менений в Правила землепользования и застройки города Перми для территорий, которые в соответствии с Генеральным планом города Перми подлежат развитию.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 Задача. Сохранение благоприятной окружающей среды, биологич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ского разнообразия и природоохранных ресурсов.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3.1.4.1. Задача. Сохранение биологического разнообразия и развитие экол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гического туризма.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3.1.4.1.1 создание особо охраняемых природных территорий местного зн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чения в соответствии с Комплексным планом развития системы особо охраня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мых природных территорий местного значения города Перми;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3.1.4.1.2 сохранение биоразнообразия;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3.1.4.1.3 создание и развитие инфраструктуры для экологического туризма, в том числе с привлечением внебюджетного финансирования;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3.1.4.1.4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8"/>
        </w:rPr>
        <w:t>создание единого зеленого каркаса города Перми.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3.1.4.2. Задача. Сохранение и воспроизводство городских лесов.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3.1.4.2.1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8"/>
        </w:rPr>
        <w:t>увеличение площади искусственного лесовосстановления;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3.1.4.2.2 проведение учета лесных участков и осуществление лесного ко</w:t>
      </w:r>
      <w:r w:rsidRPr="006A58DC">
        <w:rPr>
          <w:rFonts w:eastAsia="Malgun Gothic"/>
          <w:sz w:val="28"/>
          <w:szCs w:val="28"/>
        </w:rPr>
        <w:t>н</w:t>
      </w:r>
      <w:r w:rsidRPr="006A58DC">
        <w:rPr>
          <w:rFonts w:eastAsia="Malgun Gothic"/>
          <w:sz w:val="28"/>
          <w:szCs w:val="28"/>
        </w:rPr>
        <w:t>троля городских лесов;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3.1.4.2.3 обеспечение охраны лесов от пожаров;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3.1.4.2.4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8"/>
        </w:rPr>
        <w:t>обустройство мест отдыха в городских лесах.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3.1.4.3. Задача. Сохранение водных объектов.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3.1.4.3.1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8"/>
        </w:rPr>
        <w:t>восстановление и экологическая реабилитация водных объектов;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3.1.4.3.2 вовлечение населения в мероприятия по очистке берегов водных объектов;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3.1.4.3.3 посадка зеленых насаждений.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3.1.4.4. Задача. Повышение уровня экологической культуры населения.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3.1.4.4.1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8"/>
        </w:rPr>
        <w:t>информирование населения о качестве окружающей среды;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3.1.4.4.2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8"/>
        </w:rPr>
        <w:t>привлечение населения к мероприятиям по улучшению качества окружающей среды.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3.1.5. Задача. Обеспечение личной и общественной безопасности в городе Перми.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3.1.5.1. Задача. Содействие в снижении уровня преступности на территории города Перми.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3.1.5.1.1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8"/>
        </w:rPr>
        <w:t>создание условий для деятельности добровольных формирований населения по охране общественного порядка;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3.1.5.1.2 совершенствование системы первичной профилактики незаконного потребления психоактивных веществ среди детей и молодежи.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3.1.5.2. Задача. Обеспечение первичных мер пожарной безопасности, отн</w:t>
      </w:r>
      <w:r w:rsidRPr="006A58DC">
        <w:rPr>
          <w:rFonts w:eastAsia="Malgun Gothic"/>
          <w:sz w:val="28"/>
          <w:szCs w:val="28"/>
        </w:rPr>
        <w:t>е</w:t>
      </w:r>
      <w:r w:rsidRPr="006A58DC">
        <w:rPr>
          <w:rFonts w:eastAsia="Malgun Gothic"/>
          <w:sz w:val="28"/>
          <w:szCs w:val="28"/>
        </w:rPr>
        <w:t>сенных к полномочиям органов местного самоуправления.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3.1.5.2.1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8"/>
        </w:rPr>
        <w:t>информирование и обучение населения в области пожарной бе</w:t>
      </w:r>
      <w:r w:rsidRPr="006A58DC">
        <w:rPr>
          <w:rFonts w:eastAsia="Malgun Gothic"/>
          <w:sz w:val="28"/>
          <w:szCs w:val="28"/>
        </w:rPr>
        <w:t>з</w:t>
      </w:r>
      <w:r w:rsidRPr="006A58DC">
        <w:rPr>
          <w:rFonts w:eastAsia="Malgun Gothic"/>
          <w:sz w:val="28"/>
          <w:szCs w:val="28"/>
        </w:rPr>
        <w:t>опасности;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3.1.5.2.2 приведение в нормативное состояние источников противопожарн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го водоснабжения;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3.1.5.2.3 строительство источников противопожарного водоснабжения;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3.1.5.2.4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8"/>
        </w:rPr>
        <w:t>создание условий для организации добровольной пожарной охраны на территории города Перми.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3.1.5.3. Задача. Предупреждение и ликвидация чрезвычайных ситуаций природного и техногенного характера, совершенствование гражданской обороны на территории города Перми.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Механизмы: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3.1.5.3.1</w:t>
      </w:r>
      <w:r w:rsidRPr="006A58DC">
        <w:rPr>
          <w:rFonts w:eastAsia="Malgun Gothic"/>
          <w:sz w:val="24"/>
          <w:szCs w:val="24"/>
        </w:rPr>
        <w:t xml:space="preserve"> </w:t>
      </w:r>
      <w:r w:rsidRPr="006A58DC">
        <w:rPr>
          <w:rFonts w:eastAsia="Malgun Gothic"/>
          <w:sz w:val="28"/>
          <w:szCs w:val="28"/>
        </w:rPr>
        <w:t>модернизация муниципальной автоматизированной системы це</w:t>
      </w:r>
      <w:r w:rsidRPr="006A58DC">
        <w:rPr>
          <w:rFonts w:eastAsia="Malgun Gothic"/>
          <w:sz w:val="28"/>
          <w:szCs w:val="28"/>
        </w:rPr>
        <w:t>н</w:t>
      </w:r>
      <w:r w:rsidRPr="006A58DC">
        <w:rPr>
          <w:rFonts w:eastAsia="Malgun Gothic"/>
          <w:sz w:val="28"/>
          <w:szCs w:val="28"/>
        </w:rPr>
        <w:t>трализованного оповещения;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3.1.5.3.2 содержание и организация деятельности аварийно-спасательных служб и аварийно-спасательных формирований на территории города Перми;</w:t>
      </w:r>
    </w:p>
    <w:p w:rsidR="006A58DC" w:rsidRDefault="006A58DC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3.1.5.3.3 совершенствование и развитие Единой дежурно-диспетчерской службы города Перми.</w:t>
      </w:r>
    </w:p>
    <w:p w:rsidR="001D2E1E" w:rsidRDefault="001D2E1E" w:rsidP="006A58DC">
      <w:pPr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3"/>
        <w:rPr>
          <w:rFonts w:eastAsia="Malgun Gothic"/>
          <w:b/>
          <w:bCs/>
          <w:sz w:val="28"/>
          <w:szCs w:val="28"/>
        </w:rPr>
      </w:pPr>
      <w:r w:rsidRPr="006A58DC">
        <w:rPr>
          <w:rFonts w:eastAsia="Malgun Gothic"/>
          <w:b/>
          <w:bCs/>
          <w:sz w:val="28"/>
          <w:szCs w:val="28"/>
        </w:rPr>
        <w:t>3.2. Прогноз социально-экономических результатов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rFonts w:eastAsia="Malgun Gothic"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В результате реализации поставленных задач и механизмов к концу 2026</w:t>
      </w:r>
      <w:r w:rsidR="00734AD9">
        <w:rPr>
          <w:rFonts w:eastAsia="Malgun Gothic"/>
          <w:sz w:val="28"/>
          <w:szCs w:val="28"/>
        </w:rPr>
        <w:t> </w:t>
      </w:r>
      <w:r w:rsidRPr="006A58DC">
        <w:rPr>
          <w:rFonts w:eastAsia="Malgun Gothic"/>
          <w:sz w:val="28"/>
          <w:szCs w:val="28"/>
        </w:rPr>
        <w:t>года планируется достижение следующих значений показателей социально-экономического развития</w:t>
      </w:r>
      <w:r w:rsidR="00FA3F76">
        <w:rPr>
          <w:rFonts w:eastAsia="Malgun Gothic"/>
          <w:sz w:val="28"/>
          <w:szCs w:val="28"/>
        </w:rPr>
        <w:t>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3.2.1. Площадь расселенного непригодного для проживания жилищного фонда составит не менее 30,0 тыс. кв. м в год.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3.2.2. Индекс качества городской среды составит 221 балл.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3.2.3. Доля граждан, принявших участие в решении вопросов развития г</w:t>
      </w:r>
      <w:r w:rsidRPr="006A58DC">
        <w:rPr>
          <w:rFonts w:eastAsia="Malgun Gothic"/>
          <w:sz w:val="28"/>
          <w:szCs w:val="28"/>
        </w:rPr>
        <w:t>о</w:t>
      </w:r>
      <w:r w:rsidRPr="006A58DC">
        <w:rPr>
          <w:rFonts w:eastAsia="Malgun Gothic"/>
          <w:sz w:val="28"/>
          <w:szCs w:val="28"/>
        </w:rPr>
        <w:t>родской среды, от общего количества граждан в возрасте от 14 лет, проживающих в городе Перми, составит 40%.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3.2.4. Доля дорожной сети городской агломерации, находящаяся в норм</w:t>
      </w:r>
      <w:r w:rsidRPr="006A58DC">
        <w:rPr>
          <w:rFonts w:eastAsia="Malgun Gothic"/>
          <w:sz w:val="28"/>
          <w:szCs w:val="28"/>
        </w:rPr>
        <w:t>а</w:t>
      </w:r>
      <w:r w:rsidRPr="006A58DC">
        <w:rPr>
          <w:rFonts w:eastAsia="Malgun Gothic"/>
          <w:sz w:val="28"/>
          <w:szCs w:val="28"/>
        </w:rPr>
        <w:t>тивном состоянии, составит 85,5%.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6A58DC">
        <w:rPr>
          <w:rFonts w:eastAsia="Malgun Gothic"/>
          <w:sz w:val="28"/>
          <w:szCs w:val="28"/>
        </w:rPr>
        <w:t>3.2.5. Доля массовых социально значимых услуг, доступных в электронном виде, составит 95,0%.</w:t>
      </w:r>
    </w:p>
    <w:p w:rsidR="00F34450" w:rsidRDefault="00F34450">
      <w:pPr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br w:type="page"/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Часть III. Заключительные положения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1. Управление исполнением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Управление исполнением Плана обеспечивает эффективное взаимодействие участников реализации Плана для решения стратегической цели Стратегии и д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стижения целей и задач по функционально-целевым направлениям.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Система управления реализацией Плана включает следующие элементы:</w:t>
      </w:r>
    </w:p>
    <w:p w:rsidR="006A58DC" w:rsidRPr="006A58DC" w:rsidRDefault="00283300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</w:t>
      </w:r>
      <w:r w:rsidR="006A58DC" w:rsidRPr="006A58DC">
        <w:rPr>
          <w:sz w:val="28"/>
          <w:szCs w:val="28"/>
        </w:rPr>
        <w:t xml:space="preserve"> взаимодействия участников реализации Плана,</w:t>
      </w:r>
    </w:p>
    <w:p w:rsidR="006A58DC" w:rsidRPr="006A58DC" w:rsidRDefault="00283300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организационную структуру</w:t>
      </w:r>
      <w:r w:rsidR="006A58DC" w:rsidRPr="006A58DC">
        <w:rPr>
          <w:sz w:val="28"/>
          <w:szCs w:val="28"/>
        </w:rPr>
        <w:t xml:space="preserve"> управления реализацией Плана,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планирование реализации Плана,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ресурсное, в том числе бюджетное, обеспечение реализации Плана,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мониторинг реализации Плана,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контроль за реализацией Плана,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информационное сопровождение реализации Плана,</w:t>
      </w:r>
    </w:p>
    <w:p w:rsidR="006A58DC" w:rsidRPr="006A58DC" w:rsidRDefault="00283300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корректировку</w:t>
      </w:r>
      <w:r w:rsidR="006A58DC" w:rsidRPr="006A58DC">
        <w:rPr>
          <w:sz w:val="28"/>
          <w:szCs w:val="28"/>
        </w:rPr>
        <w:t xml:space="preserve"> Плана (при необходимости).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2. Организация взаимодействия участников реализации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Реализация Плана предполагает участие населения города Перми, органов территориального общественного самоуправления, предприятий и организаций, общественных и профессиональных объединений, бизнес-ассоциаций, органов местного самоуправления города Перми, а также органов государственной власти Пермского края, федеральных органов государственной власти и их территор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>альных подразделений в городе Перми и других заинтересованных участников (далее – участники реализации Плана).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Органы местного самоуправления города Перми организуют действия по привлечению участников реализации Плана к осуществлению мероприятий Плана, обеспечивают доступность информации о ходе реализации Плана, обесп</w:t>
      </w:r>
      <w:r w:rsidRPr="006A58DC">
        <w:rPr>
          <w:sz w:val="28"/>
          <w:szCs w:val="28"/>
        </w:rPr>
        <w:t>е</w:t>
      </w:r>
      <w:r w:rsidRPr="006A58DC">
        <w:rPr>
          <w:sz w:val="28"/>
          <w:szCs w:val="28"/>
        </w:rPr>
        <w:t>чивают участие города Перми в федеральных программах, проектах и меропри</w:t>
      </w:r>
      <w:r w:rsidRPr="006A58DC">
        <w:rPr>
          <w:sz w:val="28"/>
          <w:szCs w:val="28"/>
        </w:rPr>
        <w:t>я</w:t>
      </w:r>
      <w:r w:rsidRPr="006A58DC">
        <w:rPr>
          <w:sz w:val="28"/>
          <w:szCs w:val="28"/>
        </w:rPr>
        <w:t>тиях, а также в программах, проектах и мероприятиях Пермского края, напра</w:t>
      </w:r>
      <w:r w:rsidRPr="006A58DC">
        <w:rPr>
          <w:sz w:val="28"/>
          <w:szCs w:val="28"/>
        </w:rPr>
        <w:t>в</w:t>
      </w:r>
      <w:r w:rsidRPr="006A58DC">
        <w:rPr>
          <w:sz w:val="28"/>
          <w:szCs w:val="28"/>
        </w:rPr>
        <w:t>ленных на решение задач, соответствующих задачам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Участники реализации Плана действуют в соответствии с полномочиями, несут ответственность за результаты реализации Плана согласно принятым обяз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тельствам по реализации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3. Организационная структура управления реализацией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Организационная структура управления реализацией Плана определяет с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став органов управления реализацией Плана, их функции по управлению реализ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цией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В состав органов управления реализацией Плана входят Пермская горо</w:t>
      </w:r>
      <w:r w:rsidRPr="006A58DC">
        <w:rPr>
          <w:sz w:val="28"/>
          <w:szCs w:val="28"/>
        </w:rPr>
        <w:t>д</w:t>
      </w:r>
      <w:r w:rsidRPr="006A58DC">
        <w:rPr>
          <w:sz w:val="28"/>
          <w:szCs w:val="28"/>
        </w:rPr>
        <w:t>ская Дума, администрация города Перми, рабочая группа по планированию соц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>ально-экономического развития города Перми (далее – Рабочая группа).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Органы управления реализацией Плана выполняют следующие функции: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Пермская городская Дума: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утверждает План и контролирует его реализацию,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рассматривает и утверждает изменения и дополнения в План в случае нео</w:t>
      </w:r>
      <w:r w:rsidRPr="006A58DC">
        <w:rPr>
          <w:sz w:val="28"/>
          <w:szCs w:val="28"/>
        </w:rPr>
        <w:t>б</w:t>
      </w:r>
      <w:r w:rsidRPr="006A58DC">
        <w:rPr>
          <w:sz w:val="28"/>
          <w:szCs w:val="28"/>
        </w:rPr>
        <w:t>ходимости,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реализует в установленном порядке законодательные инициативы, спосо</w:t>
      </w:r>
      <w:r w:rsidRPr="006A58DC">
        <w:rPr>
          <w:sz w:val="28"/>
          <w:szCs w:val="28"/>
        </w:rPr>
        <w:t>б</w:t>
      </w:r>
      <w:r w:rsidRPr="006A58DC">
        <w:rPr>
          <w:sz w:val="28"/>
          <w:szCs w:val="28"/>
        </w:rPr>
        <w:t>ствующие и обеспечивающие реализацию Плана и его координацию с федерал</w:t>
      </w:r>
      <w:r w:rsidRPr="006A58DC">
        <w:rPr>
          <w:sz w:val="28"/>
          <w:szCs w:val="28"/>
        </w:rPr>
        <w:t>ь</w:t>
      </w:r>
      <w:r w:rsidRPr="006A58DC">
        <w:rPr>
          <w:sz w:val="28"/>
          <w:szCs w:val="28"/>
        </w:rPr>
        <w:t>ными стратегическими документами и стратегическими документами Пермского края,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заслушивает (рассматривает) ежегодный отчет Главы города Перми о р</w:t>
      </w:r>
      <w:r w:rsidRPr="006A58DC">
        <w:rPr>
          <w:sz w:val="28"/>
          <w:szCs w:val="28"/>
        </w:rPr>
        <w:t>е</w:t>
      </w:r>
      <w:r w:rsidRPr="006A58DC">
        <w:rPr>
          <w:sz w:val="28"/>
          <w:szCs w:val="28"/>
        </w:rPr>
        <w:t>зультатах его деятельности и деятельности администрации города Перми, в том числе о решении вопросов, поставленных Пермской городской Думой (далее – ежегодный отчет Главы города Перми);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администрация города Перми: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обеспечивает реализацию Плана, достижение целевых показателей реализ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ции Плана,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распределяет с учетом положений Плана функции и полномочия по упра</w:t>
      </w:r>
      <w:r w:rsidRPr="006A58DC">
        <w:rPr>
          <w:sz w:val="28"/>
          <w:szCs w:val="28"/>
        </w:rPr>
        <w:t>в</w:t>
      </w:r>
      <w:r w:rsidRPr="006A58DC">
        <w:rPr>
          <w:sz w:val="28"/>
          <w:szCs w:val="28"/>
        </w:rPr>
        <w:t>лению реализацией Плана между функционально-целевыми блоками, функци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нальными органами и подразделениями, территориальными органами админ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>страции города Перми,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определяет уполномоченный орган по сопровождению реализации Плана из числа функциональных органов и подразделений администрации города Пе</w:t>
      </w:r>
      <w:r w:rsidRPr="006A58DC">
        <w:rPr>
          <w:sz w:val="28"/>
          <w:szCs w:val="28"/>
        </w:rPr>
        <w:t>р</w:t>
      </w:r>
      <w:r w:rsidRPr="006A58DC">
        <w:rPr>
          <w:sz w:val="28"/>
          <w:szCs w:val="28"/>
        </w:rPr>
        <w:t>ми,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организует разработку и принятие необходимых для реализации Плана м</w:t>
      </w:r>
      <w:r w:rsidRPr="006A58DC">
        <w:rPr>
          <w:sz w:val="28"/>
          <w:szCs w:val="28"/>
        </w:rPr>
        <w:t>у</w:t>
      </w:r>
      <w:r w:rsidRPr="006A58DC">
        <w:rPr>
          <w:sz w:val="28"/>
          <w:szCs w:val="28"/>
        </w:rPr>
        <w:t>ниципальных правовых актов, обеспечивает и контролирует их исполнение,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организует планирование реализации Плана, в том числе разработку мун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>ципальных программ, проектов и других мероприятий Плана, а также обеспеч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>вает их реализацию,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организует проведение мониторинга реализации Плана,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организует информационное сопровождение реализации Плана, обратную связь и взаимодействие участников реализации Плана,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вносит на рассмотрение Пермской городской Думы ежегодный отчет Главы города Перми,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разрабатывает и вносит на рассмотрение Пермской городской Думы пре</w:t>
      </w:r>
      <w:r w:rsidRPr="006A58DC">
        <w:rPr>
          <w:sz w:val="28"/>
          <w:szCs w:val="28"/>
        </w:rPr>
        <w:t>д</w:t>
      </w:r>
      <w:r w:rsidRPr="006A58DC">
        <w:rPr>
          <w:sz w:val="28"/>
          <w:szCs w:val="28"/>
        </w:rPr>
        <w:t>ложения по внесени</w:t>
      </w:r>
      <w:r w:rsidR="00734AD9">
        <w:rPr>
          <w:sz w:val="28"/>
          <w:szCs w:val="28"/>
        </w:rPr>
        <w:t>ю изменений и дополнений в План;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Рабочая группа: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обеспечивает участие в реализации Плана других участников реализации Плана, не являющихся органами местного самоуправления города Перми.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Рабочая группа является коллегиальным органом. Положение о деятельн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сти Рабочей группы по реализации Плана, включая состав участников и порядок его формирования, утверждается постановлением администрации города Перми.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4. Планирование реализации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План является документом стратегического планирования социально-экономического развития города Перми до 2026 года, определяет цель, функци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нально-целевые направления, задачи развития города Перми, основные механи</w:t>
      </w:r>
      <w:r w:rsidRPr="006A58DC">
        <w:rPr>
          <w:sz w:val="28"/>
          <w:szCs w:val="28"/>
        </w:rPr>
        <w:t>з</w:t>
      </w:r>
      <w:r w:rsidRPr="006A58DC">
        <w:rPr>
          <w:sz w:val="28"/>
          <w:szCs w:val="28"/>
        </w:rPr>
        <w:t>мы решения задач и соответствующие им целевые показатели.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Процесс муниципального управления осуществляется на основе Плана, а именно: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среднесрочное и оперативное планирование социально-экономического развития города Перми осуществляется на основе Плана,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документы территориального, бюджетного планирования, программа ко</w:t>
      </w:r>
      <w:r w:rsidRPr="006A58DC">
        <w:rPr>
          <w:sz w:val="28"/>
          <w:szCs w:val="28"/>
        </w:rPr>
        <w:t>м</w:t>
      </w:r>
      <w:r w:rsidRPr="006A58DC">
        <w:rPr>
          <w:sz w:val="28"/>
          <w:szCs w:val="28"/>
        </w:rPr>
        <w:t>плексного развития систем коммунальной инфраструктуры, программа комплек</w:t>
      </w:r>
      <w:r w:rsidRPr="006A58DC">
        <w:rPr>
          <w:sz w:val="28"/>
          <w:szCs w:val="28"/>
        </w:rPr>
        <w:t>с</w:t>
      </w:r>
      <w:r w:rsidRPr="006A58DC">
        <w:rPr>
          <w:sz w:val="28"/>
          <w:szCs w:val="28"/>
        </w:rPr>
        <w:t>ного развития социальной инфраструктуры, программа комплексного развития транспортной инфраструктуры и другие плановые документы развития города Перми разрабатываются и реализуются в координации с Планом,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организация деятельности администрации города Перми, в том числе фун</w:t>
      </w:r>
      <w:r w:rsidRPr="006A58DC">
        <w:rPr>
          <w:sz w:val="28"/>
          <w:szCs w:val="28"/>
        </w:rPr>
        <w:t>к</w:t>
      </w:r>
      <w:r w:rsidRPr="006A58DC">
        <w:rPr>
          <w:sz w:val="28"/>
          <w:szCs w:val="28"/>
        </w:rPr>
        <w:t>ционально-целевых блоков, функциональных органов и подразделений, террит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риальных органов администрации города Перми, осуществляется с учетом страт</w:t>
      </w:r>
      <w:r w:rsidRPr="006A58DC">
        <w:rPr>
          <w:sz w:val="28"/>
          <w:szCs w:val="28"/>
        </w:rPr>
        <w:t>е</w:t>
      </w:r>
      <w:r w:rsidRPr="006A58DC">
        <w:rPr>
          <w:sz w:val="28"/>
          <w:szCs w:val="28"/>
        </w:rPr>
        <w:t>гической цели, функционально-целевых направлений, задач и целевых показат</w:t>
      </w:r>
      <w:r w:rsidRPr="006A58DC">
        <w:rPr>
          <w:sz w:val="28"/>
          <w:szCs w:val="28"/>
        </w:rPr>
        <w:t>е</w:t>
      </w:r>
      <w:r w:rsidRPr="006A58DC">
        <w:rPr>
          <w:sz w:val="28"/>
          <w:szCs w:val="28"/>
        </w:rPr>
        <w:t>лей реализации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Функциональные органы и подразделения, территориальные органы адм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>нистрации города Перми разрабатывают муниципальные программы и проекты, детализирующие механизмы реализации Плана, способствующие решению п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ставленных Планом стратегических целей и задач, достижению целевых показ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 xml:space="preserve">телей. Примерный </w:t>
      </w:r>
      <w:hyperlink w:anchor="Par1735" w:tooltip="ПРИМЕРНЫЙ ПЕРЕЧЕНЬ" w:history="1">
        <w:r w:rsidRPr="006A58DC">
          <w:rPr>
            <w:sz w:val="28"/>
            <w:szCs w:val="28"/>
          </w:rPr>
          <w:t>перечень</w:t>
        </w:r>
      </w:hyperlink>
      <w:r w:rsidRPr="006A58DC">
        <w:rPr>
          <w:sz w:val="28"/>
          <w:szCs w:val="28"/>
        </w:rPr>
        <w:t xml:space="preserve"> муниципальных программ на период 2022-2026 годов установлен приложением 2 к Плану.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5. Ресурсное обеспечение реализации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Финансирование реализации Плана будет обеспечиваться за счет средств бюджета города Перми, привлечения на согласованных условиях средств фед</w:t>
      </w:r>
      <w:r w:rsidRPr="006A58DC">
        <w:rPr>
          <w:sz w:val="28"/>
          <w:szCs w:val="28"/>
        </w:rPr>
        <w:t>е</w:t>
      </w:r>
      <w:r w:rsidRPr="006A58DC">
        <w:rPr>
          <w:sz w:val="28"/>
          <w:szCs w:val="28"/>
        </w:rPr>
        <w:t>рального бюджета и бюджета Пермского края в ходе реализации федеральных и краевых программ, проектов, а также за счет внебюджетных источников.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Бюджетное планирование и финансирование реализации Плана будет ос</w:t>
      </w:r>
      <w:r w:rsidRPr="006A58DC">
        <w:rPr>
          <w:sz w:val="28"/>
          <w:szCs w:val="28"/>
        </w:rPr>
        <w:t>у</w:t>
      </w:r>
      <w:r w:rsidRPr="006A58DC">
        <w:rPr>
          <w:sz w:val="28"/>
          <w:szCs w:val="28"/>
        </w:rPr>
        <w:t>ществляться на основе принципов бюджетирования, ориентированного на резул</w:t>
      </w:r>
      <w:r w:rsidRPr="006A58DC">
        <w:rPr>
          <w:sz w:val="28"/>
          <w:szCs w:val="28"/>
        </w:rPr>
        <w:t>ь</w:t>
      </w:r>
      <w:r w:rsidRPr="006A58DC">
        <w:rPr>
          <w:sz w:val="28"/>
          <w:szCs w:val="28"/>
        </w:rPr>
        <w:t>тат.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Планирование и выделение средств на финансирование мероприятий Плана за счет бюджета города Перми будет производиться преимущественно в форме финансирования муниципальных программ, а также отдельных проектов.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Привлечение средств на реализацию Плана из федерального бюджета и</w:t>
      </w:r>
      <w:r w:rsidR="00FA3F76">
        <w:rPr>
          <w:sz w:val="28"/>
          <w:szCs w:val="28"/>
        </w:rPr>
        <w:t> </w:t>
      </w:r>
      <w:r w:rsidRPr="006A58DC">
        <w:rPr>
          <w:sz w:val="28"/>
          <w:szCs w:val="28"/>
        </w:rPr>
        <w:t>бюджета Пермского края будет осуществляться в установленном порядке.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Объем ресурсов, требуемый для реализации Плана в соответствующем п</w:t>
      </w:r>
      <w:r w:rsidRPr="006A58DC">
        <w:rPr>
          <w:sz w:val="28"/>
          <w:szCs w:val="28"/>
        </w:rPr>
        <w:t>е</w:t>
      </w:r>
      <w:r w:rsidRPr="006A58DC">
        <w:rPr>
          <w:sz w:val="28"/>
          <w:szCs w:val="28"/>
        </w:rPr>
        <w:t>риоде, определяется администрацией города Перми в процессе бюджетного пл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нирования путем расчета затрат на реализацию муниципальных программ, прое</w:t>
      </w:r>
      <w:r w:rsidRPr="006A58DC">
        <w:rPr>
          <w:sz w:val="28"/>
          <w:szCs w:val="28"/>
        </w:rPr>
        <w:t>к</w:t>
      </w:r>
      <w:r w:rsidRPr="006A58DC">
        <w:rPr>
          <w:sz w:val="28"/>
          <w:szCs w:val="28"/>
        </w:rPr>
        <w:t>тов и других мероприятий Плана, распределения их по источникам финансиров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ния, а также на основе заключенных соглашений, договоров и контрактов с</w:t>
      </w:r>
      <w:r w:rsidR="00FA3F76">
        <w:rPr>
          <w:sz w:val="28"/>
          <w:szCs w:val="28"/>
        </w:rPr>
        <w:t> </w:t>
      </w:r>
      <w:r w:rsidRPr="006A58DC">
        <w:rPr>
          <w:sz w:val="28"/>
          <w:szCs w:val="28"/>
        </w:rPr>
        <w:t>участниками реализации мероприятий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6. Мониторинг реализации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В целях анализа результативности и эффективности реализации Плана пр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водится мониторинг реализации Плана на протяжении всего периода его реализ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ции в отношении достигнутых результатов в отчетном году и по итогам реализ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ции Плана в целом.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Основным критерием результативности и эффективности реализации Плана является достижение прогнозных значений социально-экономических результ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 xml:space="preserve">тов, установленных </w:t>
      </w:r>
      <w:hyperlink w:anchor="Par1092" w:tooltip="ПРОГНОЗ" w:history="1">
        <w:r w:rsidRPr="006A58DC">
          <w:rPr>
            <w:sz w:val="28"/>
            <w:szCs w:val="28"/>
          </w:rPr>
          <w:t>приложением 1</w:t>
        </w:r>
      </w:hyperlink>
      <w:r w:rsidRPr="006A58DC">
        <w:rPr>
          <w:sz w:val="28"/>
          <w:szCs w:val="28"/>
        </w:rPr>
        <w:t xml:space="preserve"> к Плану, и </w:t>
      </w:r>
      <w:hyperlink w:anchor="Par2510" w:tooltip="ЗНАЧЕНИЯ" w:history="1">
        <w:r w:rsidRPr="006A58DC">
          <w:rPr>
            <w:sz w:val="28"/>
            <w:szCs w:val="28"/>
          </w:rPr>
          <w:t>значений</w:t>
        </w:r>
      </w:hyperlink>
      <w:r w:rsidRPr="006A58DC">
        <w:rPr>
          <w:sz w:val="28"/>
          <w:szCs w:val="28"/>
        </w:rPr>
        <w:t xml:space="preserve"> индексов достижения ц</w:t>
      </w:r>
      <w:r w:rsidRPr="006A58DC">
        <w:rPr>
          <w:sz w:val="28"/>
          <w:szCs w:val="28"/>
        </w:rPr>
        <w:t>е</w:t>
      </w:r>
      <w:r w:rsidRPr="006A58DC">
        <w:rPr>
          <w:sz w:val="28"/>
          <w:szCs w:val="28"/>
        </w:rPr>
        <w:t>лей Плана, установленных приложением 5 к Плану, в соответствующем периоде. Расчет указанных значений социально-экономических результатов и индексов д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 xml:space="preserve">стижения целей Плана осуществляется на основании методик расчета согласно </w:t>
      </w:r>
      <w:hyperlink w:anchor="Par1815" w:tooltip="МЕТОДИКА" w:history="1">
        <w:r w:rsidRPr="006A58DC">
          <w:rPr>
            <w:sz w:val="28"/>
            <w:szCs w:val="28"/>
          </w:rPr>
          <w:t>приложениям 3</w:t>
        </w:r>
      </w:hyperlink>
      <w:r w:rsidRPr="006A58DC">
        <w:rPr>
          <w:sz w:val="28"/>
          <w:szCs w:val="28"/>
        </w:rPr>
        <w:t xml:space="preserve"> и </w:t>
      </w:r>
      <w:hyperlink w:anchor="Par2342" w:tooltip="МЕТОДИКА" w:history="1">
        <w:r w:rsidRPr="006A58DC">
          <w:rPr>
            <w:sz w:val="28"/>
            <w:szCs w:val="28"/>
          </w:rPr>
          <w:t>4</w:t>
        </w:r>
      </w:hyperlink>
      <w:r w:rsidRPr="006A58DC">
        <w:rPr>
          <w:sz w:val="28"/>
          <w:szCs w:val="28"/>
        </w:rPr>
        <w:t xml:space="preserve"> к Плану.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 xml:space="preserve">Мониторинг достижения прогнозных значений социально-экономических результатов, установленных </w:t>
      </w:r>
      <w:hyperlink w:anchor="Par1092" w:tooltip="ПРОГНОЗ" w:history="1">
        <w:r w:rsidRPr="006A58DC">
          <w:rPr>
            <w:sz w:val="28"/>
            <w:szCs w:val="28"/>
          </w:rPr>
          <w:t>приложением 1</w:t>
        </w:r>
      </w:hyperlink>
      <w:r w:rsidRPr="006A58DC">
        <w:rPr>
          <w:sz w:val="28"/>
          <w:szCs w:val="28"/>
        </w:rPr>
        <w:t xml:space="preserve"> к Плану, осуществляется в разрезе целевых показателей. </w:t>
      </w:r>
      <w:r w:rsidR="000762AD" w:rsidRPr="0045242D">
        <w:rPr>
          <w:color w:val="000000"/>
          <w:sz w:val="28"/>
          <w:szCs w:val="28"/>
        </w:rPr>
        <w:t>Индикатор, характеризующий социально-экономические процессы и явления, указанный в приложении 1 к Плану, носит информационный характер</w:t>
      </w:r>
      <w:r w:rsidRPr="006A58DC">
        <w:rPr>
          <w:sz w:val="28"/>
          <w:szCs w:val="28"/>
        </w:rPr>
        <w:t>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Мониторинг реализации Плана организуется администрацией города Перми в соответствии с порядком, утвержденным администрацией города Перми. Мет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дика расчета целевых показателей Плана утверждается Пермской городской Д</w:t>
      </w:r>
      <w:r w:rsidRPr="006A58DC">
        <w:rPr>
          <w:sz w:val="28"/>
          <w:szCs w:val="28"/>
        </w:rPr>
        <w:t>у</w:t>
      </w:r>
      <w:r w:rsidRPr="006A58DC">
        <w:rPr>
          <w:sz w:val="28"/>
          <w:szCs w:val="28"/>
        </w:rPr>
        <w:t>мой.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Информационной базой мониторинга реализации Плана будут являться данные государственного статистического наблюдения, информация функци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нальных органов и подразделений, территориальных органов администрации г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рода Перми, участников реализации мероприятий Плана, а также результаты с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циологических исследований.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Социологический опрос проводится ежегодно. Организация проведения с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циологического опроса осуществляется на конкурсной основе. Порядок, целевая аудитория, объем выборки и период проведения опроса устанавливаются техн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>ческим заданием и зависят от характеристик рассчитываемого целевого показат</w:t>
      </w:r>
      <w:r w:rsidRPr="006A58DC">
        <w:rPr>
          <w:sz w:val="28"/>
          <w:szCs w:val="28"/>
        </w:rPr>
        <w:t>е</w:t>
      </w:r>
      <w:r w:rsidRPr="006A58DC">
        <w:rPr>
          <w:sz w:val="28"/>
          <w:szCs w:val="28"/>
        </w:rPr>
        <w:t>ля.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Объем выборочной совокупности должен быть распределен пропорци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нально численности населения, проживающего в районах города Перми. Метод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>ка выбора единиц наблюдения должна обеспечить статистически значимые гру</w:t>
      </w:r>
      <w:r w:rsidRPr="006A58DC">
        <w:rPr>
          <w:sz w:val="28"/>
          <w:szCs w:val="28"/>
        </w:rPr>
        <w:t>п</w:t>
      </w:r>
      <w:r w:rsidRPr="006A58DC">
        <w:rPr>
          <w:sz w:val="28"/>
          <w:szCs w:val="28"/>
        </w:rPr>
        <w:t>пы по материальному положению, образованию, виду деятельности, квалифик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ционному статусу, сфере деятельности.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Результаты мониторинга реализации Плана отражаются в ежегодном отчете Главы города Перми.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7. Контроль за реализацией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Контроль за реализацией Плана осуществляет Пермская городская Дума на основе ежегодных отчетов Главы города Перми.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Контроль за расходованием финансовых средств, направленных на реализ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цию Плана, осуществляется в ходе контроля за исполнением бюджета города Перми в установленном порядке.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8. Информационное сопровождение реализации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Администрация города Перми организует и обеспечивает открытость и</w:t>
      </w:r>
      <w:r w:rsidRPr="006A58DC">
        <w:rPr>
          <w:sz w:val="28"/>
          <w:szCs w:val="28"/>
        </w:rPr>
        <w:t>н</w:t>
      </w:r>
      <w:r w:rsidRPr="006A58DC">
        <w:rPr>
          <w:sz w:val="28"/>
          <w:szCs w:val="28"/>
        </w:rPr>
        <w:t>формации о процессе реализации Плана, результатах мониторинга реализации, а</w:t>
      </w:r>
      <w:r w:rsidR="00FA3F76">
        <w:rPr>
          <w:sz w:val="28"/>
          <w:szCs w:val="28"/>
        </w:rPr>
        <w:t> </w:t>
      </w:r>
      <w:r w:rsidRPr="006A58DC">
        <w:rPr>
          <w:sz w:val="28"/>
          <w:szCs w:val="28"/>
        </w:rPr>
        <w:t>также формирует механизмы обратной связи с участниками реализации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Информационное сопровождение реализации Плана осуществляется с и</w:t>
      </w:r>
      <w:r w:rsidRPr="006A58DC">
        <w:rPr>
          <w:sz w:val="28"/>
          <w:szCs w:val="28"/>
        </w:rPr>
        <w:t>с</w:t>
      </w:r>
      <w:r w:rsidRPr="006A58DC">
        <w:rPr>
          <w:sz w:val="28"/>
          <w:szCs w:val="28"/>
        </w:rPr>
        <w:t>пользованием ресурсов в информационно-телекоммуникационной сети Интернет.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Ежегодный отчет Главы города Перми размещается на официальном сайте муниципального образования город Пермь в информационно-телекоммуникационной сети Интернет.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9. Корректировка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Изменения и дополнения в План утверждаются в установленном порядке решением Пермской городской Думы, в том числе по представлению админ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>страции города Перми. Предложения по внесению изменений и дополнений в</w:t>
      </w:r>
      <w:r w:rsidR="008A7289">
        <w:rPr>
          <w:sz w:val="28"/>
          <w:szCs w:val="28"/>
        </w:rPr>
        <w:t> </w:t>
      </w:r>
      <w:r w:rsidRPr="006A58DC">
        <w:rPr>
          <w:sz w:val="28"/>
          <w:szCs w:val="28"/>
        </w:rPr>
        <w:t>План подлежат обсуждению Р</w:t>
      </w:r>
      <w:r w:rsidR="00442ACA">
        <w:rPr>
          <w:sz w:val="28"/>
          <w:szCs w:val="28"/>
        </w:rPr>
        <w:t>абочей группой</w:t>
      </w:r>
      <w:r w:rsidRPr="006A58DC">
        <w:rPr>
          <w:sz w:val="28"/>
          <w:szCs w:val="28"/>
        </w:rPr>
        <w:t>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План подлежит корректировке в случаях существенных изменений вну</w:t>
      </w:r>
      <w:r w:rsidRPr="006A58DC">
        <w:rPr>
          <w:sz w:val="28"/>
          <w:szCs w:val="28"/>
        </w:rPr>
        <w:t>т</w:t>
      </w:r>
      <w:r w:rsidRPr="006A58DC">
        <w:rPr>
          <w:sz w:val="28"/>
          <w:szCs w:val="28"/>
        </w:rPr>
        <w:t>ренних и внешних условий: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делающих невозможной или нецелесообразной реализацию отдельных пр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>оритетных направлений, отдельных задач Плана, достижение целевых показат</w:t>
      </w:r>
      <w:r w:rsidRPr="006A58DC">
        <w:rPr>
          <w:sz w:val="28"/>
          <w:szCs w:val="28"/>
        </w:rPr>
        <w:t>е</w:t>
      </w:r>
      <w:r w:rsidRPr="006A58DC">
        <w:rPr>
          <w:sz w:val="28"/>
          <w:szCs w:val="28"/>
        </w:rPr>
        <w:t>лей Плана, в том числе в установленные сроки,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требующих формирования новых приоритетов развития города Перми, п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становки новых задач, в том числе в случае досрочного достижения отдельных целевых показателей Плана.</w:t>
      </w:r>
    </w:p>
    <w:p w:rsidR="006A58DC" w:rsidRPr="006A58DC" w:rsidRDefault="006A58DC" w:rsidP="006A5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План может быть скорректирован в других случаях с учетом соблюдения принципов устойчивости долгосрочных целей и гибкости в выборе механизмов достижения стратегической цели, установленной Стратегией.</w:t>
      </w:r>
    </w:p>
    <w:p w:rsidR="006A58DC" w:rsidRPr="006A58DC" w:rsidRDefault="006A58DC" w:rsidP="006A58DC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6A58DC" w:rsidRPr="006A58DC" w:rsidRDefault="006A58DC" w:rsidP="006A58DC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6A58DC" w:rsidRPr="006A58DC" w:rsidRDefault="006A58DC" w:rsidP="006A58DC">
      <w:pPr>
        <w:spacing w:after="160" w:line="259" w:lineRule="auto"/>
        <w:ind w:firstLine="567"/>
        <w:rPr>
          <w:rFonts w:ascii="Calibri" w:eastAsia="Calibri" w:hAnsi="Calibri"/>
          <w:sz w:val="22"/>
          <w:szCs w:val="22"/>
          <w:lang w:eastAsia="en-US"/>
        </w:rPr>
        <w:sectPr w:rsidR="006A58DC" w:rsidRPr="006A58DC" w:rsidSect="00736F8C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9639"/>
        <w:outlineLvl w:val="1"/>
        <w:rPr>
          <w:sz w:val="28"/>
          <w:szCs w:val="24"/>
        </w:rPr>
      </w:pPr>
      <w:r w:rsidRPr="006A58DC">
        <w:rPr>
          <w:sz w:val="28"/>
          <w:szCs w:val="24"/>
        </w:rPr>
        <w:t>ПРИЛОЖЕНИЕ 1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9639"/>
        <w:rPr>
          <w:sz w:val="28"/>
          <w:szCs w:val="24"/>
        </w:rPr>
      </w:pPr>
      <w:r w:rsidRPr="006A58DC">
        <w:rPr>
          <w:sz w:val="28"/>
          <w:szCs w:val="24"/>
        </w:rPr>
        <w:t>к Плану мероприятий по реализации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9639"/>
        <w:rPr>
          <w:sz w:val="28"/>
          <w:szCs w:val="24"/>
        </w:rPr>
      </w:pPr>
      <w:r w:rsidRPr="006A58DC">
        <w:rPr>
          <w:sz w:val="28"/>
          <w:szCs w:val="24"/>
        </w:rPr>
        <w:t>Стратегии социально-экономического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9639"/>
        <w:rPr>
          <w:sz w:val="28"/>
          <w:szCs w:val="24"/>
        </w:rPr>
      </w:pPr>
      <w:r w:rsidRPr="006A58DC">
        <w:rPr>
          <w:sz w:val="28"/>
          <w:szCs w:val="24"/>
        </w:rPr>
        <w:t>развития муниципального образования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9639"/>
        <w:rPr>
          <w:sz w:val="28"/>
          <w:szCs w:val="24"/>
        </w:rPr>
      </w:pPr>
      <w:r w:rsidRPr="006A58DC">
        <w:rPr>
          <w:sz w:val="28"/>
          <w:szCs w:val="24"/>
        </w:rPr>
        <w:t>город Пермь до 2030 года на период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9639"/>
        <w:rPr>
          <w:sz w:val="28"/>
          <w:szCs w:val="24"/>
        </w:rPr>
      </w:pPr>
      <w:r w:rsidRPr="006A58DC">
        <w:rPr>
          <w:sz w:val="28"/>
          <w:szCs w:val="24"/>
        </w:rPr>
        <w:t>2022-2026 годов</w:t>
      </w:r>
    </w:p>
    <w:p w:rsidR="00AB7203" w:rsidRDefault="00AB7203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bookmarkStart w:id="1" w:name="Par1092"/>
      <w:bookmarkEnd w:id="1"/>
    </w:p>
    <w:p w:rsidR="00AB7203" w:rsidRDefault="00AB7203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A58DC">
        <w:rPr>
          <w:b/>
          <w:bCs/>
          <w:sz w:val="28"/>
          <w:szCs w:val="24"/>
        </w:rPr>
        <w:t>ПРОГНОЗ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A58DC">
        <w:rPr>
          <w:b/>
          <w:bCs/>
          <w:sz w:val="28"/>
          <w:szCs w:val="24"/>
        </w:rPr>
        <w:t>социально-экономических результатов на период</w:t>
      </w:r>
      <w:r w:rsidR="004D451D">
        <w:rPr>
          <w:b/>
          <w:bCs/>
          <w:sz w:val="28"/>
          <w:szCs w:val="24"/>
        </w:rPr>
        <w:t xml:space="preserve"> </w:t>
      </w:r>
      <w:r w:rsidRPr="006A58DC">
        <w:rPr>
          <w:b/>
          <w:bCs/>
          <w:sz w:val="28"/>
          <w:szCs w:val="24"/>
        </w:rPr>
        <w:t>2022-2026 годов</w:t>
      </w:r>
    </w:p>
    <w:p w:rsid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134"/>
        <w:gridCol w:w="1134"/>
        <w:gridCol w:w="1134"/>
        <w:gridCol w:w="1242"/>
        <w:gridCol w:w="1179"/>
        <w:gridCol w:w="1262"/>
        <w:gridCol w:w="1262"/>
        <w:gridCol w:w="1179"/>
      </w:tblGrid>
      <w:tr w:rsidR="00D56D9A" w:rsidRPr="006A58DC" w:rsidTr="004C623D">
        <w:trPr>
          <w:trHeight w:val="255"/>
          <w:tblHeader/>
        </w:trPr>
        <w:tc>
          <w:tcPr>
            <w:tcW w:w="5642" w:type="dxa"/>
            <w:vMerge w:val="restart"/>
            <w:shd w:val="clear" w:color="auto" w:fill="auto"/>
            <w:vAlign w:val="center"/>
            <w:hideMark/>
          </w:tcPr>
          <w:p w:rsidR="00D56D9A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целевого показателя/индикатора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2026</w:t>
            </w:r>
          </w:p>
        </w:tc>
      </w:tr>
      <w:tr w:rsidR="00D56D9A" w:rsidRPr="006A58DC" w:rsidTr="004C623D">
        <w:trPr>
          <w:trHeight w:val="255"/>
          <w:tblHeader/>
        </w:trPr>
        <w:tc>
          <w:tcPr>
            <w:tcW w:w="5642" w:type="dxa"/>
            <w:vMerge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прогноз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прогноз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прогноз</w:t>
            </w:r>
          </w:p>
        </w:tc>
        <w:tc>
          <w:tcPr>
            <w:tcW w:w="1262" w:type="dxa"/>
            <w:shd w:val="clear" w:color="auto" w:fill="auto"/>
            <w:vAlign w:val="center"/>
            <w:hideMark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прогноз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6A58DC" w:rsidRPr="004D451D" w:rsidRDefault="004D451D" w:rsidP="00D56D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6A58DC" w:rsidRPr="004D451D">
              <w:rPr>
                <w:bCs/>
                <w:color w:val="000000"/>
                <w:sz w:val="28"/>
                <w:szCs w:val="28"/>
              </w:rPr>
              <w:t>рогноз</w:t>
            </w:r>
          </w:p>
        </w:tc>
      </w:tr>
    </w:tbl>
    <w:p w:rsidR="006A58DC" w:rsidRPr="006A58DC" w:rsidRDefault="006A58DC" w:rsidP="006A58DC">
      <w:pPr>
        <w:rPr>
          <w:rFonts w:ascii="Calibri" w:eastAsia="Calibri" w:hAnsi="Calibri"/>
          <w:sz w:val="2"/>
          <w:szCs w:val="22"/>
          <w:lang w:eastAsia="en-US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134"/>
        <w:gridCol w:w="1134"/>
        <w:gridCol w:w="1134"/>
        <w:gridCol w:w="1240"/>
        <w:gridCol w:w="1177"/>
        <w:gridCol w:w="1273"/>
        <w:gridCol w:w="1258"/>
        <w:gridCol w:w="1176"/>
      </w:tblGrid>
      <w:tr w:rsidR="004C623D" w:rsidRPr="006A58DC" w:rsidTr="004C623D">
        <w:trPr>
          <w:trHeight w:val="255"/>
          <w:tblHeader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A58DC" w:rsidRPr="004D451D" w:rsidRDefault="006A58DC" w:rsidP="006A58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6A58DC" w:rsidRPr="006A58DC" w:rsidTr="004C623D">
        <w:trPr>
          <w:trHeight w:val="392"/>
        </w:trPr>
        <w:tc>
          <w:tcPr>
            <w:tcW w:w="15168" w:type="dxa"/>
            <w:gridSpan w:val="9"/>
            <w:shd w:val="clear" w:color="auto" w:fill="auto"/>
            <w:vAlign w:val="center"/>
            <w:hideMark/>
          </w:tcPr>
          <w:p w:rsidR="006A58DC" w:rsidRPr="004D451D" w:rsidRDefault="006A58DC" w:rsidP="004D451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6A58DC" w:rsidRPr="006A58DC" w:rsidTr="004C623D">
        <w:trPr>
          <w:trHeight w:val="415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ФЦН «Человеческий капитал»</w:t>
            </w:r>
          </w:p>
        </w:tc>
      </w:tr>
      <w:tr w:rsidR="006A58DC" w:rsidRPr="006A58DC" w:rsidTr="004C623D">
        <w:trPr>
          <w:trHeight w:val="411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Обеспечение условий для развития человеческого потенциала</w:t>
            </w:r>
          </w:p>
        </w:tc>
      </w:tr>
      <w:tr w:rsidR="004C623D" w:rsidRPr="006A58DC" w:rsidTr="00AB7203">
        <w:trPr>
          <w:trHeight w:val="487"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1. Доступность дошкольного образования детей в возрасте до 8 лет, 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94,9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95,1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99,2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100,0</w:t>
            </w:r>
          </w:p>
        </w:tc>
      </w:tr>
      <w:tr w:rsidR="004C623D" w:rsidRPr="006A58DC" w:rsidTr="004C623D">
        <w:trPr>
          <w:trHeight w:val="487"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color w:val="000000"/>
                <w:sz w:val="28"/>
                <w:szCs w:val="28"/>
              </w:rPr>
            </w:pPr>
            <w:r w:rsidRPr="004D451D">
              <w:rPr>
                <w:color w:val="000000"/>
                <w:sz w:val="28"/>
                <w:szCs w:val="28"/>
              </w:rPr>
              <w:t>2. Доля общеобразовательных организаций, укомплектованных в соответствии с норм</w:t>
            </w:r>
            <w:r w:rsidRPr="004D451D">
              <w:rPr>
                <w:color w:val="000000"/>
                <w:sz w:val="28"/>
                <w:szCs w:val="28"/>
              </w:rPr>
              <w:t>а</w:t>
            </w:r>
            <w:r w:rsidRPr="004D451D">
              <w:rPr>
                <w:color w:val="000000"/>
                <w:sz w:val="28"/>
                <w:szCs w:val="28"/>
              </w:rPr>
              <w:t>тивной наполняемостью, %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69,0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69,0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69,0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79,2</w:t>
            </w:r>
          </w:p>
        </w:tc>
        <w:tc>
          <w:tcPr>
            <w:tcW w:w="1177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81,2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83,2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84,0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85,0</w:t>
            </w:r>
          </w:p>
        </w:tc>
      </w:tr>
      <w:tr w:rsidR="004C623D" w:rsidRPr="006A58DC" w:rsidTr="004C623D">
        <w:trPr>
          <w:trHeight w:val="510"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3. Доля детей в возрасте от 5 до 18 лет, охв</w:t>
            </w: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а</w:t>
            </w: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ченных дополнительным образованием, 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70,5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75,0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76,0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77,0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78,0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82,0</w:t>
            </w:r>
          </w:p>
        </w:tc>
        <w:tc>
          <w:tcPr>
            <w:tcW w:w="1176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83,0</w:t>
            </w:r>
          </w:p>
        </w:tc>
      </w:tr>
      <w:tr w:rsidR="004C623D" w:rsidRPr="006A58DC" w:rsidTr="004C623D">
        <w:trPr>
          <w:trHeight w:val="510"/>
        </w:trPr>
        <w:tc>
          <w:tcPr>
            <w:tcW w:w="5642" w:type="dxa"/>
            <w:shd w:val="clear" w:color="auto" w:fill="auto"/>
            <w:hideMark/>
          </w:tcPr>
          <w:p w:rsidR="006A58DC" w:rsidRPr="004D451D" w:rsidRDefault="006A58DC" w:rsidP="00A47D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4. Доля граждан, систематически занима</w:t>
            </w:r>
            <w:r w:rsidRPr="004D451D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Pr="004D451D">
              <w:rPr>
                <w:rFonts w:eastAsia="Calibri"/>
                <w:sz w:val="28"/>
                <w:szCs w:val="28"/>
                <w:lang w:eastAsia="en-US"/>
              </w:rPr>
              <w:t>щихся физической культурой и спортом, 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39,7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46,3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47,0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55,0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56,5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58,8</w:t>
            </w:r>
          </w:p>
        </w:tc>
        <w:tc>
          <w:tcPr>
            <w:tcW w:w="1176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62,0</w:t>
            </w:r>
          </w:p>
        </w:tc>
      </w:tr>
      <w:tr w:rsidR="004C623D" w:rsidRPr="006A58DC" w:rsidTr="004C623D">
        <w:trPr>
          <w:trHeight w:val="510"/>
        </w:trPr>
        <w:tc>
          <w:tcPr>
            <w:tcW w:w="5642" w:type="dxa"/>
            <w:shd w:val="clear" w:color="auto" w:fill="auto"/>
            <w:vAlign w:val="center"/>
            <w:hideMark/>
          </w:tcPr>
          <w:p w:rsidR="006A58DC" w:rsidRPr="004D451D" w:rsidRDefault="006A58DC" w:rsidP="00A47D7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5. Уровень обеспеченности граждан спо</w:t>
            </w: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тивными сооружениями исходя из един</w:t>
            </w: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о</w:t>
            </w: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временной пропускной способности объе</w:t>
            </w: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к</w:t>
            </w: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тов спорта, 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47,5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55,0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59,0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62,0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63,0</w:t>
            </w:r>
          </w:p>
        </w:tc>
        <w:tc>
          <w:tcPr>
            <w:tcW w:w="1176" w:type="dxa"/>
            <w:shd w:val="clear" w:color="auto" w:fill="auto"/>
            <w:vAlign w:val="bottom"/>
            <w:hideMark/>
          </w:tcPr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B7203" w:rsidRDefault="00AB7203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64,0</w:t>
            </w:r>
          </w:p>
        </w:tc>
      </w:tr>
      <w:tr w:rsidR="004C623D" w:rsidRPr="006A58DC" w:rsidTr="004C623D">
        <w:trPr>
          <w:trHeight w:val="565"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6. Увеличение числа посещений культурных мероприятий, 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131,0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152,0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173,0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194,0</w:t>
            </w:r>
          </w:p>
        </w:tc>
        <w:tc>
          <w:tcPr>
            <w:tcW w:w="1176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216,0</w:t>
            </w:r>
          </w:p>
        </w:tc>
      </w:tr>
      <w:tr w:rsidR="004C623D" w:rsidRPr="006A58DC" w:rsidTr="00AB7203">
        <w:trPr>
          <w:trHeight w:val="550"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7. Доля граждан, занимающихся волонте</w:t>
            </w: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р</w:t>
            </w: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ской (добровольческой) деятельностью или вовлеченных в деятельность волонтерских (добровольческих) организаций, %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8,1</w:t>
            </w:r>
          </w:p>
        </w:tc>
        <w:tc>
          <w:tcPr>
            <w:tcW w:w="1177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9,0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258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176" w:type="dxa"/>
            <w:shd w:val="clear" w:color="auto" w:fill="auto"/>
            <w:vAlign w:val="bottom"/>
            <w:hideMark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11,8</w:t>
            </w:r>
          </w:p>
        </w:tc>
      </w:tr>
      <w:tr w:rsidR="006A58DC" w:rsidRPr="006A58DC" w:rsidTr="004C623D">
        <w:trPr>
          <w:trHeight w:val="419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color w:val="000000"/>
                <w:sz w:val="28"/>
                <w:szCs w:val="28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ФЦН «Экономический рост»</w:t>
            </w:r>
          </w:p>
        </w:tc>
      </w:tr>
      <w:tr w:rsidR="006A58DC" w:rsidRPr="006A58DC" w:rsidTr="004C623D">
        <w:trPr>
          <w:trHeight w:val="625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color w:val="000000"/>
                <w:sz w:val="28"/>
                <w:szCs w:val="28"/>
              </w:rPr>
            </w:pPr>
            <w:r w:rsidRPr="004D451D">
              <w:rPr>
                <w:bCs/>
                <w:color w:val="000000"/>
                <w:sz w:val="28"/>
                <w:szCs w:val="28"/>
              </w:rPr>
              <w:t>Развитие диверсифицированной экономики, основанной на динамично развивающихся и инновационных секторах, форм</w:t>
            </w:r>
            <w:r w:rsidRPr="004D451D">
              <w:rPr>
                <w:bCs/>
                <w:color w:val="000000"/>
                <w:sz w:val="28"/>
                <w:szCs w:val="28"/>
              </w:rPr>
              <w:t>и</w:t>
            </w:r>
            <w:r w:rsidRPr="004D451D">
              <w:rPr>
                <w:bCs/>
                <w:color w:val="000000"/>
                <w:sz w:val="28"/>
                <w:szCs w:val="28"/>
              </w:rPr>
              <w:t>рование условий для развития экономики знаний и перехода городской экономики к VI технологическому укладу</w:t>
            </w:r>
          </w:p>
        </w:tc>
      </w:tr>
      <w:tr w:rsidR="004C623D" w:rsidRPr="006A58DC" w:rsidTr="004C623D">
        <w:trPr>
          <w:trHeight w:val="573"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color w:val="000000"/>
                <w:sz w:val="28"/>
                <w:szCs w:val="28"/>
              </w:rPr>
            </w:pPr>
            <w:r w:rsidRPr="004D451D">
              <w:rPr>
                <w:color w:val="000000"/>
                <w:sz w:val="28"/>
                <w:szCs w:val="28"/>
              </w:rPr>
              <w:t>8. Объем инвестиций в основной капитал за</w:t>
            </w:r>
            <w:r w:rsidR="00A47D71">
              <w:rPr>
                <w:color w:val="000000"/>
                <w:sz w:val="28"/>
                <w:szCs w:val="28"/>
              </w:rPr>
              <w:t> </w:t>
            </w:r>
            <w:r w:rsidRPr="004D451D">
              <w:rPr>
                <w:color w:val="000000"/>
                <w:sz w:val="28"/>
                <w:szCs w:val="28"/>
              </w:rPr>
              <w:t>счет всех источников финансирования в</w:t>
            </w:r>
            <w:r w:rsidR="00A47D71">
              <w:rPr>
                <w:color w:val="000000"/>
                <w:sz w:val="28"/>
                <w:szCs w:val="28"/>
              </w:rPr>
              <w:t> </w:t>
            </w:r>
            <w:r w:rsidRPr="004D451D">
              <w:rPr>
                <w:color w:val="000000"/>
                <w:sz w:val="28"/>
                <w:szCs w:val="28"/>
              </w:rPr>
              <w:t>расчете на душу населения, тыс. руб.</w:t>
            </w:r>
            <w:r w:rsidRPr="004D45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D451D">
              <w:rPr>
                <w:color w:val="000000"/>
                <w:sz w:val="28"/>
                <w:szCs w:val="28"/>
              </w:rPr>
              <w:t>(и</w:t>
            </w:r>
            <w:r w:rsidRPr="004D451D">
              <w:rPr>
                <w:color w:val="000000"/>
                <w:sz w:val="28"/>
                <w:szCs w:val="28"/>
              </w:rPr>
              <w:t>н</w:t>
            </w:r>
            <w:r w:rsidRPr="004D451D">
              <w:rPr>
                <w:color w:val="000000"/>
                <w:sz w:val="28"/>
                <w:szCs w:val="28"/>
              </w:rPr>
              <w:t>дикатор)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108,1</w:t>
            </w:r>
          </w:p>
        </w:tc>
        <w:tc>
          <w:tcPr>
            <w:tcW w:w="1134" w:type="dxa"/>
            <w:vAlign w:val="bottom"/>
          </w:tcPr>
          <w:p w:rsidR="006A58DC" w:rsidRPr="004D451D" w:rsidRDefault="006A58DC" w:rsidP="006A58DC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111,5</w:t>
            </w:r>
          </w:p>
        </w:tc>
        <w:tc>
          <w:tcPr>
            <w:tcW w:w="1134" w:type="dxa"/>
            <w:vAlign w:val="bottom"/>
          </w:tcPr>
          <w:p w:rsidR="006A58DC" w:rsidRPr="004D451D" w:rsidRDefault="006A58DC" w:rsidP="006A58DC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109,2</w:t>
            </w:r>
          </w:p>
        </w:tc>
        <w:tc>
          <w:tcPr>
            <w:tcW w:w="1240" w:type="dxa"/>
            <w:vAlign w:val="bottom"/>
          </w:tcPr>
          <w:p w:rsidR="006A58DC" w:rsidRPr="004D451D" w:rsidRDefault="006A58DC" w:rsidP="006A58DC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114,1</w:t>
            </w:r>
          </w:p>
        </w:tc>
        <w:tc>
          <w:tcPr>
            <w:tcW w:w="1177" w:type="dxa"/>
            <w:vAlign w:val="bottom"/>
          </w:tcPr>
          <w:p w:rsidR="006A58DC" w:rsidRPr="004D451D" w:rsidRDefault="006A58DC" w:rsidP="006A58DC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119,8</w:t>
            </w:r>
          </w:p>
        </w:tc>
        <w:tc>
          <w:tcPr>
            <w:tcW w:w="1273" w:type="dxa"/>
            <w:vAlign w:val="bottom"/>
          </w:tcPr>
          <w:p w:rsidR="006A58DC" w:rsidRPr="004D451D" w:rsidRDefault="006A58DC" w:rsidP="006A58DC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125,8</w:t>
            </w:r>
          </w:p>
        </w:tc>
        <w:tc>
          <w:tcPr>
            <w:tcW w:w="1258" w:type="dxa"/>
            <w:vAlign w:val="bottom"/>
          </w:tcPr>
          <w:p w:rsidR="006A58DC" w:rsidRPr="004D451D" w:rsidRDefault="006A58DC" w:rsidP="006A58DC">
            <w:pPr>
              <w:spacing w:line="259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133,0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141,0</w:t>
            </w:r>
          </w:p>
        </w:tc>
      </w:tr>
      <w:tr w:rsidR="004C623D" w:rsidRPr="006A58DC" w:rsidTr="004C623D">
        <w:trPr>
          <w:trHeight w:val="573"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D21345">
            <w:pPr>
              <w:jc w:val="both"/>
              <w:rPr>
                <w:color w:val="000000"/>
                <w:sz w:val="28"/>
                <w:szCs w:val="28"/>
              </w:rPr>
            </w:pPr>
            <w:r w:rsidRPr="004D451D">
              <w:rPr>
                <w:color w:val="000000"/>
                <w:sz w:val="28"/>
                <w:szCs w:val="28"/>
              </w:rPr>
              <w:t xml:space="preserve">9. Число субъектов малого и среднего </w:t>
            </w:r>
            <w:r w:rsidR="00D21345">
              <w:rPr>
                <w:color w:val="000000"/>
                <w:sz w:val="28"/>
                <w:szCs w:val="28"/>
              </w:rPr>
              <w:t>пре</w:t>
            </w:r>
            <w:r w:rsidR="00D21345">
              <w:rPr>
                <w:color w:val="000000"/>
                <w:sz w:val="28"/>
                <w:szCs w:val="28"/>
              </w:rPr>
              <w:t>д</w:t>
            </w:r>
            <w:r w:rsidR="00D21345">
              <w:rPr>
                <w:color w:val="000000"/>
                <w:sz w:val="28"/>
                <w:szCs w:val="28"/>
              </w:rPr>
              <w:t>принимательства</w:t>
            </w:r>
            <w:r w:rsidRPr="004D451D">
              <w:rPr>
                <w:color w:val="000000"/>
                <w:sz w:val="28"/>
                <w:szCs w:val="28"/>
              </w:rPr>
              <w:t xml:space="preserve"> на 10 тыс. чел. населения, ед.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587,5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547,5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554,8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559,0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562,6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566,3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569,4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573,1</w:t>
            </w:r>
          </w:p>
        </w:tc>
      </w:tr>
      <w:tr w:rsidR="004C623D" w:rsidRPr="006A58DC" w:rsidTr="004C623D">
        <w:trPr>
          <w:trHeight w:val="573"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color w:val="000000"/>
                <w:sz w:val="28"/>
                <w:szCs w:val="28"/>
              </w:rPr>
            </w:pPr>
            <w:r w:rsidRPr="004D451D">
              <w:rPr>
                <w:color w:val="000000"/>
                <w:sz w:val="28"/>
                <w:szCs w:val="28"/>
              </w:rPr>
              <w:t>10. Среднемесячная номинальная начисле</w:t>
            </w:r>
            <w:r w:rsidRPr="004D451D">
              <w:rPr>
                <w:color w:val="000000"/>
                <w:sz w:val="28"/>
                <w:szCs w:val="28"/>
              </w:rPr>
              <w:t>н</w:t>
            </w:r>
            <w:r w:rsidRPr="004D451D">
              <w:rPr>
                <w:color w:val="000000"/>
                <w:sz w:val="28"/>
                <w:szCs w:val="28"/>
              </w:rPr>
              <w:t>ная заработная плата работников крупных и</w:t>
            </w:r>
            <w:r w:rsidR="00A47D71">
              <w:rPr>
                <w:color w:val="000000"/>
                <w:sz w:val="28"/>
                <w:szCs w:val="28"/>
              </w:rPr>
              <w:t> </w:t>
            </w:r>
            <w:r w:rsidRPr="004D451D">
              <w:rPr>
                <w:color w:val="000000"/>
                <w:sz w:val="28"/>
                <w:szCs w:val="28"/>
              </w:rPr>
              <w:t>средних предприятий и организаций, 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154B94" w:rsidP="0073088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48214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73088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50963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73088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54600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A58DC" w:rsidRPr="004D451D" w:rsidRDefault="006A58DC" w:rsidP="0073088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58950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6A58DC" w:rsidRPr="004D451D" w:rsidRDefault="006A58DC" w:rsidP="0073088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62700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A58DC" w:rsidRPr="004D451D" w:rsidRDefault="006A58DC" w:rsidP="0073088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66500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6A58DC" w:rsidRPr="004D451D" w:rsidRDefault="006A58DC" w:rsidP="0073088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69800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6A58DC" w:rsidRPr="004D451D" w:rsidRDefault="006A58DC" w:rsidP="00730883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73200</w:t>
            </w:r>
          </w:p>
        </w:tc>
      </w:tr>
      <w:tr w:rsidR="00A47D71" w:rsidRPr="006A58DC" w:rsidTr="00A47D71">
        <w:trPr>
          <w:trHeight w:val="357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A47D71" w:rsidRPr="004D451D" w:rsidRDefault="00A47D71" w:rsidP="00A47D71">
            <w:pPr>
              <w:jc w:val="both"/>
              <w:rPr>
                <w:color w:val="000000"/>
                <w:sz w:val="28"/>
                <w:szCs w:val="28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ФЦН «Комфортная среда для жизни»</w:t>
            </w:r>
          </w:p>
        </w:tc>
      </w:tr>
      <w:tr w:rsidR="006A58DC" w:rsidRPr="006A58DC" w:rsidTr="004C623D">
        <w:trPr>
          <w:trHeight w:val="419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color w:val="000000"/>
                <w:sz w:val="28"/>
                <w:szCs w:val="28"/>
              </w:rPr>
            </w:pPr>
            <w:r w:rsidRPr="004D451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Формирование комфортной городской среды</w:t>
            </w:r>
          </w:p>
        </w:tc>
      </w:tr>
      <w:tr w:rsidR="004C623D" w:rsidRPr="006A58DC" w:rsidTr="004C623D">
        <w:trPr>
          <w:trHeight w:val="573"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F34450">
            <w:pPr>
              <w:jc w:val="both"/>
              <w:rPr>
                <w:color w:val="000000"/>
                <w:sz w:val="28"/>
                <w:szCs w:val="28"/>
              </w:rPr>
            </w:pPr>
            <w:r w:rsidRPr="004D451D">
              <w:rPr>
                <w:color w:val="000000"/>
                <w:sz w:val="28"/>
                <w:szCs w:val="28"/>
              </w:rPr>
              <w:t>11. Площадь расселенного непригодного для</w:t>
            </w:r>
            <w:r w:rsidR="00A47D71">
              <w:rPr>
                <w:color w:val="000000"/>
                <w:sz w:val="28"/>
                <w:szCs w:val="28"/>
              </w:rPr>
              <w:t> </w:t>
            </w:r>
            <w:r w:rsidRPr="004D451D">
              <w:rPr>
                <w:color w:val="000000"/>
                <w:sz w:val="28"/>
                <w:szCs w:val="28"/>
              </w:rPr>
              <w:t>проживания жилищного фонда, тыс.</w:t>
            </w:r>
            <w:r w:rsidR="00F34450">
              <w:rPr>
                <w:color w:val="000000"/>
                <w:sz w:val="28"/>
                <w:szCs w:val="28"/>
                <w:lang w:val="en-US"/>
              </w:rPr>
              <w:t> </w:t>
            </w:r>
            <w:r w:rsidRPr="004D451D">
              <w:rPr>
                <w:color w:val="000000"/>
                <w:sz w:val="28"/>
                <w:szCs w:val="28"/>
              </w:rPr>
              <w:t>кв.</w:t>
            </w:r>
            <w:r w:rsidR="00F34450">
              <w:rPr>
                <w:color w:val="000000"/>
                <w:sz w:val="28"/>
                <w:szCs w:val="28"/>
                <w:lang w:val="en-US"/>
              </w:rPr>
              <w:t> </w:t>
            </w:r>
            <w:r w:rsidRPr="004D451D">
              <w:rPr>
                <w:color w:val="000000"/>
                <w:sz w:val="28"/>
                <w:szCs w:val="28"/>
              </w:rPr>
              <w:t xml:space="preserve">м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39,1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38,9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37,6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30,0</w:t>
            </w:r>
          </w:p>
        </w:tc>
      </w:tr>
      <w:tr w:rsidR="004C623D" w:rsidRPr="006A58DC" w:rsidTr="004C623D">
        <w:trPr>
          <w:trHeight w:val="386"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12. Индекс качества городской среды, балл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221</w:t>
            </w:r>
          </w:p>
        </w:tc>
      </w:tr>
      <w:tr w:rsidR="004C623D" w:rsidRPr="006A58DC" w:rsidTr="00AB7203">
        <w:trPr>
          <w:trHeight w:val="573"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13. Доля граждан, принявших участие в р</w:t>
            </w:r>
            <w:r w:rsidRPr="004D451D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4D451D">
              <w:rPr>
                <w:rFonts w:eastAsia="Calibri"/>
                <w:sz w:val="28"/>
                <w:szCs w:val="28"/>
                <w:lang w:eastAsia="en-US"/>
              </w:rPr>
              <w:t>шении вопросов развития городской среды, от общего количества граждан в возрасте от</w:t>
            </w:r>
            <w:r w:rsidR="00A47D71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4D451D">
              <w:rPr>
                <w:rFonts w:eastAsia="Calibri"/>
                <w:sz w:val="28"/>
                <w:szCs w:val="28"/>
                <w:lang w:eastAsia="en-US"/>
              </w:rPr>
              <w:t>14 лет, проживающих в городе Перми, 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sz w:val="28"/>
                <w:szCs w:val="28"/>
                <w:lang w:eastAsia="en-US"/>
              </w:rPr>
              <w:t>40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  <w:tr w:rsidR="004C623D" w:rsidRPr="006A58DC" w:rsidTr="004C623D">
        <w:trPr>
          <w:trHeight w:val="573"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color w:val="000000"/>
                <w:sz w:val="28"/>
                <w:szCs w:val="28"/>
              </w:rPr>
            </w:pPr>
            <w:r w:rsidRPr="004D451D">
              <w:rPr>
                <w:color w:val="000000"/>
                <w:sz w:val="28"/>
                <w:szCs w:val="28"/>
              </w:rPr>
              <w:t>14. Доля дорожной сети городской аглом</w:t>
            </w:r>
            <w:r w:rsidRPr="004D451D">
              <w:rPr>
                <w:color w:val="000000"/>
                <w:sz w:val="28"/>
                <w:szCs w:val="28"/>
              </w:rPr>
              <w:t>е</w:t>
            </w:r>
            <w:r w:rsidR="00AB3706">
              <w:rPr>
                <w:color w:val="000000"/>
                <w:sz w:val="28"/>
                <w:szCs w:val="28"/>
              </w:rPr>
              <w:t>рации, находящая</w:t>
            </w:r>
            <w:r w:rsidRPr="004D451D">
              <w:rPr>
                <w:color w:val="000000"/>
                <w:sz w:val="28"/>
                <w:szCs w:val="28"/>
              </w:rPr>
              <w:t>ся в нормативном состо</w:t>
            </w:r>
            <w:r w:rsidRPr="004D451D">
              <w:rPr>
                <w:color w:val="000000"/>
                <w:sz w:val="28"/>
                <w:szCs w:val="28"/>
              </w:rPr>
              <w:t>я</w:t>
            </w:r>
            <w:r w:rsidRPr="004D451D">
              <w:rPr>
                <w:color w:val="000000"/>
                <w:sz w:val="28"/>
                <w:szCs w:val="28"/>
              </w:rPr>
              <w:t>нии, 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65,7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70,6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81,5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82,5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84,9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85,5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85,5</w:t>
            </w:r>
          </w:p>
        </w:tc>
      </w:tr>
      <w:tr w:rsidR="004C623D" w:rsidRPr="006A58DC" w:rsidTr="00AB7203">
        <w:trPr>
          <w:trHeight w:val="573"/>
        </w:trPr>
        <w:tc>
          <w:tcPr>
            <w:tcW w:w="5642" w:type="dxa"/>
            <w:shd w:val="clear" w:color="auto" w:fill="auto"/>
            <w:vAlign w:val="center"/>
          </w:tcPr>
          <w:p w:rsidR="006A58DC" w:rsidRPr="004D451D" w:rsidRDefault="006A58DC" w:rsidP="00A47D71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15. Доля массовых социально значимых услуг, доступных в электронном виде, %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25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55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75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3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95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58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95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76" w:type="dxa"/>
            <w:shd w:val="clear" w:color="auto" w:fill="auto"/>
            <w:vAlign w:val="bottom"/>
          </w:tcPr>
          <w:p w:rsidR="006A58DC" w:rsidRPr="004D451D" w:rsidRDefault="006A58DC" w:rsidP="006A58DC">
            <w:pPr>
              <w:jc w:val="right"/>
              <w:rPr>
                <w:rFonts w:eastAsia="Calibri"/>
                <w:color w:val="FFFFFF"/>
                <w:sz w:val="28"/>
                <w:szCs w:val="28"/>
                <w:lang w:eastAsia="en-US"/>
              </w:rPr>
            </w:pPr>
            <w:r w:rsidRPr="004D451D">
              <w:rPr>
                <w:rFonts w:eastAsia="Calibri"/>
                <w:color w:val="000000"/>
                <w:sz w:val="28"/>
                <w:szCs w:val="28"/>
                <w:lang w:eastAsia="en-US"/>
              </w:rPr>
              <w:t>95</w:t>
            </w:r>
            <w:r w:rsidR="00575D37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</w:tr>
    </w:tbl>
    <w:p w:rsidR="006A58DC" w:rsidRPr="006A58DC" w:rsidRDefault="006A58DC" w:rsidP="006A58D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A58DC" w:rsidRPr="006A58DC" w:rsidRDefault="006A58DC" w:rsidP="006A58DC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b/>
          <w:sz w:val="32"/>
          <w:szCs w:val="28"/>
          <w:lang w:eastAsia="en-US"/>
        </w:rPr>
        <w:sectPr w:rsidR="006A58DC" w:rsidRPr="006A58DC" w:rsidSect="00736F8C">
          <w:pgSz w:w="16838" w:h="11906" w:orient="landscape"/>
          <w:pgMar w:top="1418" w:right="1134" w:bottom="851" w:left="1134" w:header="363" w:footer="709" w:gutter="0"/>
          <w:pgNumType w:start="1"/>
          <w:cols w:space="708"/>
          <w:titlePg/>
          <w:docGrid w:linePitch="381"/>
        </w:sect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103"/>
        <w:outlineLvl w:val="1"/>
        <w:rPr>
          <w:sz w:val="28"/>
          <w:szCs w:val="28"/>
        </w:rPr>
      </w:pPr>
      <w:r w:rsidRPr="006A58DC">
        <w:rPr>
          <w:sz w:val="28"/>
          <w:szCs w:val="28"/>
        </w:rPr>
        <w:t>ПРИЛОЖЕНИЕ 2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6A58DC">
        <w:rPr>
          <w:sz w:val="28"/>
          <w:szCs w:val="28"/>
        </w:rPr>
        <w:t>к Плану мероприятий по реализации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6A58DC">
        <w:rPr>
          <w:sz w:val="28"/>
          <w:szCs w:val="28"/>
        </w:rPr>
        <w:t>Стратегии социально-экономического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6A58DC">
        <w:rPr>
          <w:sz w:val="28"/>
          <w:szCs w:val="28"/>
        </w:rPr>
        <w:t>развития муниципального образования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6A58DC">
        <w:rPr>
          <w:sz w:val="28"/>
          <w:szCs w:val="28"/>
        </w:rPr>
        <w:t>город Пермь до 2030 года на период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6A58DC">
        <w:rPr>
          <w:sz w:val="28"/>
          <w:szCs w:val="28"/>
        </w:rPr>
        <w:t>2022-2026 годов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1735"/>
      <w:bookmarkEnd w:id="2"/>
      <w:r w:rsidRPr="006A58DC">
        <w:rPr>
          <w:b/>
          <w:bCs/>
          <w:sz w:val="28"/>
          <w:szCs w:val="28"/>
        </w:rPr>
        <w:t>ПРИМЕРНЫЙ ПЕРЕЧЕНЬ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муниципальных программ на период 2022-2026 годов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6A58DC" w:rsidRPr="006A58DC" w:rsidTr="00736F8C">
        <w:tc>
          <w:tcPr>
            <w:tcW w:w="704" w:type="dxa"/>
            <w:vAlign w:val="center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№</w:t>
            </w:r>
          </w:p>
        </w:tc>
        <w:tc>
          <w:tcPr>
            <w:tcW w:w="9214" w:type="dxa"/>
            <w:vAlign w:val="center"/>
          </w:tcPr>
          <w:p w:rsidR="00A47D71" w:rsidRDefault="00A47D71" w:rsidP="00A47D7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6A58DC" w:rsidRPr="006A58DC" w:rsidRDefault="006A58DC" w:rsidP="00A47D7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муниципальных программ</w:t>
            </w:r>
          </w:p>
        </w:tc>
      </w:tr>
    </w:tbl>
    <w:p w:rsidR="006A58DC" w:rsidRPr="006A58DC" w:rsidRDefault="006A58DC" w:rsidP="006A58DC">
      <w:pPr>
        <w:rPr>
          <w:rFonts w:ascii="Calibri" w:eastAsia="Calibri" w:hAnsi="Calibri"/>
          <w:sz w:val="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9214"/>
      </w:tblGrid>
      <w:tr w:rsidR="006A58DC" w:rsidRPr="006A58DC" w:rsidTr="00736F8C">
        <w:trPr>
          <w:tblHeader/>
        </w:trPr>
        <w:tc>
          <w:tcPr>
            <w:tcW w:w="704" w:type="dxa"/>
            <w:vAlign w:val="center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  <w:vAlign w:val="center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2</w:t>
            </w:r>
          </w:p>
        </w:tc>
      </w:tr>
      <w:tr w:rsidR="006A58DC" w:rsidRPr="006A58DC" w:rsidTr="00736F8C">
        <w:tc>
          <w:tcPr>
            <w:tcW w:w="9918" w:type="dxa"/>
            <w:gridSpan w:val="2"/>
            <w:vAlign w:val="center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1. Человеческий капитал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1.1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«Доступное и качественное образование»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1.2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«Развитие сети образовательных организаций города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1.3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«Развитие физической культуры и спорта гор</w:t>
            </w:r>
            <w:r w:rsidRPr="006A58DC">
              <w:rPr>
                <w:sz w:val="28"/>
                <w:szCs w:val="28"/>
              </w:rPr>
              <w:t>о</w:t>
            </w:r>
            <w:r w:rsidRPr="006A58DC">
              <w:rPr>
                <w:sz w:val="28"/>
                <w:szCs w:val="28"/>
              </w:rPr>
              <w:t>да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1.4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«Культура города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1.5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«Молодежь города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1.6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«Социальная поддержка и обеспечение семе</w:t>
            </w:r>
            <w:r w:rsidRPr="006A58DC">
              <w:rPr>
                <w:sz w:val="28"/>
                <w:szCs w:val="28"/>
              </w:rPr>
              <w:t>й</w:t>
            </w:r>
            <w:r w:rsidRPr="006A58DC">
              <w:rPr>
                <w:sz w:val="28"/>
                <w:szCs w:val="28"/>
              </w:rPr>
              <w:t>ного благополучия населения города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1.7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«Общественное согласие»</w:t>
            </w:r>
          </w:p>
        </w:tc>
      </w:tr>
      <w:tr w:rsidR="006A58DC" w:rsidRPr="006A58DC" w:rsidTr="00736F8C">
        <w:tc>
          <w:tcPr>
            <w:tcW w:w="9918" w:type="dxa"/>
            <w:gridSpan w:val="2"/>
            <w:vAlign w:val="center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2. Экономический рост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2.1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«Экономическое развитие города Перми»</w:t>
            </w:r>
          </w:p>
        </w:tc>
      </w:tr>
      <w:tr w:rsidR="006A58DC" w:rsidRPr="006A58DC" w:rsidTr="00736F8C">
        <w:tc>
          <w:tcPr>
            <w:tcW w:w="9918" w:type="dxa"/>
            <w:gridSpan w:val="2"/>
            <w:vAlign w:val="center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outlineLvl w:val="1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3. Комфортная среда для жизни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3.1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«Обеспечение жильем жителей города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3.2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«Формирование современной городской ср</w:t>
            </w:r>
            <w:r w:rsidRPr="006A58DC">
              <w:rPr>
                <w:sz w:val="28"/>
                <w:szCs w:val="28"/>
              </w:rPr>
              <w:t>е</w:t>
            </w:r>
            <w:r w:rsidRPr="006A58DC">
              <w:rPr>
                <w:sz w:val="28"/>
                <w:szCs w:val="28"/>
              </w:rPr>
              <w:t>ды»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3.3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«Развитие системы жилищно-коммунального хозяйства в городе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3.4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«Благоустройство города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3.5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«Организация дорожной деятельности в городе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3.6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«Организация регулярных перевозок автом</w:t>
            </w:r>
            <w:r w:rsidRPr="006A58DC">
              <w:rPr>
                <w:sz w:val="28"/>
                <w:szCs w:val="28"/>
              </w:rPr>
              <w:t>о</w:t>
            </w:r>
            <w:r w:rsidRPr="006A58DC">
              <w:rPr>
                <w:sz w:val="28"/>
                <w:szCs w:val="28"/>
              </w:rPr>
              <w:t>бильным и городским наземным электрическим транспортом в городе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3.7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«Развитие автомобильных дорог и дорожных сооружений в городе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3.8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«Градостроительная деятельность на террит</w:t>
            </w:r>
            <w:r w:rsidRPr="006A58DC">
              <w:rPr>
                <w:sz w:val="28"/>
                <w:szCs w:val="28"/>
              </w:rPr>
              <w:t>о</w:t>
            </w:r>
            <w:r w:rsidRPr="006A58DC">
              <w:rPr>
                <w:sz w:val="28"/>
                <w:szCs w:val="28"/>
              </w:rPr>
              <w:t>рии города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3.9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«Охрана природы и лесное хозяйство города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3.10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«Безопасный город»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3.11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«Управление земельными ресурсами города Перми»</w:t>
            </w:r>
          </w:p>
        </w:tc>
      </w:tr>
      <w:tr w:rsidR="006A58DC" w:rsidRPr="006A58DC" w:rsidTr="00736F8C">
        <w:tc>
          <w:tcPr>
            <w:tcW w:w="70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3.12</w:t>
            </w:r>
          </w:p>
        </w:tc>
        <w:tc>
          <w:tcPr>
            <w:tcW w:w="9214" w:type="dxa"/>
          </w:tcPr>
          <w:p w:rsidR="006A58DC" w:rsidRPr="006A58DC" w:rsidRDefault="006A58DC" w:rsidP="00A47D7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Муниципальная программа «Управление муниципальным имуществом г</w:t>
            </w:r>
            <w:r w:rsidRPr="006A58DC">
              <w:rPr>
                <w:sz w:val="28"/>
                <w:szCs w:val="28"/>
              </w:rPr>
              <w:t>о</w:t>
            </w:r>
            <w:r w:rsidRPr="006A58DC">
              <w:rPr>
                <w:sz w:val="28"/>
                <w:szCs w:val="28"/>
              </w:rPr>
              <w:t>рода Перми»</w:t>
            </w:r>
          </w:p>
        </w:tc>
      </w:tr>
    </w:tbl>
    <w:p w:rsidR="006A58DC" w:rsidRPr="006A58DC" w:rsidRDefault="006A58DC" w:rsidP="006A58DC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b/>
          <w:sz w:val="32"/>
          <w:szCs w:val="28"/>
          <w:lang w:eastAsia="en-US"/>
        </w:rPr>
      </w:pPr>
    </w:p>
    <w:p w:rsidR="006A58DC" w:rsidRPr="006A58DC" w:rsidRDefault="006A58DC" w:rsidP="006A58DC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b/>
          <w:sz w:val="32"/>
          <w:szCs w:val="28"/>
          <w:lang w:eastAsia="en-US"/>
        </w:rPr>
        <w:sectPr w:rsidR="006A58DC" w:rsidRPr="006A58DC" w:rsidSect="00736F8C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10065"/>
        <w:outlineLvl w:val="1"/>
        <w:rPr>
          <w:sz w:val="28"/>
          <w:szCs w:val="28"/>
        </w:rPr>
      </w:pPr>
      <w:bookmarkStart w:id="3" w:name="Par1815"/>
      <w:bookmarkEnd w:id="3"/>
      <w:r w:rsidRPr="006A58DC">
        <w:rPr>
          <w:sz w:val="28"/>
          <w:szCs w:val="28"/>
        </w:rPr>
        <w:t>ПРИЛОЖЕНИЕ 3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10065"/>
        <w:rPr>
          <w:sz w:val="28"/>
          <w:szCs w:val="28"/>
        </w:rPr>
      </w:pPr>
      <w:r w:rsidRPr="006A58DC">
        <w:rPr>
          <w:sz w:val="28"/>
          <w:szCs w:val="28"/>
        </w:rPr>
        <w:t>к Плану мероприятий по реализации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10065"/>
        <w:rPr>
          <w:sz w:val="28"/>
          <w:szCs w:val="28"/>
        </w:rPr>
      </w:pPr>
      <w:r w:rsidRPr="006A58DC">
        <w:rPr>
          <w:sz w:val="28"/>
          <w:szCs w:val="28"/>
        </w:rPr>
        <w:t>Стратегии социально-экономического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10065"/>
        <w:rPr>
          <w:sz w:val="28"/>
          <w:szCs w:val="28"/>
        </w:rPr>
      </w:pPr>
      <w:r w:rsidRPr="006A58DC">
        <w:rPr>
          <w:sz w:val="28"/>
          <w:szCs w:val="28"/>
        </w:rPr>
        <w:t>развития муниципального образования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10065"/>
        <w:rPr>
          <w:sz w:val="28"/>
          <w:szCs w:val="28"/>
        </w:rPr>
      </w:pPr>
      <w:r w:rsidRPr="006A58DC">
        <w:rPr>
          <w:sz w:val="28"/>
          <w:szCs w:val="28"/>
        </w:rPr>
        <w:t>город Пермь до 2030 года на период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10065"/>
        <w:rPr>
          <w:sz w:val="28"/>
          <w:szCs w:val="28"/>
        </w:rPr>
      </w:pPr>
      <w:r w:rsidRPr="006A58DC">
        <w:rPr>
          <w:sz w:val="28"/>
          <w:szCs w:val="28"/>
        </w:rPr>
        <w:t>2022-2026 годов</w:t>
      </w:r>
    </w:p>
    <w:p w:rsid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B1D0D" w:rsidRPr="006A58DC" w:rsidRDefault="00DB1D0D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МЕТОДИКА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расчета целевых показателей Плана мероприятий по реализации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Стратегии социально-экономического развития муниципального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образования город Пермь до 2030 года на период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2022-2026 годов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93"/>
        <w:gridCol w:w="3402"/>
        <w:gridCol w:w="3544"/>
        <w:gridCol w:w="3543"/>
        <w:gridCol w:w="1776"/>
      </w:tblGrid>
      <w:tr w:rsidR="006A58DC" w:rsidRPr="006A58DC" w:rsidTr="003D4470">
        <w:tc>
          <w:tcPr>
            <w:tcW w:w="510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3D4470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Наименование</w:t>
            </w:r>
          </w:p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3402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354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Методология расчета</w:t>
            </w:r>
          </w:p>
        </w:tc>
        <w:tc>
          <w:tcPr>
            <w:tcW w:w="3543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776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Периодичность</w:t>
            </w:r>
          </w:p>
        </w:tc>
      </w:tr>
    </w:tbl>
    <w:p w:rsidR="006A58DC" w:rsidRPr="006A58DC" w:rsidRDefault="006A58DC" w:rsidP="006A58DC">
      <w:pPr>
        <w:rPr>
          <w:rFonts w:ascii="Calibri" w:eastAsia="Calibri" w:hAnsi="Calibri"/>
          <w:sz w:val="2"/>
          <w:szCs w:val="22"/>
          <w:lang w:eastAsia="en-US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93"/>
        <w:gridCol w:w="3402"/>
        <w:gridCol w:w="3544"/>
        <w:gridCol w:w="3543"/>
        <w:gridCol w:w="1776"/>
      </w:tblGrid>
      <w:tr w:rsidR="006A58DC" w:rsidRPr="006A58DC" w:rsidTr="003D4470">
        <w:trPr>
          <w:tblHeader/>
        </w:trPr>
        <w:tc>
          <w:tcPr>
            <w:tcW w:w="510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6</w:t>
            </w:r>
          </w:p>
        </w:tc>
      </w:tr>
      <w:tr w:rsidR="006A58DC" w:rsidRPr="006A58DC" w:rsidTr="003D4470">
        <w:tc>
          <w:tcPr>
            <w:tcW w:w="510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Доступность д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школьного образов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ния детей в возрасте до 8 лет, %</w:t>
            </w:r>
          </w:p>
        </w:tc>
        <w:tc>
          <w:tcPr>
            <w:tcW w:w="3402" w:type="dxa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Д = Кр / Ку х 100 %,</w:t>
            </w:r>
            <w:r w:rsidR="00467B2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где 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Кр – численность детей в во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расте до 8 лет, получающих дошкольное образование в 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кущем учебном году, чел.; </w:t>
            </w:r>
          </w:p>
          <w:p w:rsidR="006A58DC" w:rsidRPr="006A58DC" w:rsidRDefault="006A58DC" w:rsidP="00D435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Ку – сумма численности детей в возрасте до 8 лет, получа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щих дошкольное образование в</w:t>
            </w:r>
            <w:r w:rsidR="00D43518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текущем учебном году, и</w:t>
            </w:r>
            <w:r w:rsidR="00D43518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численности детей в возрасте до 8 лет, находящихся в очер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ди на получение услуги в 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кущем учебном году, чел.</w:t>
            </w:r>
          </w:p>
        </w:tc>
        <w:tc>
          <w:tcPr>
            <w:tcW w:w="3544" w:type="dxa"/>
          </w:tcPr>
          <w:p w:rsidR="006A58DC" w:rsidRPr="006A58DC" w:rsidRDefault="006A58DC" w:rsidP="00D4351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рассчитывается как процентное отношение численности детей в возрасте до 8 лет, получающих дошкольное образование в 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кущем учебном году, к сумме численности детей до 8 лет, п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лучающих дошкольное образ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вание в текущем учебном году, и</w:t>
            </w:r>
            <w:r w:rsidR="00D43518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численности детей до 8 лет, находящихся в очереди на пол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чение услуги в текущем учебном году</w:t>
            </w:r>
          </w:p>
        </w:tc>
        <w:tc>
          <w:tcPr>
            <w:tcW w:w="3543" w:type="dxa"/>
          </w:tcPr>
          <w:p w:rsidR="006A58DC" w:rsidRPr="00AA1606" w:rsidRDefault="006A58DC" w:rsidP="00467B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A1606">
              <w:rPr>
                <w:rFonts w:eastAsia="Calibri"/>
                <w:sz w:val="24"/>
                <w:szCs w:val="24"/>
                <w:lang w:eastAsia="en-US"/>
              </w:rPr>
              <w:t>функциональный орган (подра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деление) администрации города Перми, осуществляющий(ее) функции управления в сфере о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разования (форма федерального статистического наблюдения № 85-К «Сведения о деятельн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сти организации, осуществля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щей образовательную деятел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ность по образовательным пр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граммам дошкольного образов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ния, присмотр и уход за детьми»), данные информац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онной системы ИС «Конти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гент», данные открытых исто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Pr="00AA1606">
              <w:rPr>
                <w:rFonts w:eastAsia="Calibri"/>
                <w:sz w:val="24"/>
                <w:szCs w:val="24"/>
                <w:lang w:eastAsia="en-US"/>
              </w:rPr>
              <w:t>ников информационно-телекоммуникационной сети Интернет</w:t>
            </w:r>
          </w:p>
        </w:tc>
        <w:tc>
          <w:tcPr>
            <w:tcW w:w="1776" w:type="dxa"/>
          </w:tcPr>
          <w:p w:rsidR="00AA1606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ежегодно до 01 марта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года, следу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щего за отче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ным периодом</w:t>
            </w:r>
          </w:p>
        </w:tc>
      </w:tr>
      <w:tr w:rsidR="006A58DC" w:rsidRPr="006A58DC" w:rsidTr="003D4470">
        <w:tc>
          <w:tcPr>
            <w:tcW w:w="510" w:type="dxa"/>
            <w:shd w:val="clear" w:color="auto" w:fill="auto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Доля общеобразов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тельных организаций, укомплектованных в</w:t>
            </w:r>
            <w:r w:rsidR="00D43518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соответствии с</w:t>
            </w:r>
            <w:r w:rsidR="00D43518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нормативной наполняемостью, %</w:t>
            </w:r>
          </w:p>
          <w:p w:rsidR="006A58DC" w:rsidRPr="006A58DC" w:rsidRDefault="006A58DC" w:rsidP="006A58D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Днорм = </w:t>
            </w:r>
            <w:r w:rsidRPr="006A58DC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 / </w:t>
            </w:r>
            <w:r w:rsidRPr="006A58DC">
              <w:rPr>
                <w:rFonts w:eastAsia="Calibri"/>
                <w:sz w:val="24"/>
                <w:szCs w:val="24"/>
                <w:lang w:val="en-US" w:eastAsia="en-US"/>
              </w:rPr>
              <w:t>F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A58DC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 100 %,</w:t>
            </w:r>
            <w:r w:rsidR="002E6C2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где 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val="en-US" w:eastAsia="en-US"/>
              </w:rPr>
              <w:t>N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муниципал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ных общеобразовательных 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ганизаций, где коэффициент наполняемости (x) ˂ 1, ед.;</w:t>
            </w:r>
          </w:p>
          <w:p w:rsidR="006A58DC" w:rsidRPr="006A58DC" w:rsidRDefault="00AB7203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6A58DC" w:rsidRPr="006A58DC">
              <w:rPr>
                <w:rFonts w:eastAsia="Calibri"/>
                <w:sz w:val="24"/>
                <w:szCs w:val="24"/>
                <w:lang w:eastAsia="en-US"/>
              </w:rPr>
              <w:t>х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  <w:r w:rsidR="006A58DC" w:rsidRPr="006A58DC">
              <w:rPr>
                <w:rFonts w:eastAsia="Calibri"/>
                <w:sz w:val="24"/>
                <w:szCs w:val="24"/>
                <w:lang w:eastAsia="en-US"/>
              </w:rPr>
              <w:t xml:space="preserve"> = количество детей в мун</w:t>
            </w:r>
            <w:r w:rsidR="006A58DC"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6A58DC" w:rsidRPr="006A58DC">
              <w:rPr>
                <w:rFonts w:eastAsia="Calibri"/>
                <w:sz w:val="24"/>
                <w:szCs w:val="24"/>
                <w:lang w:eastAsia="en-US"/>
              </w:rPr>
              <w:t>ципальных общеобразовател</w:t>
            </w:r>
            <w:r w:rsidR="006A58DC" w:rsidRPr="006A58D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="006A58DC" w:rsidRPr="006A58DC">
              <w:rPr>
                <w:rFonts w:eastAsia="Calibri"/>
                <w:sz w:val="24"/>
                <w:szCs w:val="24"/>
                <w:lang w:eastAsia="en-US"/>
              </w:rPr>
              <w:t>ных организациях, чел. / (пр</w:t>
            </w:r>
            <w:r w:rsidR="006A58DC"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6A58DC" w:rsidRPr="006A58DC">
              <w:rPr>
                <w:rFonts w:eastAsia="Calibri"/>
                <w:sz w:val="24"/>
                <w:szCs w:val="24"/>
                <w:lang w:eastAsia="en-US"/>
              </w:rPr>
              <w:t xml:space="preserve">ектная мощность, мест </w:t>
            </w:r>
            <w:r w:rsidR="00F47E5C" w:rsidRPr="006A58DC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="006A58DC" w:rsidRPr="006A58DC">
              <w:rPr>
                <w:rFonts w:eastAsia="Calibri"/>
                <w:sz w:val="24"/>
                <w:szCs w:val="24"/>
                <w:lang w:eastAsia="en-US"/>
              </w:rPr>
              <w:t xml:space="preserve"> 2); 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val="en-US" w:eastAsia="en-US"/>
              </w:rPr>
              <w:t>F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 – общее количество муниц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пальных общеобразовательных организаций, ед.</w:t>
            </w:r>
          </w:p>
        </w:tc>
        <w:tc>
          <w:tcPr>
            <w:tcW w:w="3544" w:type="dxa"/>
            <w:shd w:val="clear" w:color="auto" w:fill="auto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рассчитывается как процентное отношение количества муниц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пальных общеобразовательных организаций, где коэффициент наполняемости (x) ˂ 1 к общему количеству муниципальных 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щеобразовательных организаций</w:t>
            </w:r>
          </w:p>
        </w:tc>
        <w:tc>
          <w:tcPr>
            <w:tcW w:w="3543" w:type="dxa"/>
            <w:shd w:val="clear" w:color="auto" w:fill="auto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функциональный орган (подра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деление) администрации города Перми, осуществляющий(ее) функции управления в сфере 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разования (статистический отчет № ОО-2 «Сведения о материал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но-технической и информацио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ной базе, финансово-экономической деятельности общеобразовательной организ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ции» по форме, утвержденной приказом Росстата от 01.11.2019 № 648, </w:t>
            </w:r>
            <w:r w:rsidRPr="006A58DC">
              <w:rPr>
                <w:sz w:val="24"/>
                <w:szCs w:val="24"/>
              </w:rPr>
              <w:t>техническая документ</w:t>
            </w:r>
            <w:r w:rsidRPr="006A58DC">
              <w:rPr>
                <w:sz w:val="24"/>
                <w:szCs w:val="24"/>
              </w:rPr>
              <w:t>а</w:t>
            </w:r>
            <w:r w:rsidRPr="006A58DC">
              <w:rPr>
                <w:sz w:val="24"/>
                <w:szCs w:val="24"/>
              </w:rPr>
              <w:t xml:space="preserve">ция подведомственных </w:t>
            </w:r>
            <w:r w:rsidR="00154B94" w:rsidRPr="00154B94">
              <w:rPr>
                <w:sz w:val="24"/>
                <w:szCs w:val="24"/>
              </w:rPr>
              <w:t>общео</w:t>
            </w:r>
            <w:r w:rsidR="00154B94" w:rsidRPr="00154B94">
              <w:rPr>
                <w:sz w:val="24"/>
                <w:szCs w:val="24"/>
              </w:rPr>
              <w:t>б</w:t>
            </w:r>
            <w:r w:rsidR="00154B94" w:rsidRPr="00154B94">
              <w:rPr>
                <w:sz w:val="24"/>
                <w:szCs w:val="24"/>
              </w:rPr>
              <w:t>разовательных организаций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76" w:type="dxa"/>
            <w:shd w:val="clear" w:color="auto" w:fill="auto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ежегодно до 01 мая года, следующего за отчетным периодом</w:t>
            </w:r>
          </w:p>
        </w:tc>
      </w:tr>
      <w:tr w:rsidR="006A58DC" w:rsidRPr="006A58DC" w:rsidTr="003D4470">
        <w:tc>
          <w:tcPr>
            <w:tcW w:w="510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6A58DC" w:rsidRPr="006A58DC" w:rsidRDefault="006A58DC" w:rsidP="00D435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A58DC">
              <w:rPr>
                <w:sz w:val="24"/>
                <w:szCs w:val="24"/>
                <w:lang w:eastAsia="en-US"/>
              </w:rPr>
              <w:t>Доля детей в возрасте от 5 до 18 лет, охв</w:t>
            </w:r>
            <w:r w:rsidRPr="006A58DC">
              <w:rPr>
                <w:sz w:val="24"/>
                <w:szCs w:val="24"/>
                <w:lang w:eastAsia="en-US"/>
              </w:rPr>
              <w:t>а</w:t>
            </w:r>
            <w:r w:rsidRPr="006A58DC">
              <w:rPr>
                <w:sz w:val="24"/>
                <w:szCs w:val="24"/>
                <w:lang w:eastAsia="en-US"/>
              </w:rPr>
              <w:t>ченных дополнител</w:t>
            </w:r>
            <w:r w:rsidRPr="006A58DC">
              <w:rPr>
                <w:sz w:val="24"/>
                <w:szCs w:val="24"/>
                <w:lang w:eastAsia="en-US"/>
              </w:rPr>
              <w:t>ь</w:t>
            </w:r>
            <w:r w:rsidRPr="006A58DC">
              <w:rPr>
                <w:sz w:val="24"/>
                <w:szCs w:val="24"/>
                <w:lang w:eastAsia="en-US"/>
              </w:rPr>
              <w:t>ным образованием, %</w:t>
            </w:r>
          </w:p>
        </w:tc>
        <w:tc>
          <w:tcPr>
            <w:tcW w:w="3402" w:type="dxa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Д = Кдо / Ко х 100 %,</w:t>
            </w:r>
            <w:r w:rsidR="002E6C2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где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Кдо – количество детей в во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расте от 5 до 18 лет (не вкл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чая 18-летних), охваченных дополнительным образованием в сфере образования, культуры, физической культуры и спорта, чел.;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Ко – общее количество детей в возрасте от 5 до 18 лет (не включая 18-летних) в гор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де Перми, чел.</w:t>
            </w:r>
          </w:p>
        </w:tc>
        <w:tc>
          <w:tcPr>
            <w:tcW w:w="3544" w:type="dxa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рассчитывается как процентное отношение количества детей в возрасте от 5 до 18 лет (не включая 18-летних), охв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ченных дополнительным обр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зованием в сфере образования, культуры, физической культуры и спорта к общему количеству детей в возрасте от 5 до 18 лет (не включая 18-летних) в городе Перми</w:t>
            </w:r>
          </w:p>
        </w:tc>
        <w:tc>
          <w:tcPr>
            <w:tcW w:w="3543" w:type="dxa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функциональные органы (по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разделения) администрации г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рода Перми, осуществляющие функции управления в сфере 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разования, культуры и молоде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ной политики, физической кул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туры и спорта (форма федерал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ного статистического наблюд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ния № 1-ДОП «Сведения о д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полнительном образовании д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тей»; в соответствии с постано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лением администрации города Перми от 30.11.2007 № 502 «О</w:t>
            </w:r>
            <w:r w:rsidR="00D43518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Порядке формирования, ра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мещения, финансового обесп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чения и контроля выполнения муниципального задания на ок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зание муниципальных услуг (выполнение работ)», форма ф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дерального статистического наблюдения, утвержденная пр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казом Росстата от 30.12.2015 №</w:t>
            </w:r>
            <w:r w:rsidR="00D43518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671 «Об утверждении стат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стического инструментария для организации Министерством культуры Российской Федер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ции федерального статистич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ского наблюдения за деятельн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стью учреждений культуры»; форма федерального статистич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ского наблюдения № 5-ФК «Сведения по организациям, осуществляющим спортивную подготовку», форма федеральн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го статистического наблюдения № 3-АФК «Сведения об ада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тивной физической культуре и</w:t>
            </w:r>
            <w:r w:rsidR="00D43518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спорте»),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Пермьстат</w:t>
            </w:r>
          </w:p>
        </w:tc>
        <w:tc>
          <w:tcPr>
            <w:tcW w:w="1776" w:type="dxa"/>
          </w:tcPr>
          <w:p w:rsidR="00AA1606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ежегодно до 01 апреля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года, следу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щего за отче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ным периодом</w:t>
            </w:r>
          </w:p>
        </w:tc>
      </w:tr>
      <w:tr w:rsidR="006A58DC" w:rsidRPr="006A58DC" w:rsidTr="003D4470">
        <w:tc>
          <w:tcPr>
            <w:tcW w:w="510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A58DC">
              <w:rPr>
                <w:sz w:val="24"/>
                <w:szCs w:val="24"/>
                <w:lang w:eastAsia="en-US"/>
              </w:rPr>
              <w:t>Доля граждан, сист</w:t>
            </w:r>
            <w:r w:rsidRPr="006A58DC">
              <w:rPr>
                <w:sz w:val="24"/>
                <w:szCs w:val="24"/>
                <w:lang w:eastAsia="en-US"/>
              </w:rPr>
              <w:t>е</w:t>
            </w:r>
            <w:r w:rsidRPr="006A58DC">
              <w:rPr>
                <w:sz w:val="24"/>
                <w:szCs w:val="24"/>
                <w:lang w:eastAsia="en-US"/>
              </w:rPr>
              <w:t>матически занима</w:t>
            </w:r>
            <w:r w:rsidRPr="006A58DC">
              <w:rPr>
                <w:sz w:val="24"/>
                <w:szCs w:val="24"/>
                <w:lang w:eastAsia="en-US"/>
              </w:rPr>
              <w:t>ю</w:t>
            </w:r>
            <w:r w:rsidRPr="006A58DC">
              <w:rPr>
                <w:sz w:val="24"/>
                <w:szCs w:val="24"/>
                <w:lang w:eastAsia="en-US"/>
              </w:rPr>
              <w:t>щихся физической культурой и спортом, %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Дз = Чз / (Чн - Чнп) x 100, где: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Чз – численность населения в возрасте 3-79 лет, занима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щегося физической культурой и спортом, в соответствии с</w:t>
            </w:r>
            <w:r w:rsidR="002E6C2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данными федерального ст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тистического наблюдения по</w:t>
            </w:r>
            <w:r w:rsidR="002E6C2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форме № 1-ФК «Сведения о физической культуре и спорте», чел.;</w:t>
            </w:r>
          </w:p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Чн – численность населения в возрасте 3-79 лет по состо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нию на 01 января отчетного года, чел.;</w:t>
            </w:r>
          </w:p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Чнп – численность населения в возрасте 3-79 лет, имеющего противопоказания и огранич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ния для занятий физической культурой и спортом, чел.</w:t>
            </w:r>
          </w:p>
        </w:tc>
        <w:tc>
          <w:tcPr>
            <w:tcW w:w="3544" w:type="dxa"/>
          </w:tcPr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рассчитывается как процентное отношение численности насел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ния в возрасте 3-79 лет, заним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ющегося физической культурой и спортом, к численности нас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ления в возрасте 3-79 лет за в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четом численности населения в возрасте 3-79 лет, имеющего противопоказания и ограничения для занятий физической культ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рой и спортом</w:t>
            </w:r>
          </w:p>
        </w:tc>
        <w:tc>
          <w:tcPr>
            <w:tcW w:w="3543" w:type="dxa"/>
          </w:tcPr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функциональный орган (подра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деление) администрации города Перми, осуществляющий(ее) функции управления в сфере ф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зической культуры и спорта (форма статистического набл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дения № 1-ФК «Сведения о ф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зической культуре и спорте»), Пермьстат</w:t>
            </w:r>
          </w:p>
        </w:tc>
        <w:tc>
          <w:tcPr>
            <w:tcW w:w="1776" w:type="dxa"/>
          </w:tcPr>
          <w:p w:rsidR="00AA1606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ежегодно до 01 марта</w:t>
            </w:r>
          </w:p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года, следу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щего за отче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ным периодом</w:t>
            </w:r>
          </w:p>
        </w:tc>
      </w:tr>
      <w:tr w:rsidR="006A58DC" w:rsidRPr="006A58DC" w:rsidTr="003D4470">
        <w:tc>
          <w:tcPr>
            <w:tcW w:w="510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Уровень обеспече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ности граждан спо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тивными сооружен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ями исходя из един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временной пропус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ной способности об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ектов спорта, %</w:t>
            </w:r>
          </w:p>
        </w:tc>
        <w:tc>
          <w:tcPr>
            <w:tcW w:w="3402" w:type="dxa"/>
            <w:shd w:val="clear" w:color="auto" w:fill="auto"/>
          </w:tcPr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ЕПС = ЕПСфакт / ЕПСнорм x 100 %, где:</w:t>
            </w:r>
          </w:p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ЕПСфакт – единовременная пропускная способность объе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тов спорта, чел.;</w:t>
            </w:r>
          </w:p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ЕПСнорм – нормативная п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требность в объектах спорти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ной инфраструктуры, исходя из</w:t>
            </w:r>
            <w:r w:rsidR="002E6C2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единовременной пропускной способности спортивных с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оружений, рассчитанная в с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ответствии с методическими рекомендациями о применении нормативов и норм при опр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делении потребности субъе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тов Российской Федерации в</w:t>
            </w:r>
            <w:r w:rsidR="002E6C2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объектах физической культ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ры и спорта, утвержденными приказом Минспорта России от 21.03.2018 № 244. </w:t>
            </w:r>
          </w:p>
          <w:p w:rsidR="006A58DC" w:rsidRPr="006A58DC" w:rsidRDefault="006A58DC" w:rsidP="00937E0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При определении нормативной потребности в объектах физ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ческой культуры и спорта 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комендуется использовать усредненный норматив ЕПС (ЕПСнорм) – 122 человека на</w:t>
            </w:r>
            <w:r w:rsidR="002E6C2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1000 населения</w:t>
            </w:r>
          </w:p>
        </w:tc>
        <w:tc>
          <w:tcPr>
            <w:tcW w:w="3544" w:type="dxa"/>
            <w:shd w:val="clear" w:color="auto" w:fill="auto"/>
          </w:tcPr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рассчитывается как отношение единовременной пропускной способности объектов спорта к нормативу потребности в об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ъ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ектах спортивной инфрастру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туры</w:t>
            </w:r>
          </w:p>
        </w:tc>
        <w:tc>
          <w:tcPr>
            <w:tcW w:w="3543" w:type="dxa"/>
            <w:shd w:val="clear" w:color="auto" w:fill="auto"/>
          </w:tcPr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функциональный орган (подра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деление) администрации города Перми, осуществляющий(ее) функции управления в сфере ф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зической культуры и спорта (форма статистического набл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дения № 1-ФК «Сведения о ф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зической культуре и спорте»), Пермьстат</w:t>
            </w:r>
          </w:p>
        </w:tc>
        <w:tc>
          <w:tcPr>
            <w:tcW w:w="1776" w:type="dxa"/>
            <w:shd w:val="clear" w:color="auto" w:fill="auto"/>
          </w:tcPr>
          <w:p w:rsidR="00AA1606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ежегодно до 01 марта</w:t>
            </w:r>
          </w:p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года, следу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щего за отче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ным периодом</w:t>
            </w:r>
          </w:p>
        </w:tc>
      </w:tr>
      <w:tr w:rsidR="006A58DC" w:rsidRPr="006A58DC" w:rsidTr="003D4470">
        <w:tc>
          <w:tcPr>
            <w:tcW w:w="510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Увеличение числа посещений культу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ных мероприятий, %</w:t>
            </w:r>
          </w:p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Ч = (Т + Б + КДУ + Ко + ПКиО + З+ОЦ) / (Т</w:t>
            </w:r>
            <w:r w:rsidRPr="006A58DC">
              <w:rPr>
                <w:sz w:val="24"/>
                <w:szCs w:val="22"/>
                <w:vertAlign w:val="subscript"/>
              </w:rPr>
              <w:t>2019</w:t>
            </w:r>
            <w:r w:rsidRPr="006A58DC">
              <w:rPr>
                <w:sz w:val="24"/>
                <w:szCs w:val="22"/>
              </w:rPr>
              <w:t xml:space="preserve"> + Б</w:t>
            </w:r>
            <w:r w:rsidRPr="006A58DC">
              <w:rPr>
                <w:sz w:val="24"/>
                <w:szCs w:val="22"/>
                <w:vertAlign w:val="subscript"/>
              </w:rPr>
              <w:t>2019</w:t>
            </w:r>
            <w:r w:rsidRPr="006A58DC">
              <w:rPr>
                <w:sz w:val="24"/>
                <w:szCs w:val="22"/>
              </w:rPr>
              <w:t xml:space="preserve"> + КДУ</w:t>
            </w:r>
            <w:r w:rsidRPr="006A58DC">
              <w:rPr>
                <w:sz w:val="24"/>
                <w:szCs w:val="22"/>
                <w:vertAlign w:val="subscript"/>
              </w:rPr>
              <w:t>2019</w:t>
            </w:r>
            <w:r w:rsidRPr="006A58DC">
              <w:rPr>
                <w:sz w:val="24"/>
                <w:szCs w:val="22"/>
              </w:rPr>
              <w:t xml:space="preserve"> + Ко</w:t>
            </w:r>
            <w:r w:rsidRPr="006A58DC">
              <w:rPr>
                <w:sz w:val="24"/>
                <w:szCs w:val="22"/>
                <w:vertAlign w:val="subscript"/>
              </w:rPr>
              <w:t>2019</w:t>
            </w:r>
            <w:r w:rsidRPr="006A58DC">
              <w:rPr>
                <w:sz w:val="24"/>
                <w:szCs w:val="22"/>
              </w:rPr>
              <w:t>+ ПКиО</w:t>
            </w:r>
            <w:r w:rsidRPr="006A58DC">
              <w:rPr>
                <w:sz w:val="24"/>
                <w:szCs w:val="22"/>
                <w:vertAlign w:val="subscript"/>
              </w:rPr>
              <w:t>2019</w:t>
            </w:r>
            <w:r w:rsidRPr="006A58DC">
              <w:rPr>
                <w:sz w:val="24"/>
                <w:szCs w:val="22"/>
              </w:rPr>
              <w:t xml:space="preserve"> + З</w:t>
            </w:r>
            <w:r w:rsidRPr="006A58DC">
              <w:rPr>
                <w:sz w:val="24"/>
                <w:szCs w:val="22"/>
                <w:vertAlign w:val="subscript"/>
              </w:rPr>
              <w:t>2019</w:t>
            </w:r>
            <w:r w:rsidRPr="006A58DC">
              <w:rPr>
                <w:sz w:val="24"/>
                <w:szCs w:val="22"/>
              </w:rPr>
              <w:t>+ОЦ</w:t>
            </w:r>
            <w:r w:rsidRPr="006A58DC">
              <w:rPr>
                <w:sz w:val="24"/>
                <w:szCs w:val="22"/>
                <w:vertAlign w:val="subscript"/>
              </w:rPr>
              <w:t>2019</w:t>
            </w:r>
            <w:r w:rsidRPr="006A58DC">
              <w:rPr>
                <w:sz w:val="24"/>
                <w:szCs w:val="22"/>
              </w:rPr>
              <w:t>) x 100 %, где</w:t>
            </w:r>
          </w:p>
          <w:p w:rsidR="006A58DC" w:rsidRPr="006A58DC" w:rsidRDefault="00DB1D0D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Т/</w:t>
            </w:r>
            <w:r w:rsidR="006A58DC" w:rsidRPr="006A58DC">
              <w:rPr>
                <w:sz w:val="24"/>
                <w:szCs w:val="22"/>
              </w:rPr>
              <w:t>Т</w:t>
            </w:r>
            <w:r w:rsidR="006A58DC" w:rsidRPr="006A58DC">
              <w:rPr>
                <w:sz w:val="24"/>
                <w:szCs w:val="22"/>
                <w:vertAlign w:val="subscript"/>
              </w:rPr>
              <w:t>2019</w:t>
            </w:r>
            <w:r w:rsidR="006A58DC" w:rsidRPr="006A58DC">
              <w:rPr>
                <w:sz w:val="24"/>
                <w:szCs w:val="22"/>
              </w:rPr>
              <w:t xml:space="preserve"> – количество посещений муниципальных театров, ед.;</w:t>
            </w:r>
          </w:p>
          <w:p w:rsidR="006A58DC" w:rsidRPr="006A58DC" w:rsidRDefault="00DB1D0D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Б/</w:t>
            </w:r>
            <w:r w:rsidR="006A58DC" w:rsidRPr="006A58DC">
              <w:rPr>
                <w:sz w:val="24"/>
                <w:szCs w:val="22"/>
              </w:rPr>
              <w:t>Б</w:t>
            </w:r>
            <w:r w:rsidR="006A58DC" w:rsidRPr="006A58DC">
              <w:rPr>
                <w:sz w:val="24"/>
                <w:szCs w:val="22"/>
                <w:vertAlign w:val="subscript"/>
              </w:rPr>
              <w:t>2019</w:t>
            </w:r>
            <w:r w:rsidR="006A58DC" w:rsidRPr="006A58DC">
              <w:rPr>
                <w:sz w:val="24"/>
                <w:szCs w:val="22"/>
              </w:rPr>
              <w:t xml:space="preserve"> – количество посещений общедоступных (публичных) библиотек, в том числе кул</w:t>
            </w:r>
            <w:r w:rsidR="006A58DC" w:rsidRPr="006A58DC">
              <w:rPr>
                <w:sz w:val="24"/>
                <w:szCs w:val="22"/>
              </w:rPr>
              <w:t>ь</w:t>
            </w:r>
            <w:r w:rsidR="006A58DC" w:rsidRPr="006A58DC">
              <w:rPr>
                <w:sz w:val="24"/>
                <w:szCs w:val="22"/>
              </w:rPr>
              <w:t>турно-массовых мероприятий, проводимых в библиотеках, ед.;</w:t>
            </w:r>
          </w:p>
          <w:p w:rsidR="006A58DC" w:rsidRPr="006A58DC" w:rsidRDefault="00DB1D0D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КДУ/</w:t>
            </w:r>
            <w:r w:rsidR="006A58DC" w:rsidRPr="006A58DC">
              <w:rPr>
                <w:sz w:val="24"/>
                <w:szCs w:val="22"/>
              </w:rPr>
              <w:t>КДУ</w:t>
            </w:r>
            <w:r w:rsidR="006A58DC" w:rsidRPr="006A58DC">
              <w:rPr>
                <w:sz w:val="24"/>
                <w:szCs w:val="22"/>
                <w:vertAlign w:val="subscript"/>
              </w:rPr>
              <w:t>2019</w:t>
            </w:r>
            <w:r w:rsidR="006A58DC" w:rsidRPr="006A58DC">
              <w:rPr>
                <w:sz w:val="24"/>
                <w:szCs w:val="22"/>
              </w:rPr>
              <w:t xml:space="preserve"> – количество п</w:t>
            </w:r>
            <w:r w:rsidR="006A58DC" w:rsidRPr="006A58DC">
              <w:rPr>
                <w:sz w:val="24"/>
                <w:szCs w:val="22"/>
              </w:rPr>
              <w:t>о</w:t>
            </w:r>
            <w:r w:rsidR="006A58DC" w:rsidRPr="006A58DC">
              <w:rPr>
                <w:sz w:val="24"/>
                <w:szCs w:val="22"/>
              </w:rPr>
              <w:t>сещений культурно-массовых мероприятий, ед.;</w:t>
            </w:r>
          </w:p>
          <w:p w:rsidR="006A58DC" w:rsidRPr="006A58DC" w:rsidRDefault="00DB1D0D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Ко/</w:t>
            </w:r>
            <w:r w:rsidR="006A58DC" w:rsidRPr="006A58DC">
              <w:rPr>
                <w:sz w:val="24"/>
                <w:szCs w:val="22"/>
              </w:rPr>
              <w:t>Ко</w:t>
            </w:r>
            <w:r w:rsidR="006A58DC" w:rsidRPr="006A58DC">
              <w:rPr>
                <w:sz w:val="24"/>
                <w:szCs w:val="22"/>
                <w:vertAlign w:val="subscript"/>
              </w:rPr>
              <w:t>2019</w:t>
            </w:r>
            <w:r w:rsidR="006A58DC" w:rsidRPr="006A58DC">
              <w:rPr>
                <w:sz w:val="24"/>
                <w:szCs w:val="22"/>
              </w:rPr>
              <w:t xml:space="preserve"> – количество пос</w:t>
            </w:r>
            <w:r w:rsidR="006A58DC" w:rsidRPr="006A58DC">
              <w:rPr>
                <w:sz w:val="24"/>
                <w:szCs w:val="22"/>
              </w:rPr>
              <w:t>е</w:t>
            </w:r>
            <w:r w:rsidR="006A58DC" w:rsidRPr="006A58DC">
              <w:rPr>
                <w:sz w:val="24"/>
                <w:szCs w:val="22"/>
              </w:rPr>
              <w:t>щений концертных организ</w:t>
            </w:r>
            <w:r w:rsidR="006A58DC" w:rsidRPr="006A58DC">
              <w:rPr>
                <w:sz w:val="24"/>
                <w:szCs w:val="22"/>
              </w:rPr>
              <w:t>а</w:t>
            </w:r>
            <w:r w:rsidR="006A58DC" w:rsidRPr="006A58DC">
              <w:rPr>
                <w:sz w:val="24"/>
                <w:szCs w:val="22"/>
              </w:rPr>
              <w:t>ций, ед.;</w:t>
            </w:r>
          </w:p>
          <w:p w:rsidR="006A58DC" w:rsidRPr="006A58DC" w:rsidRDefault="00DB1D0D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ПКиО/</w:t>
            </w:r>
            <w:r w:rsidR="006A58DC" w:rsidRPr="006A58DC">
              <w:rPr>
                <w:sz w:val="24"/>
                <w:szCs w:val="22"/>
              </w:rPr>
              <w:t>ПКиО</w:t>
            </w:r>
            <w:r w:rsidR="006A58DC" w:rsidRPr="006A58DC">
              <w:rPr>
                <w:sz w:val="24"/>
                <w:szCs w:val="22"/>
                <w:vertAlign w:val="subscript"/>
              </w:rPr>
              <w:t xml:space="preserve">2019 </w:t>
            </w:r>
            <w:r w:rsidR="006A58DC" w:rsidRPr="006A58DC">
              <w:rPr>
                <w:sz w:val="24"/>
                <w:szCs w:val="22"/>
              </w:rPr>
              <w:t>–</w:t>
            </w:r>
            <w:r w:rsidR="006A58DC" w:rsidRPr="006A58DC">
              <w:rPr>
                <w:sz w:val="24"/>
                <w:szCs w:val="22"/>
                <w:vertAlign w:val="subscript"/>
              </w:rPr>
              <w:t xml:space="preserve"> </w:t>
            </w:r>
            <w:r w:rsidR="006A58DC" w:rsidRPr="006A58DC">
              <w:rPr>
                <w:sz w:val="24"/>
                <w:szCs w:val="22"/>
              </w:rPr>
              <w:t>количество посещений парков культуры и</w:t>
            </w:r>
            <w:r w:rsidR="00AA1606">
              <w:rPr>
                <w:sz w:val="24"/>
                <w:szCs w:val="22"/>
              </w:rPr>
              <w:t> </w:t>
            </w:r>
            <w:r w:rsidR="006A58DC" w:rsidRPr="006A58DC">
              <w:rPr>
                <w:sz w:val="24"/>
                <w:szCs w:val="22"/>
              </w:rPr>
              <w:t>отдыха, ед.;</w:t>
            </w:r>
          </w:p>
          <w:p w:rsidR="006A58DC" w:rsidRPr="006A58DC" w:rsidRDefault="00DB1D0D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З/</w:t>
            </w:r>
            <w:r w:rsidR="006A58DC" w:rsidRPr="006A58DC">
              <w:rPr>
                <w:sz w:val="24"/>
                <w:szCs w:val="22"/>
              </w:rPr>
              <w:t>З</w:t>
            </w:r>
            <w:r w:rsidR="006A58DC" w:rsidRPr="006A58DC">
              <w:rPr>
                <w:sz w:val="24"/>
                <w:szCs w:val="22"/>
                <w:vertAlign w:val="subscript"/>
              </w:rPr>
              <w:t xml:space="preserve">2019 </w:t>
            </w:r>
            <w:r w:rsidR="006A58DC" w:rsidRPr="006A58DC">
              <w:rPr>
                <w:sz w:val="24"/>
                <w:szCs w:val="22"/>
              </w:rPr>
              <w:t>–</w:t>
            </w:r>
            <w:r w:rsidR="006A58DC" w:rsidRPr="006A58DC">
              <w:rPr>
                <w:sz w:val="24"/>
                <w:szCs w:val="22"/>
                <w:vertAlign w:val="subscript"/>
              </w:rPr>
              <w:t xml:space="preserve"> </w:t>
            </w:r>
            <w:r w:rsidR="006A58DC" w:rsidRPr="006A58DC">
              <w:rPr>
                <w:sz w:val="24"/>
                <w:szCs w:val="22"/>
              </w:rPr>
              <w:t>количество посещений зоопарков, ед.;</w:t>
            </w:r>
          </w:p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ОЦ/ОЦ</w:t>
            </w:r>
            <w:r w:rsidRPr="006A58DC">
              <w:rPr>
                <w:sz w:val="24"/>
                <w:szCs w:val="22"/>
                <w:vertAlign w:val="subscript"/>
              </w:rPr>
              <w:t>2019</w:t>
            </w:r>
            <w:r w:rsidRPr="006A58DC">
              <w:rPr>
                <w:sz w:val="24"/>
                <w:szCs w:val="22"/>
              </w:rPr>
              <w:t xml:space="preserve"> – число обращений к цифровым ресурсам в сфере культуры, ед.</w:t>
            </w:r>
          </w:p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  <w:tc>
          <w:tcPr>
            <w:tcW w:w="3544" w:type="dxa"/>
          </w:tcPr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  <w:lang w:eastAsia="en-US"/>
              </w:rPr>
            </w:pPr>
            <w:r w:rsidRPr="006A58DC">
              <w:rPr>
                <w:sz w:val="24"/>
                <w:szCs w:val="22"/>
              </w:rPr>
              <w:t>рассчитывается как процентное отношение общего числа пос</w:t>
            </w:r>
            <w:r w:rsidRPr="006A58DC">
              <w:rPr>
                <w:sz w:val="24"/>
                <w:szCs w:val="22"/>
              </w:rPr>
              <w:t>е</w:t>
            </w:r>
            <w:r w:rsidRPr="006A58DC">
              <w:rPr>
                <w:sz w:val="24"/>
                <w:szCs w:val="22"/>
              </w:rPr>
              <w:t>щений муниципальных театров, общедоступных (публичных) библиотек, в том числе культу</w:t>
            </w:r>
            <w:r w:rsidRPr="006A58DC">
              <w:rPr>
                <w:sz w:val="24"/>
                <w:szCs w:val="22"/>
              </w:rPr>
              <w:t>р</w:t>
            </w:r>
            <w:r w:rsidRPr="006A58DC">
              <w:rPr>
                <w:sz w:val="24"/>
                <w:szCs w:val="22"/>
              </w:rPr>
              <w:t>но-массовых мероприятий, пр</w:t>
            </w:r>
            <w:r w:rsidRPr="006A58DC">
              <w:rPr>
                <w:sz w:val="24"/>
                <w:szCs w:val="22"/>
              </w:rPr>
              <w:t>о</w:t>
            </w:r>
            <w:r w:rsidRPr="006A58DC">
              <w:rPr>
                <w:sz w:val="24"/>
                <w:szCs w:val="22"/>
              </w:rPr>
              <w:t>водимых в библиотеках в отче</w:t>
            </w:r>
            <w:r w:rsidRPr="006A58DC">
              <w:rPr>
                <w:sz w:val="24"/>
                <w:szCs w:val="22"/>
              </w:rPr>
              <w:t>т</w:t>
            </w:r>
            <w:r w:rsidRPr="006A58DC">
              <w:rPr>
                <w:sz w:val="24"/>
                <w:szCs w:val="22"/>
              </w:rPr>
              <w:t>ном году, культурно-массовых мероприятий, концертных орг</w:t>
            </w:r>
            <w:r w:rsidRPr="006A58DC">
              <w:rPr>
                <w:sz w:val="24"/>
                <w:szCs w:val="22"/>
              </w:rPr>
              <w:t>а</w:t>
            </w:r>
            <w:r w:rsidRPr="006A58DC">
              <w:rPr>
                <w:sz w:val="24"/>
                <w:szCs w:val="22"/>
              </w:rPr>
              <w:t>низаций, парков культуры и отдыха, зоопарков, обращений к цифровым ресурсам в сфере культуры к аналогичному пок</w:t>
            </w:r>
            <w:r w:rsidRPr="006A58DC">
              <w:rPr>
                <w:sz w:val="24"/>
                <w:szCs w:val="22"/>
              </w:rPr>
              <w:t>а</w:t>
            </w:r>
            <w:r w:rsidRPr="006A58DC">
              <w:rPr>
                <w:sz w:val="24"/>
                <w:szCs w:val="22"/>
              </w:rPr>
              <w:t>зателю 2019 года</w:t>
            </w:r>
          </w:p>
        </w:tc>
        <w:tc>
          <w:tcPr>
            <w:tcW w:w="3543" w:type="dxa"/>
          </w:tcPr>
          <w:p w:rsidR="006A58DC" w:rsidRPr="006A58DC" w:rsidRDefault="006A58DC" w:rsidP="00937E05">
            <w:pPr>
              <w:jc w:val="both"/>
              <w:rPr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функциональный орган (подра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з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деление) администрации города Перми, осуществляющий(ее) функции управления в сфере культуры и молодежной полит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ки</w:t>
            </w:r>
            <w:r w:rsidRPr="006A58DC">
              <w:rPr>
                <w:sz w:val="24"/>
                <w:szCs w:val="22"/>
                <w:lang w:eastAsia="en-US"/>
              </w:rPr>
              <w:t xml:space="preserve"> (формы федерального стат</w:t>
            </w:r>
            <w:r w:rsidRPr="006A58DC">
              <w:rPr>
                <w:sz w:val="24"/>
                <w:szCs w:val="22"/>
                <w:lang w:eastAsia="en-US"/>
              </w:rPr>
              <w:t>и</w:t>
            </w:r>
            <w:r w:rsidRPr="006A58DC">
              <w:rPr>
                <w:sz w:val="24"/>
                <w:szCs w:val="22"/>
                <w:lang w:eastAsia="en-US"/>
              </w:rPr>
              <w:t>стического наблюдения, утве</w:t>
            </w:r>
            <w:r w:rsidRPr="006A58DC">
              <w:rPr>
                <w:sz w:val="24"/>
                <w:szCs w:val="22"/>
                <w:lang w:eastAsia="en-US"/>
              </w:rPr>
              <w:t>р</w:t>
            </w:r>
            <w:r w:rsidRPr="006A58DC">
              <w:rPr>
                <w:sz w:val="24"/>
                <w:szCs w:val="22"/>
                <w:lang w:eastAsia="en-US"/>
              </w:rPr>
              <w:t>жденные приказом Росстата от 30.12.2015 № 671 «Об утве</w:t>
            </w:r>
            <w:r w:rsidRPr="006A58DC">
              <w:rPr>
                <w:sz w:val="24"/>
                <w:szCs w:val="22"/>
                <w:lang w:eastAsia="en-US"/>
              </w:rPr>
              <w:t>р</w:t>
            </w:r>
            <w:r w:rsidRPr="006A58DC">
              <w:rPr>
                <w:sz w:val="24"/>
                <w:szCs w:val="22"/>
                <w:lang w:eastAsia="en-US"/>
              </w:rPr>
              <w:t>ждении статистического и</w:t>
            </w:r>
            <w:r w:rsidRPr="006A58DC">
              <w:rPr>
                <w:sz w:val="24"/>
                <w:szCs w:val="22"/>
                <w:lang w:eastAsia="en-US"/>
              </w:rPr>
              <w:t>н</w:t>
            </w:r>
            <w:r w:rsidRPr="006A58DC">
              <w:rPr>
                <w:sz w:val="24"/>
                <w:szCs w:val="22"/>
                <w:lang w:eastAsia="en-US"/>
              </w:rPr>
              <w:t>струментария для организаций Министерства культуры Росси</w:t>
            </w:r>
            <w:r w:rsidRPr="006A58DC">
              <w:rPr>
                <w:sz w:val="24"/>
                <w:szCs w:val="22"/>
                <w:lang w:eastAsia="en-US"/>
              </w:rPr>
              <w:t>й</w:t>
            </w:r>
            <w:r w:rsidRPr="006A58DC">
              <w:rPr>
                <w:sz w:val="24"/>
                <w:szCs w:val="22"/>
                <w:lang w:eastAsia="en-US"/>
              </w:rPr>
              <w:t xml:space="preserve">ской Федерации федерального статистического наблюдения за деятельностью учреждений культуры», № 6-НК «Сведения об общедоступной (публичной) библиотеке», </w:t>
            </w:r>
            <w:r w:rsidR="004544DD" w:rsidRPr="004544DD">
              <w:rPr>
                <w:sz w:val="24"/>
                <w:szCs w:val="22"/>
                <w:lang w:eastAsia="en-US"/>
              </w:rPr>
              <w:t>№ 7-НК «Сведения об организации культурно-досугового типа»</w:t>
            </w:r>
            <w:r w:rsidRPr="006A58DC">
              <w:rPr>
                <w:sz w:val="24"/>
                <w:szCs w:val="22"/>
                <w:lang w:eastAsia="en-US"/>
              </w:rPr>
              <w:t>, № 9-НК «Св</w:t>
            </w:r>
            <w:r w:rsidRPr="006A58DC">
              <w:rPr>
                <w:sz w:val="24"/>
                <w:szCs w:val="22"/>
                <w:lang w:eastAsia="en-US"/>
              </w:rPr>
              <w:t>е</w:t>
            </w:r>
            <w:r w:rsidRPr="006A58DC">
              <w:rPr>
                <w:sz w:val="24"/>
                <w:szCs w:val="22"/>
                <w:lang w:eastAsia="en-US"/>
              </w:rPr>
              <w:t>дения о деятельности театра», №</w:t>
            </w:r>
            <w:r w:rsidR="00937E05">
              <w:rPr>
                <w:sz w:val="24"/>
                <w:szCs w:val="22"/>
                <w:lang w:val="en-US" w:eastAsia="en-US"/>
              </w:rPr>
              <w:t> </w:t>
            </w:r>
            <w:r w:rsidRPr="006A58DC">
              <w:rPr>
                <w:sz w:val="24"/>
                <w:szCs w:val="22"/>
                <w:lang w:eastAsia="en-US"/>
              </w:rPr>
              <w:t>11-НК «Сведения о работе парка культуры и отдыха (г</w:t>
            </w:r>
            <w:r w:rsidRPr="006A58DC">
              <w:rPr>
                <w:sz w:val="24"/>
                <w:szCs w:val="22"/>
                <w:lang w:eastAsia="en-US"/>
              </w:rPr>
              <w:t>о</w:t>
            </w:r>
            <w:r w:rsidRPr="006A58DC">
              <w:rPr>
                <w:sz w:val="24"/>
                <w:szCs w:val="22"/>
                <w:lang w:eastAsia="en-US"/>
              </w:rPr>
              <w:t xml:space="preserve">родского сада)», </w:t>
            </w:r>
            <w:r w:rsidR="004544DD" w:rsidRPr="004544DD">
              <w:rPr>
                <w:sz w:val="24"/>
                <w:szCs w:val="22"/>
                <w:lang w:eastAsia="en-US"/>
              </w:rPr>
              <w:t>№ 12-НК «Св</w:t>
            </w:r>
            <w:r w:rsidR="004544DD" w:rsidRPr="004544DD">
              <w:rPr>
                <w:sz w:val="24"/>
                <w:szCs w:val="22"/>
                <w:lang w:eastAsia="en-US"/>
              </w:rPr>
              <w:t>е</w:t>
            </w:r>
            <w:r w:rsidR="004544DD" w:rsidRPr="004544DD">
              <w:rPr>
                <w:sz w:val="24"/>
                <w:szCs w:val="22"/>
                <w:lang w:eastAsia="en-US"/>
              </w:rPr>
              <w:t>дения о</w:t>
            </w:r>
            <w:r w:rsidR="00937E05" w:rsidRPr="00937E05">
              <w:rPr>
                <w:sz w:val="24"/>
                <w:szCs w:val="22"/>
                <w:lang w:eastAsia="en-US"/>
              </w:rPr>
              <w:t xml:space="preserve"> </w:t>
            </w:r>
            <w:r w:rsidR="004544DD" w:rsidRPr="004544DD">
              <w:rPr>
                <w:sz w:val="24"/>
                <w:szCs w:val="22"/>
                <w:lang w:eastAsia="en-US"/>
              </w:rPr>
              <w:t>деятельности концер</w:t>
            </w:r>
            <w:r w:rsidR="004544DD" w:rsidRPr="004544DD">
              <w:rPr>
                <w:sz w:val="24"/>
                <w:szCs w:val="22"/>
                <w:lang w:eastAsia="en-US"/>
              </w:rPr>
              <w:t>т</w:t>
            </w:r>
            <w:r w:rsidR="004544DD" w:rsidRPr="004544DD">
              <w:rPr>
                <w:sz w:val="24"/>
                <w:szCs w:val="22"/>
                <w:lang w:eastAsia="en-US"/>
              </w:rPr>
              <w:t>ной организации, самостоятел</w:t>
            </w:r>
            <w:r w:rsidR="004544DD" w:rsidRPr="004544DD">
              <w:rPr>
                <w:sz w:val="24"/>
                <w:szCs w:val="22"/>
                <w:lang w:eastAsia="en-US"/>
              </w:rPr>
              <w:t>ь</w:t>
            </w:r>
            <w:r w:rsidR="004544DD" w:rsidRPr="004544DD">
              <w:rPr>
                <w:sz w:val="24"/>
                <w:szCs w:val="22"/>
                <w:lang w:eastAsia="en-US"/>
              </w:rPr>
              <w:t>ного коллектива»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, Сведения о</w:t>
            </w:r>
            <w:r w:rsidR="00AA1606">
              <w:rPr>
                <w:rFonts w:eastAsia="Calibri"/>
                <w:sz w:val="24"/>
                <w:szCs w:val="22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зоопарках (зоосадах) № 14-НК, данные счетчика официальных сайтов подведомственных орг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а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низаций культуры)</w:t>
            </w:r>
          </w:p>
        </w:tc>
        <w:tc>
          <w:tcPr>
            <w:tcW w:w="1776" w:type="dxa"/>
          </w:tcPr>
          <w:p w:rsidR="00AA1606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ежегодно до 30 марта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года, следу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щего за отче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ным </w:t>
            </w:r>
            <w:r w:rsidR="00AB3706">
              <w:rPr>
                <w:rFonts w:eastAsia="Calibri"/>
                <w:sz w:val="24"/>
                <w:szCs w:val="24"/>
                <w:lang w:eastAsia="en-US"/>
              </w:rPr>
              <w:t>периодом</w:t>
            </w:r>
          </w:p>
        </w:tc>
      </w:tr>
      <w:tr w:rsidR="006A58DC" w:rsidRPr="006A58DC" w:rsidTr="003D4470">
        <w:tc>
          <w:tcPr>
            <w:tcW w:w="510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6A58DC" w:rsidRPr="006A58DC" w:rsidRDefault="006A58DC" w:rsidP="00937E0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граждан, зан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мающихся волонте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ской (добровольч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ской) деятельностью или вовлеченных в</w:t>
            </w:r>
            <w:r w:rsidR="00937E05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 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деятельность в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лонтерских (добр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вольческих) орган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заций, %</w:t>
            </w:r>
          </w:p>
        </w:tc>
        <w:tc>
          <w:tcPr>
            <w:tcW w:w="3402" w:type="dxa"/>
            <w:shd w:val="clear" w:color="auto" w:fill="auto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A58DC">
              <w:rPr>
                <w:sz w:val="24"/>
                <w:szCs w:val="24"/>
                <w:lang w:eastAsia="en-US"/>
              </w:rPr>
              <w:t>ДГ</w:t>
            </w:r>
            <w:r w:rsidRPr="006A58D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вл  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=  КГ</w:t>
            </w:r>
            <w:r w:rsidRPr="006A58D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вл  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/ </w:t>
            </w:r>
            <w:r w:rsidRPr="006A58DC">
              <w:rPr>
                <w:sz w:val="24"/>
                <w:szCs w:val="24"/>
                <w:lang w:eastAsia="en-US"/>
              </w:rPr>
              <w:t>ЧГ х 100 %,</w:t>
            </w:r>
            <w:r w:rsidR="00937E05" w:rsidRPr="00C51472">
              <w:rPr>
                <w:sz w:val="24"/>
                <w:szCs w:val="24"/>
                <w:lang w:eastAsia="en-US"/>
              </w:rPr>
              <w:t xml:space="preserve"> </w:t>
            </w:r>
            <w:r w:rsidRPr="006A58DC">
              <w:rPr>
                <w:sz w:val="24"/>
                <w:szCs w:val="24"/>
                <w:lang w:eastAsia="en-US"/>
              </w:rPr>
              <w:t>где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КГ</w:t>
            </w:r>
            <w:r w:rsidRPr="006A58D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вл 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6A58D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общая численность граждан, вовлеченных центр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ми (сообществами, объедин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ниями) поддержки волонте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ства (добровольчества) на базе образовательных организаций, некоммерческих организаций, государственных и муниц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пальных учреждений в воло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терскую (добровольческую) деятельность на отчетную дату отчетного периода (прошедш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го года), чел.;</w:t>
            </w:r>
          </w:p>
          <w:p w:rsidR="006A58DC" w:rsidRPr="006A58DC" w:rsidDel="00D9512D" w:rsidRDefault="006A58DC" w:rsidP="00AB72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Ч</w:t>
            </w:r>
            <w:r w:rsidR="00AB7203">
              <w:rPr>
                <w:rFonts w:eastAsia="Calibri"/>
                <w:sz w:val="24"/>
                <w:szCs w:val="24"/>
                <w:lang w:eastAsia="en-US"/>
              </w:rPr>
              <w:t xml:space="preserve">Г 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– численность населения города Перми в возрасте от 7 лет и старше соответствующ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го отчетного периода (пр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шедшего года), чел.</w:t>
            </w:r>
          </w:p>
        </w:tc>
        <w:tc>
          <w:tcPr>
            <w:tcW w:w="3544" w:type="dxa"/>
            <w:shd w:val="clear" w:color="auto" w:fill="auto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рассчитывается как процентное отношение суммарного колич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ства граждан, вовлеченных це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трами (сообществами, объед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нениями) поддержки волонте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ства (добровольчества) на базе образовательных организаций, некоммерческих организаций, государственных и муниципал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ных учреждений в волонтерскую (добровольческую) деятельность к населению города Перми в</w:t>
            </w:r>
            <w:r w:rsidR="00AA1606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возрасте от 7 лет и старше </w:t>
            </w:r>
          </w:p>
        </w:tc>
        <w:tc>
          <w:tcPr>
            <w:tcW w:w="3543" w:type="dxa"/>
            <w:shd w:val="clear" w:color="auto" w:fill="auto"/>
          </w:tcPr>
          <w:p w:rsidR="00937E05" w:rsidRPr="00C51472" w:rsidRDefault="006A58DC" w:rsidP="00AA1606">
            <w:pPr>
              <w:jc w:val="both"/>
              <w:rPr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функциональный орган (подра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деление) администрации города Перми, осуществляющий(ее) функции управления в сфере культуры и молодежной полит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ки, социальной политики, экол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гии и природопользования </w:t>
            </w:r>
            <w:r w:rsidRPr="006A58DC">
              <w:rPr>
                <w:sz w:val="24"/>
                <w:szCs w:val="24"/>
                <w:lang w:eastAsia="en-US"/>
              </w:rPr>
              <w:t>(да</w:t>
            </w:r>
            <w:r w:rsidRPr="006A58DC">
              <w:rPr>
                <w:sz w:val="24"/>
                <w:szCs w:val="24"/>
                <w:lang w:eastAsia="en-US"/>
              </w:rPr>
              <w:t>н</w:t>
            </w:r>
            <w:r w:rsidRPr="006A58DC">
              <w:rPr>
                <w:sz w:val="24"/>
                <w:szCs w:val="24"/>
                <w:lang w:eastAsia="en-US"/>
              </w:rPr>
              <w:t>ные, опубликованные в АИС «Молодежь России», форма ф</w:t>
            </w:r>
            <w:r w:rsidRPr="006A58DC">
              <w:rPr>
                <w:sz w:val="24"/>
                <w:szCs w:val="24"/>
                <w:lang w:eastAsia="en-US"/>
              </w:rPr>
              <w:t>е</w:t>
            </w:r>
            <w:r w:rsidRPr="006A58DC">
              <w:rPr>
                <w:sz w:val="24"/>
                <w:szCs w:val="24"/>
                <w:lang w:eastAsia="en-US"/>
              </w:rPr>
              <w:t>дерального статистического наблюдения № 1-молодежь «Сведения о</w:t>
            </w:r>
            <w:r w:rsidR="00AA1606">
              <w:rPr>
                <w:sz w:val="24"/>
                <w:szCs w:val="24"/>
                <w:lang w:eastAsia="en-US"/>
              </w:rPr>
              <w:t> </w:t>
            </w:r>
            <w:r w:rsidRPr="006A58DC">
              <w:rPr>
                <w:sz w:val="24"/>
                <w:szCs w:val="24"/>
                <w:lang w:eastAsia="en-US"/>
              </w:rPr>
              <w:t>сфере госуда</w:t>
            </w:r>
            <w:r w:rsidRPr="006A58DC">
              <w:rPr>
                <w:sz w:val="24"/>
                <w:szCs w:val="24"/>
                <w:lang w:eastAsia="en-US"/>
              </w:rPr>
              <w:t>р</w:t>
            </w:r>
            <w:r w:rsidRPr="006A58DC">
              <w:rPr>
                <w:sz w:val="24"/>
                <w:szCs w:val="24"/>
                <w:lang w:eastAsia="en-US"/>
              </w:rPr>
              <w:t>ственной молодежной полит</w:t>
            </w:r>
            <w:r w:rsidRPr="006A58DC">
              <w:rPr>
                <w:sz w:val="24"/>
                <w:szCs w:val="24"/>
                <w:lang w:eastAsia="en-US"/>
              </w:rPr>
              <w:t>и</w:t>
            </w:r>
            <w:r w:rsidRPr="006A58DC">
              <w:rPr>
                <w:sz w:val="24"/>
                <w:szCs w:val="24"/>
                <w:lang w:eastAsia="en-US"/>
              </w:rPr>
              <w:t>ки», утвержденной приказом Федеральной службы госуда</w:t>
            </w:r>
            <w:r w:rsidRPr="006A58DC">
              <w:rPr>
                <w:sz w:val="24"/>
                <w:szCs w:val="24"/>
                <w:lang w:eastAsia="en-US"/>
              </w:rPr>
              <w:t>р</w:t>
            </w:r>
            <w:r w:rsidRPr="006A58DC">
              <w:rPr>
                <w:sz w:val="24"/>
                <w:szCs w:val="24"/>
                <w:lang w:eastAsia="en-US"/>
              </w:rPr>
              <w:t>ственной статистики от</w:t>
            </w:r>
            <w:r w:rsidR="00AA1606">
              <w:rPr>
                <w:sz w:val="24"/>
                <w:szCs w:val="24"/>
                <w:lang w:eastAsia="en-US"/>
              </w:rPr>
              <w:t> </w:t>
            </w:r>
            <w:r w:rsidRPr="006A58DC">
              <w:rPr>
                <w:sz w:val="24"/>
                <w:szCs w:val="24"/>
                <w:lang w:eastAsia="en-US"/>
              </w:rPr>
              <w:t xml:space="preserve">02.12.2019 № 725), </w:t>
            </w:r>
          </w:p>
          <w:p w:rsidR="006A58DC" w:rsidRPr="006A58DC" w:rsidRDefault="006A58DC" w:rsidP="00AA1606">
            <w:pPr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A58DC">
              <w:rPr>
                <w:sz w:val="24"/>
                <w:szCs w:val="24"/>
                <w:lang w:eastAsia="en-US"/>
              </w:rPr>
              <w:t>Пермьстат</w:t>
            </w:r>
          </w:p>
        </w:tc>
        <w:tc>
          <w:tcPr>
            <w:tcW w:w="1776" w:type="dxa"/>
            <w:shd w:val="clear" w:color="auto" w:fill="auto"/>
          </w:tcPr>
          <w:p w:rsidR="00AA1606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ежегодно до 30 марта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года, следу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щего за отче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ным</w:t>
            </w:r>
            <w:r w:rsidR="00AB3706">
              <w:rPr>
                <w:rFonts w:eastAsia="Calibri"/>
                <w:sz w:val="24"/>
                <w:szCs w:val="24"/>
                <w:lang w:eastAsia="en-US"/>
              </w:rPr>
              <w:t xml:space="preserve"> периодом</w:t>
            </w:r>
          </w:p>
        </w:tc>
      </w:tr>
      <w:tr w:rsidR="006A58DC" w:rsidRPr="006A58DC" w:rsidTr="003D4470">
        <w:tc>
          <w:tcPr>
            <w:tcW w:w="510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937E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Объем инвестиций в</w:t>
            </w:r>
            <w:r w:rsidR="00937E05">
              <w:rPr>
                <w:rFonts w:eastAsia="Calibri"/>
                <w:sz w:val="24"/>
                <w:szCs w:val="24"/>
                <w:lang w:val="en-US"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основной капитал за счет всех источн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ков финансирования в</w:t>
            </w:r>
            <w:r w:rsidR="00937E05" w:rsidRPr="00937E0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расчете на</w:t>
            </w:r>
            <w:r w:rsidR="00937E05" w:rsidRPr="00937E0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душу населения, тыс. руб. (индикатор)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2"/>
                <w:vertAlign w:val="subscript"/>
                <w:lang w:eastAsia="en-US"/>
              </w:rPr>
              <w:t>Д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 xml:space="preserve"> = И / Ч, где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И – объем инвестиций в осно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в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ной капитал по крупным и</w:t>
            </w:r>
            <w:r w:rsidR="00937E05">
              <w:rPr>
                <w:rFonts w:eastAsia="Calibri"/>
                <w:sz w:val="24"/>
                <w:szCs w:val="22"/>
                <w:lang w:val="en-US" w:eastAsia="en-US"/>
              </w:rPr>
              <w:t> 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 xml:space="preserve"> средним предприятиям и о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р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ганизациям города Перми за</w:t>
            </w:r>
            <w:r w:rsidR="00937E05">
              <w:rPr>
                <w:rFonts w:eastAsia="Calibri"/>
                <w:sz w:val="24"/>
                <w:szCs w:val="22"/>
                <w:lang w:val="en-US" w:eastAsia="en-US"/>
              </w:rPr>
              <w:t> 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счет всех источников фина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н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сирования, тыс. руб.;</w:t>
            </w:r>
          </w:p>
          <w:p w:rsidR="00723DC6" w:rsidRPr="00C51472" w:rsidRDefault="006A58DC" w:rsidP="00DB1D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Ч – численность постоянного населения города Перми на 01 января отчетного пери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да,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937E0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рассчитывается как отношение объема инвестиций в основной капитал по крупным и средним предприятиям и организациям города Перми за счет всех и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с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точников финансирования к</w:t>
            </w:r>
            <w:r w:rsidR="00937E05">
              <w:rPr>
                <w:rFonts w:eastAsia="Calibri"/>
                <w:sz w:val="24"/>
                <w:szCs w:val="22"/>
                <w:lang w:val="en-US" w:eastAsia="en-US"/>
              </w:rPr>
              <w:t> 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численности постоянного населения города Перми на 01 января отчетного периода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Пермьстат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6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ежегодно до 01 апреля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года, следу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щего за отче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ным периодом</w:t>
            </w:r>
          </w:p>
        </w:tc>
      </w:tr>
      <w:tr w:rsidR="006A58DC" w:rsidRPr="006A58DC" w:rsidTr="003D4470">
        <w:tc>
          <w:tcPr>
            <w:tcW w:w="510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color w:val="000000"/>
                <w:sz w:val="24"/>
                <w:szCs w:val="24"/>
              </w:rPr>
              <w:t>Число субъектов м</w:t>
            </w:r>
            <w:r w:rsidRPr="006A58DC">
              <w:rPr>
                <w:color w:val="000000"/>
                <w:sz w:val="24"/>
                <w:szCs w:val="24"/>
              </w:rPr>
              <w:t>а</w:t>
            </w:r>
            <w:r w:rsidRPr="006A58DC">
              <w:rPr>
                <w:color w:val="000000"/>
                <w:sz w:val="24"/>
                <w:szCs w:val="24"/>
              </w:rPr>
              <w:t xml:space="preserve">лого и среднего </w:t>
            </w:r>
            <w:r w:rsidR="00D21345" w:rsidRPr="00D21345">
              <w:rPr>
                <w:color w:val="000000"/>
                <w:sz w:val="24"/>
                <w:szCs w:val="24"/>
              </w:rPr>
              <w:t>предпринимательства</w:t>
            </w:r>
            <w:r w:rsidRPr="006A58DC">
              <w:rPr>
                <w:color w:val="000000"/>
                <w:sz w:val="24"/>
                <w:szCs w:val="24"/>
              </w:rPr>
              <w:t xml:space="preserve"> на 10 тыс. чел. нас</w:t>
            </w:r>
            <w:r w:rsidRPr="006A58DC">
              <w:rPr>
                <w:color w:val="000000"/>
                <w:sz w:val="24"/>
                <w:szCs w:val="24"/>
              </w:rPr>
              <w:t>е</w:t>
            </w:r>
            <w:r w:rsidRPr="006A58DC">
              <w:rPr>
                <w:color w:val="000000"/>
                <w:sz w:val="24"/>
                <w:szCs w:val="24"/>
              </w:rPr>
              <w:t>ления,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Ч</w:t>
            </w:r>
            <w:r w:rsidRPr="006A58DC">
              <w:rPr>
                <w:rFonts w:eastAsia="Calibri"/>
                <w:sz w:val="24"/>
                <w:szCs w:val="22"/>
                <w:vertAlign w:val="subscript"/>
                <w:lang w:eastAsia="en-US"/>
              </w:rPr>
              <w:t>СМСП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 xml:space="preserve"> = (СМП + ССП) / Ч x 10000,</w:t>
            </w:r>
            <w:r w:rsidR="00937E05" w:rsidRPr="00723DC6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где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СМП – число субъектов малого предпринимательства по сост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янию на 10 января года, след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у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 xml:space="preserve">ющего за отчетным периодом, ед.; 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ССП – число субъектов средн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го предпринимательства по с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стоянию на 10 января года, следующего за отчетным пер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 xml:space="preserve">одом, ед.; 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Ч – численность постоянного населения города Перми на 01 января отчетного пери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да, 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при расчете данного показателя учитываются субъекты малого и среднего предпринимательства в соответствии со статьей 4 Ф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дерального закона от 24.07.2007 № 209-ФЗ «О развитии малого и среднего предпринимательства в Российской Федерации».</w:t>
            </w:r>
          </w:p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Рассчитывается как отношение общего числа субъектов малого и среднего предпринимательства к численности постоянного населения города Перми, умн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женное на 10000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0D" w:rsidRDefault="006A58DC" w:rsidP="00DB1D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B1D0D">
              <w:rPr>
                <w:rFonts w:eastAsia="Calibri"/>
                <w:sz w:val="24"/>
                <w:szCs w:val="24"/>
                <w:lang w:eastAsia="en-US"/>
              </w:rPr>
              <w:t xml:space="preserve">Пермьстат, </w:t>
            </w:r>
          </w:p>
          <w:p w:rsidR="006A58DC" w:rsidRPr="006A58DC" w:rsidRDefault="006A58DC" w:rsidP="00DB1D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DB1D0D">
              <w:rPr>
                <w:rFonts w:eastAsia="Calibri"/>
                <w:sz w:val="24"/>
                <w:szCs w:val="24"/>
                <w:lang w:eastAsia="en-US"/>
              </w:rPr>
              <w:t>Единый реестр субъектов малого и среднего предпринимательства (https://ofd.nalog.ru/about.html)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6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ежегодно до 01 марта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года, следу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щего за отче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т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ным</w:t>
            </w:r>
            <w:r w:rsidR="00AB3706">
              <w:rPr>
                <w:rFonts w:eastAsia="Calibri"/>
                <w:sz w:val="24"/>
                <w:szCs w:val="22"/>
                <w:lang w:eastAsia="en-US"/>
              </w:rPr>
              <w:t xml:space="preserve"> периодом</w:t>
            </w:r>
          </w:p>
        </w:tc>
      </w:tr>
      <w:tr w:rsidR="006A58DC" w:rsidRPr="006A58DC" w:rsidTr="003D4470">
        <w:tc>
          <w:tcPr>
            <w:tcW w:w="510" w:type="dxa"/>
            <w:tcBorders>
              <w:bottom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Среднемесячная н</w:t>
            </w:r>
            <w:r w:rsidRPr="006A58DC">
              <w:rPr>
                <w:sz w:val="24"/>
                <w:szCs w:val="24"/>
              </w:rPr>
              <w:t>о</w:t>
            </w:r>
            <w:r w:rsidRPr="006A58DC">
              <w:rPr>
                <w:sz w:val="24"/>
                <w:szCs w:val="24"/>
              </w:rPr>
              <w:t>минальная начисле</w:t>
            </w:r>
            <w:r w:rsidRPr="006A58DC">
              <w:rPr>
                <w:sz w:val="24"/>
                <w:szCs w:val="24"/>
              </w:rPr>
              <w:t>н</w:t>
            </w:r>
            <w:r w:rsidRPr="006A58DC">
              <w:rPr>
                <w:sz w:val="24"/>
                <w:szCs w:val="24"/>
              </w:rPr>
              <w:t>ная заработная плата работников крупных и средних предпри</w:t>
            </w:r>
            <w:r w:rsidRPr="006A58DC">
              <w:rPr>
                <w:sz w:val="24"/>
                <w:szCs w:val="24"/>
              </w:rPr>
              <w:t>я</w:t>
            </w:r>
            <w:r w:rsidRPr="006A58DC">
              <w:rPr>
                <w:sz w:val="24"/>
                <w:szCs w:val="24"/>
              </w:rPr>
              <w:t>тий и организаций, руб.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рассчитывается как среднем</w:t>
            </w:r>
            <w:r w:rsidRPr="006A58DC">
              <w:rPr>
                <w:sz w:val="24"/>
                <w:szCs w:val="24"/>
              </w:rPr>
              <w:t>е</w:t>
            </w:r>
            <w:r w:rsidRPr="006A58DC">
              <w:rPr>
                <w:sz w:val="24"/>
                <w:szCs w:val="24"/>
              </w:rPr>
              <w:t>сячная номинальная начисле</w:t>
            </w:r>
            <w:r w:rsidRPr="006A58DC">
              <w:rPr>
                <w:sz w:val="24"/>
                <w:szCs w:val="24"/>
              </w:rPr>
              <w:t>н</w:t>
            </w:r>
            <w:r w:rsidRPr="006A58DC">
              <w:rPr>
                <w:sz w:val="24"/>
                <w:szCs w:val="24"/>
              </w:rPr>
              <w:t>ная заработная плата работников крупных и средних предприятий и организаций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Пермьстат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AA1606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ежегодно до 01 марта</w:t>
            </w:r>
          </w:p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года, следу</w:t>
            </w:r>
            <w:r w:rsidRPr="006A58DC">
              <w:rPr>
                <w:sz w:val="24"/>
                <w:szCs w:val="24"/>
              </w:rPr>
              <w:t>ю</w:t>
            </w:r>
            <w:r w:rsidRPr="006A58DC">
              <w:rPr>
                <w:sz w:val="24"/>
                <w:szCs w:val="24"/>
              </w:rPr>
              <w:t>щего за отче</w:t>
            </w:r>
            <w:r w:rsidRPr="006A58DC">
              <w:rPr>
                <w:sz w:val="24"/>
                <w:szCs w:val="24"/>
              </w:rPr>
              <w:t>т</w:t>
            </w:r>
            <w:r w:rsidRPr="006A58DC">
              <w:rPr>
                <w:sz w:val="24"/>
                <w:szCs w:val="24"/>
              </w:rPr>
              <w:t>ным периодом</w:t>
            </w:r>
          </w:p>
        </w:tc>
      </w:tr>
      <w:tr w:rsidR="006A58DC" w:rsidRPr="006A58DC" w:rsidTr="003D4470"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723D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</w:rPr>
              <w:t>Площадь расселенн</w:t>
            </w:r>
            <w:r w:rsidRPr="006A58DC">
              <w:rPr>
                <w:rFonts w:eastAsia="Calibri"/>
                <w:sz w:val="24"/>
                <w:szCs w:val="24"/>
              </w:rPr>
              <w:t>о</w:t>
            </w:r>
            <w:r w:rsidRPr="006A58DC">
              <w:rPr>
                <w:rFonts w:eastAsia="Calibri"/>
                <w:sz w:val="24"/>
                <w:szCs w:val="24"/>
              </w:rPr>
              <w:t>го непригодного для</w:t>
            </w:r>
            <w:r w:rsidR="00723DC6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6A58DC">
              <w:rPr>
                <w:rFonts w:eastAsia="Calibri"/>
                <w:sz w:val="24"/>
                <w:szCs w:val="24"/>
              </w:rPr>
              <w:t>проживания ж</w:t>
            </w:r>
            <w:r w:rsidRPr="006A58DC">
              <w:rPr>
                <w:rFonts w:eastAsia="Calibri"/>
                <w:sz w:val="24"/>
                <w:szCs w:val="24"/>
              </w:rPr>
              <w:t>и</w:t>
            </w:r>
            <w:r w:rsidRPr="006A58DC">
              <w:rPr>
                <w:rFonts w:eastAsia="Calibri"/>
                <w:sz w:val="24"/>
                <w:szCs w:val="24"/>
              </w:rPr>
              <w:t>лищного фонда, тыс.</w:t>
            </w:r>
            <w:r w:rsidR="00723DC6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6A58DC">
              <w:rPr>
                <w:rFonts w:eastAsia="Calibri"/>
                <w:sz w:val="24"/>
                <w:szCs w:val="24"/>
              </w:rPr>
              <w:t>кв. 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AA1606">
            <w:pPr>
              <w:widowControl w:val="0"/>
              <w:spacing w:line="240" w:lineRule="exact"/>
              <w:ind w:right="1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рассчитывается как общая пл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щадь жилищного фонда, жилые помещения которого признаны непригодными для проживания и многоквартирные дома – ав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рийными и подлежащими сносу, расселенная в отчетном периоде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функциональный орган (подра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деление) администрации города Перми, осуществляющий(ее) функции управления в сфере жилищных отношений (форма федерального статистического наблюдения № 4-жилфонд «Сведения о предоставлении гражданам жилых помещений»)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6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ежегодно до 01 марта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года, следу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щего за отче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ным периодом</w:t>
            </w:r>
          </w:p>
        </w:tc>
      </w:tr>
      <w:tr w:rsidR="006A58DC" w:rsidRPr="006A58DC" w:rsidTr="003D4470">
        <w:tc>
          <w:tcPr>
            <w:tcW w:w="510" w:type="dxa"/>
            <w:tcBorders>
              <w:top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Индекс качества г</w:t>
            </w:r>
            <w:r w:rsidRPr="006A58DC">
              <w:rPr>
                <w:sz w:val="24"/>
                <w:szCs w:val="22"/>
              </w:rPr>
              <w:t>о</w:t>
            </w:r>
            <w:r w:rsidRPr="006A58DC">
              <w:rPr>
                <w:sz w:val="24"/>
                <w:szCs w:val="22"/>
              </w:rPr>
              <w:t>родской среды</w:t>
            </w:r>
            <w:r w:rsidR="004544DD" w:rsidRPr="007C43C6">
              <w:rPr>
                <w:color w:val="000000"/>
                <w:sz w:val="28"/>
                <w:szCs w:val="28"/>
              </w:rPr>
              <w:t xml:space="preserve">, </w:t>
            </w:r>
            <w:r w:rsidR="004544DD" w:rsidRPr="004544DD">
              <w:rPr>
                <w:sz w:val="24"/>
                <w:szCs w:val="22"/>
              </w:rPr>
              <w:t>балл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DC" w:rsidRPr="006A58DC" w:rsidRDefault="006A58DC" w:rsidP="00AA1606">
            <w:pPr>
              <w:jc w:val="both"/>
              <w:rPr>
                <w:sz w:val="24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DC" w:rsidRPr="006A58DC" w:rsidRDefault="006A58DC" w:rsidP="002E6C2C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индекс определяется на основ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а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нии суммы значений всех инд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каторов, предусмотренных ра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с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поряжением Правительства Ро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с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сийской Федерации от</w:t>
            </w:r>
            <w:r w:rsidR="002E6C2C">
              <w:rPr>
                <w:rFonts w:eastAsia="Calibri"/>
                <w:sz w:val="24"/>
                <w:szCs w:val="22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23.03.2019 № 510-р «Об</w:t>
            </w:r>
            <w:r w:rsidR="002E6C2C">
              <w:rPr>
                <w:rFonts w:eastAsia="Calibri"/>
                <w:sz w:val="24"/>
                <w:szCs w:val="22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 xml:space="preserve"> утверждении Методики формирования индекса качества городской среды»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функциональный орган (подра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з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деление) администрации города Перми, осуществляющий(ее) функции управления в сфере планирования и мониторинга, информация Министерства строительства и жилищно-коммунального хозяйства Ро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с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 xml:space="preserve">сийской Федерации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06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ежегодно до 01 апреля</w:t>
            </w:r>
          </w:p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года, следу</w:t>
            </w:r>
            <w:r w:rsidRPr="006A58DC">
              <w:rPr>
                <w:sz w:val="24"/>
                <w:szCs w:val="22"/>
              </w:rPr>
              <w:t>ю</w:t>
            </w:r>
            <w:r w:rsidRPr="006A58DC">
              <w:rPr>
                <w:sz w:val="24"/>
                <w:szCs w:val="22"/>
              </w:rPr>
              <w:t>щего за отче</w:t>
            </w:r>
            <w:r w:rsidRPr="006A58DC">
              <w:rPr>
                <w:sz w:val="24"/>
                <w:szCs w:val="22"/>
              </w:rPr>
              <w:t>т</w:t>
            </w:r>
            <w:r w:rsidRPr="006A58DC">
              <w:rPr>
                <w:sz w:val="24"/>
                <w:szCs w:val="22"/>
              </w:rPr>
              <w:t>ным периодом</w:t>
            </w:r>
          </w:p>
        </w:tc>
      </w:tr>
      <w:tr w:rsidR="006A58DC" w:rsidRPr="006A58DC" w:rsidTr="003D4470">
        <w:tc>
          <w:tcPr>
            <w:tcW w:w="510" w:type="dxa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6A58DC" w:rsidRPr="006A58DC" w:rsidRDefault="006A58DC" w:rsidP="00723D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Доля граждан, пр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нявших участие в</w:t>
            </w:r>
            <w:r w:rsidR="002E6C2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решении вопросов развития городской среды, от общего к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личества граждан в</w:t>
            </w:r>
            <w:r w:rsidR="00723DC6">
              <w:rPr>
                <w:rFonts w:eastAsia="Calibri"/>
                <w:lang w:val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возрасте от 14 лет, проживающих в г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роде Перми,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AA1606">
            <w:pPr>
              <w:jc w:val="both"/>
              <w:rPr>
                <w:rFonts w:eastAsia="Calibri"/>
                <w:position w:val="-33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noProof/>
                <w:position w:val="-33"/>
                <w:sz w:val="24"/>
                <w:szCs w:val="22"/>
              </w:rPr>
              <w:drawing>
                <wp:inline distT="0" distB="0" distL="0" distR="0" wp14:anchorId="0EAB2135" wp14:editId="5625A2C7">
                  <wp:extent cx="895350" cy="409575"/>
                  <wp:effectExtent l="0" t="0" r="0" b="9525"/>
                  <wp:docPr id="6" name="Рисунок 6" descr="base_1_337304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7304_3280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58DC">
              <w:rPr>
                <w:rFonts w:eastAsia="Calibri"/>
                <w:position w:val="-33"/>
                <w:sz w:val="24"/>
                <w:szCs w:val="22"/>
                <w:lang w:eastAsia="en-US"/>
              </w:rPr>
              <w:t>,</w:t>
            </w:r>
          </w:p>
          <w:p w:rsidR="006A58DC" w:rsidRPr="006A58DC" w:rsidRDefault="006A58DC" w:rsidP="00AA1606">
            <w:pPr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где</w:t>
            </w:r>
          </w:p>
          <w:p w:rsidR="006A58DC" w:rsidRPr="006A58DC" w:rsidRDefault="006A58DC" w:rsidP="00AA1606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58DC">
              <w:rPr>
                <w:sz w:val="24"/>
                <w:szCs w:val="22"/>
              </w:rPr>
              <w:t xml:space="preserve">N </w:t>
            </w:r>
            <w:r w:rsidRPr="006A58DC">
              <w:rPr>
                <w:sz w:val="24"/>
                <w:szCs w:val="22"/>
                <w:vertAlign w:val="subscript"/>
              </w:rPr>
              <w:t>i14</w:t>
            </w:r>
            <w:r w:rsidRPr="006A58DC">
              <w:rPr>
                <w:sz w:val="24"/>
                <w:szCs w:val="22"/>
              </w:rPr>
              <w:t xml:space="preserve"> – количество граждан в возрасте 14 лет и старше, принявших участие в решении вопросов развития городской среды, чел.;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A58DC" w:rsidRPr="006A58DC" w:rsidRDefault="006A58DC" w:rsidP="002E6C2C">
            <w:pPr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N</w:t>
            </w:r>
            <w:r w:rsidRPr="006A58DC">
              <w:rPr>
                <w:sz w:val="24"/>
                <w:szCs w:val="22"/>
                <w:vertAlign w:val="subscript"/>
              </w:rPr>
              <w:t>14</w:t>
            </w:r>
            <w:r w:rsidRPr="006A58DC">
              <w:rPr>
                <w:sz w:val="24"/>
                <w:szCs w:val="22"/>
              </w:rPr>
              <w:t xml:space="preserve"> – количество граждан в</w:t>
            </w:r>
            <w:r w:rsidR="002E6C2C">
              <w:rPr>
                <w:sz w:val="24"/>
                <w:szCs w:val="22"/>
              </w:rPr>
              <w:t> </w:t>
            </w:r>
            <w:r w:rsidRPr="006A58DC">
              <w:rPr>
                <w:sz w:val="24"/>
                <w:szCs w:val="22"/>
              </w:rPr>
              <w:t xml:space="preserve">возрасте 14 лет и старше, проживающих на территории муниципального образования, чел.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D21345">
            <w:pPr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рассчитывается как процентное соотношение количества гра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ж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дан, принявших участие в реш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нии вопросов развития горо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д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ской среды</w:t>
            </w:r>
            <w:r w:rsidR="00D21345">
              <w:rPr>
                <w:rFonts w:eastAsia="Calibri"/>
                <w:sz w:val="24"/>
                <w:szCs w:val="22"/>
                <w:lang w:eastAsia="en-US"/>
              </w:rPr>
              <w:t>,</w:t>
            </w:r>
            <w:r w:rsidRPr="006A58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к общему колич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ству граждан в возрасте от</w:t>
            </w:r>
            <w:r w:rsidR="00D21345">
              <w:rPr>
                <w:rFonts w:eastAsia="Calibri"/>
                <w:sz w:val="24"/>
                <w:szCs w:val="22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14</w:t>
            </w:r>
            <w:r w:rsidR="00D21345">
              <w:rPr>
                <w:rFonts w:eastAsia="Calibri"/>
                <w:sz w:val="24"/>
                <w:szCs w:val="22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лет, проживающих в м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у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 xml:space="preserve">ниципальном образовании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функциональный орган (подра</w:t>
            </w:r>
            <w:r w:rsidRPr="006A58DC">
              <w:rPr>
                <w:sz w:val="24"/>
                <w:szCs w:val="22"/>
              </w:rPr>
              <w:t>з</w:t>
            </w:r>
            <w:r w:rsidRPr="006A58DC">
              <w:rPr>
                <w:sz w:val="24"/>
                <w:szCs w:val="22"/>
              </w:rPr>
              <w:t>деление) администрации города Перми, осуществляющий(ее) функции управления в сфере планирования и мониторинга (портал «Управляем вместе» (https://vmeste.permkrai.ru/), оф</w:t>
            </w:r>
            <w:r w:rsidRPr="006A58DC">
              <w:rPr>
                <w:sz w:val="24"/>
                <w:szCs w:val="22"/>
              </w:rPr>
              <w:t>и</w:t>
            </w:r>
            <w:r w:rsidRPr="006A58DC">
              <w:rPr>
                <w:sz w:val="24"/>
                <w:szCs w:val="22"/>
              </w:rPr>
              <w:t>циальный сайт администрации города Перми (https://www.gorodperm.ru/), Пермьстат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06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ежегодно до 01 марта</w:t>
            </w:r>
          </w:p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года, следу</w:t>
            </w:r>
            <w:r w:rsidRPr="006A58DC">
              <w:rPr>
                <w:sz w:val="24"/>
                <w:szCs w:val="22"/>
              </w:rPr>
              <w:t>ю</w:t>
            </w:r>
            <w:r w:rsidRPr="006A58DC">
              <w:rPr>
                <w:sz w:val="24"/>
                <w:szCs w:val="22"/>
              </w:rPr>
              <w:t>щего за отче</w:t>
            </w:r>
            <w:r w:rsidRPr="006A58DC">
              <w:rPr>
                <w:sz w:val="24"/>
                <w:szCs w:val="22"/>
              </w:rPr>
              <w:t>т</w:t>
            </w:r>
            <w:r w:rsidRPr="006A58DC">
              <w:rPr>
                <w:sz w:val="24"/>
                <w:szCs w:val="22"/>
              </w:rPr>
              <w:t>ным периодом</w:t>
            </w:r>
          </w:p>
        </w:tc>
      </w:tr>
      <w:tr w:rsidR="006A58DC" w:rsidRPr="006A58DC" w:rsidTr="003D4470">
        <w:tc>
          <w:tcPr>
            <w:tcW w:w="510" w:type="dxa"/>
            <w:shd w:val="clear" w:color="auto" w:fill="auto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DC" w:rsidRPr="006A58DC" w:rsidRDefault="006A58DC" w:rsidP="00AA1606">
            <w:pPr>
              <w:jc w:val="both"/>
              <w:rPr>
                <w:sz w:val="24"/>
                <w:szCs w:val="22"/>
              </w:rPr>
            </w:pPr>
            <w:r w:rsidRPr="006A58DC">
              <w:rPr>
                <w:rFonts w:eastAsia="+mn-ea"/>
                <w:color w:val="000000"/>
                <w:kern w:val="24"/>
                <w:sz w:val="24"/>
                <w:szCs w:val="22"/>
              </w:rPr>
              <w:t xml:space="preserve">Доля дорожной сети </w:t>
            </w:r>
            <w:r w:rsidR="004544DD" w:rsidRPr="004544DD">
              <w:rPr>
                <w:rFonts w:eastAsia="+mn-ea"/>
                <w:color w:val="000000"/>
                <w:kern w:val="24"/>
                <w:sz w:val="24"/>
                <w:szCs w:val="22"/>
              </w:rPr>
              <w:t>городской агломер</w:t>
            </w:r>
            <w:r w:rsidR="004544DD" w:rsidRPr="004544DD">
              <w:rPr>
                <w:rFonts w:eastAsia="+mn-ea"/>
                <w:color w:val="000000"/>
                <w:kern w:val="24"/>
                <w:sz w:val="24"/>
                <w:szCs w:val="22"/>
              </w:rPr>
              <w:t>а</w:t>
            </w:r>
            <w:r w:rsidR="004544DD" w:rsidRPr="004544DD">
              <w:rPr>
                <w:rFonts w:eastAsia="+mn-ea"/>
                <w:color w:val="000000"/>
                <w:kern w:val="24"/>
                <w:sz w:val="24"/>
                <w:szCs w:val="22"/>
              </w:rPr>
              <w:t>ции</w:t>
            </w:r>
            <w:r w:rsidRPr="006A58DC">
              <w:rPr>
                <w:rFonts w:eastAsia="+mn-ea"/>
                <w:color w:val="000000"/>
                <w:kern w:val="24"/>
                <w:sz w:val="24"/>
                <w:szCs w:val="22"/>
              </w:rPr>
              <w:t>, находящаяся в</w:t>
            </w:r>
            <w:r w:rsidR="00723DC6">
              <w:rPr>
                <w:rFonts w:eastAsia="+mn-ea"/>
                <w:color w:val="000000"/>
                <w:kern w:val="24"/>
                <w:sz w:val="24"/>
                <w:szCs w:val="22"/>
                <w:lang w:val="en-US"/>
              </w:rPr>
              <w:t> </w:t>
            </w:r>
            <w:r w:rsidRPr="006A58DC">
              <w:rPr>
                <w:rFonts w:eastAsia="+mn-ea"/>
                <w:color w:val="000000"/>
                <w:kern w:val="24"/>
                <w:sz w:val="24"/>
                <w:szCs w:val="22"/>
              </w:rPr>
              <w:t>нормативном сост</w:t>
            </w:r>
            <w:r w:rsidRPr="006A58DC">
              <w:rPr>
                <w:rFonts w:eastAsia="+mn-ea"/>
                <w:color w:val="000000"/>
                <w:kern w:val="24"/>
                <w:sz w:val="24"/>
                <w:szCs w:val="22"/>
              </w:rPr>
              <w:t>о</w:t>
            </w:r>
            <w:r w:rsidRPr="006A58DC">
              <w:rPr>
                <w:rFonts w:eastAsia="+mn-ea"/>
                <w:color w:val="000000"/>
                <w:kern w:val="24"/>
                <w:sz w:val="24"/>
                <w:szCs w:val="22"/>
              </w:rPr>
              <w:t>янии, %</w:t>
            </w:r>
          </w:p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Дп = (Пгар + Пввед) / Омд x 100,</w:t>
            </w:r>
            <w:r w:rsidR="00723DC6" w:rsidRPr="00723DC6">
              <w:rPr>
                <w:sz w:val="24"/>
                <w:szCs w:val="22"/>
              </w:rPr>
              <w:t xml:space="preserve"> </w:t>
            </w:r>
            <w:r w:rsidRPr="006A58DC">
              <w:rPr>
                <w:sz w:val="24"/>
                <w:szCs w:val="22"/>
              </w:rPr>
              <w:t>где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Пгар – площадь проезжей ч</w:t>
            </w:r>
            <w:r w:rsidRPr="006A58DC">
              <w:rPr>
                <w:sz w:val="24"/>
                <w:szCs w:val="22"/>
              </w:rPr>
              <w:t>а</w:t>
            </w:r>
            <w:r w:rsidRPr="006A58DC">
              <w:rPr>
                <w:sz w:val="24"/>
                <w:szCs w:val="22"/>
              </w:rPr>
              <w:t>сти автомобильных дорог 1-3 эксплуатационной категории содержания, внутриквартал</w:t>
            </w:r>
            <w:r w:rsidRPr="006A58DC">
              <w:rPr>
                <w:sz w:val="24"/>
                <w:szCs w:val="22"/>
              </w:rPr>
              <w:t>ь</w:t>
            </w:r>
            <w:r w:rsidRPr="006A58DC">
              <w:rPr>
                <w:sz w:val="24"/>
                <w:szCs w:val="22"/>
              </w:rPr>
              <w:t>ных проездов, межремонтный срок по которым не истек, кв. м;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Пввед – площадь проезжей ч</w:t>
            </w:r>
            <w:r w:rsidRPr="006A58DC">
              <w:rPr>
                <w:sz w:val="24"/>
                <w:szCs w:val="22"/>
              </w:rPr>
              <w:t>а</w:t>
            </w:r>
            <w:r w:rsidRPr="006A58DC">
              <w:rPr>
                <w:sz w:val="24"/>
                <w:szCs w:val="22"/>
              </w:rPr>
              <w:t>сти автомобильных дорог 1-3 эксплуатационной категории содержания, внутриквартал</w:t>
            </w:r>
            <w:r w:rsidRPr="006A58DC">
              <w:rPr>
                <w:sz w:val="24"/>
                <w:szCs w:val="22"/>
              </w:rPr>
              <w:t>ь</w:t>
            </w:r>
            <w:r w:rsidRPr="006A58DC">
              <w:rPr>
                <w:sz w:val="24"/>
                <w:szCs w:val="22"/>
              </w:rPr>
              <w:t>ных проездов, в отношении к</w:t>
            </w:r>
            <w:r w:rsidRPr="006A58DC">
              <w:rPr>
                <w:sz w:val="24"/>
                <w:szCs w:val="22"/>
              </w:rPr>
              <w:t>о</w:t>
            </w:r>
            <w:r w:rsidRPr="006A58DC">
              <w:rPr>
                <w:sz w:val="24"/>
                <w:szCs w:val="22"/>
              </w:rPr>
              <w:t>торых в текущем году выпо</w:t>
            </w:r>
            <w:r w:rsidRPr="006A58DC">
              <w:rPr>
                <w:sz w:val="24"/>
                <w:szCs w:val="22"/>
              </w:rPr>
              <w:t>л</w:t>
            </w:r>
            <w:r w:rsidRPr="006A58DC">
              <w:rPr>
                <w:sz w:val="24"/>
                <w:szCs w:val="22"/>
              </w:rPr>
              <w:t>нен ремонт, капитальный р</w:t>
            </w:r>
            <w:r w:rsidRPr="006A58DC">
              <w:rPr>
                <w:sz w:val="24"/>
                <w:szCs w:val="22"/>
              </w:rPr>
              <w:t>е</w:t>
            </w:r>
            <w:r w:rsidRPr="006A58DC">
              <w:rPr>
                <w:sz w:val="24"/>
                <w:szCs w:val="22"/>
              </w:rPr>
              <w:t>монт, реконструкция, стро</w:t>
            </w:r>
            <w:r w:rsidRPr="006A58DC">
              <w:rPr>
                <w:sz w:val="24"/>
                <w:szCs w:val="22"/>
              </w:rPr>
              <w:t>и</w:t>
            </w:r>
            <w:r w:rsidRPr="006A58DC">
              <w:rPr>
                <w:sz w:val="24"/>
                <w:szCs w:val="22"/>
              </w:rPr>
              <w:t>тельство, кв. м;</w:t>
            </w:r>
          </w:p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Омд – общая площадь прое</w:t>
            </w:r>
            <w:r w:rsidRPr="006A58DC">
              <w:rPr>
                <w:sz w:val="24"/>
                <w:szCs w:val="22"/>
              </w:rPr>
              <w:t>з</w:t>
            </w:r>
            <w:r w:rsidRPr="006A58DC">
              <w:rPr>
                <w:sz w:val="24"/>
                <w:szCs w:val="22"/>
              </w:rPr>
              <w:t>жей части автомобильных д</w:t>
            </w:r>
            <w:r w:rsidRPr="006A58DC">
              <w:rPr>
                <w:sz w:val="24"/>
                <w:szCs w:val="22"/>
              </w:rPr>
              <w:t>о</w:t>
            </w:r>
            <w:r w:rsidRPr="006A58DC">
              <w:rPr>
                <w:sz w:val="24"/>
                <w:szCs w:val="22"/>
              </w:rPr>
              <w:t>рог 1-3 эксплуатационной кат</w:t>
            </w:r>
            <w:r w:rsidRPr="006A58DC">
              <w:rPr>
                <w:sz w:val="24"/>
                <w:szCs w:val="22"/>
              </w:rPr>
              <w:t>е</w:t>
            </w:r>
            <w:r w:rsidRPr="006A58DC">
              <w:rPr>
                <w:sz w:val="24"/>
                <w:szCs w:val="22"/>
              </w:rPr>
              <w:t>гории содержания, внутриква</w:t>
            </w:r>
            <w:r w:rsidRPr="006A58DC">
              <w:rPr>
                <w:sz w:val="24"/>
                <w:szCs w:val="22"/>
              </w:rPr>
              <w:t>р</w:t>
            </w:r>
            <w:r w:rsidRPr="006A58DC">
              <w:rPr>
                <w:sz w:val="24"/>
                <w:szCs w:val="22"/>
              </w:rPr>
              <w:t>тальных</w:t>
            </w:r>
            <w:r w:rsidR="004544DD" w:rsidRPr="004544DD">
              <w:rPr>
                <w:color w:val="000000"/>
                <w:sz w:val="28"/>
                <w:szCs w:val="28"/>
              </w:rPr>
              <w:t xml:space="preserve"> </w:t>
            </w:r>
            <w:r w:rsidR="004544DD" w:rsidRPr="004544DD">
              <w:rPr>
                <w:sz w:val="24"/>
                <w:szCs w:val="22"/>
              </w:rPr>
              <w:t>проездов</w:t>
            </w:r>
            <w:r w:rsidRPr="006A58DC">
              <w:rPr>
                <w:sz w:val="24"/>
                <w:szCs w:val="22"/>
              </w:rPr>
              <w:t>, кв.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DC" w:rsidRPr="006A58DC" w:rsidRDefault="006A58DC" w:rsidP="00723D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рассчитывается как процентное отношение суммы площади пр</w:t>
            </w:r>
            <w:r w:rsidRPr="006A58DC">
              <w:rPr>
                <w:sz w:val="24"/>
                <w:szCs w:val="22"/>
              </w:rPr>
              <w:t>о</w:t>
            </w:r>
            <w:r w:rsidRPr="006A58DC">
              <w:rPr>
                <w:sz w:val="24"/>
                <w:szCs w:val="22"/>
              </w:rPr>
              <w:t>езжей части автомобильных д</w:t>
            </w:r>
            <w:r w:rsidRPr="006A58DC">
              <w:rPr>
                <w:sz w:val="24"/>
                <w:szCs w:val="22"/>
              </w:rPr>
              <w:t>о</w:t>
            </w:r>
            <w:r w:rsidRPr="006A58DC">
              <w:rPr>
                <w:sz w:val="24"/>
                <w:szCs w:val="22"/>
              </w:rPr>
              <w:t>рог общего пользования местн</w:t>
            </w:r>
            <w:r w:rsidRPr="006A58DC">
              <w:rPr>
                <w:sz w:val="24"/>
                <w:szCs w:val="22"/>
              </w:rPr>
              <w:t>о</w:t>
            </w:r>
            <w:r w:rsidRPr="006A58DC">
              <w:rPr>
                <w:sz w:val="24"/>
                <w:szCs w:val="22"/>
              </w:rPr>
              <w:t>го значения города Перми, ме</w:t>
            </w:r>
            <w:r w:rsidRPr="006A58DC">
              <w:rPr>
                <w:sz w:val="24"/>
                <w:szCs w:val="22"/>
              </w:rPr>
              <w:t>ж</w:t>
            </w:r>
            <w:r w:rsidRPr="006A58DC">
              <w:rPr>
                <w:sz w:val="24"/>
                <w:szCs w:val="22"/>
              </w:rPr>
              <w:t>ремонтный срок по которым не истек и в отношении которых в</w:t>
            </w:r>
            <w:r w:rsidR="00723DC6">
              <w:rPr>
                <w:sz w:val="24"/>
                <w:szCs w:val="22"/>
                <w:lang w:val="en-US"/>
              </w:rPr>
              <w:t> </w:t>
            </w:r>
            <w:r w:rsidRPr="006A58DC">
              <w:rPr>
                <w:sz w:val="24"/>
                <w:szCs w:val="22"/>
              </w:rPr>
              <w:t>текущем году выполнен кап</w:t>
            </w:r>
            <w:r w:rsidRPr="006A58DC">
              <w:rPr>
                <w:sz w:val="24"/>
                <w:szCs w:val="22"/>
              </w:rPr>
              <w:t>и</w:t>
            </w:r>
            <w:r w:rsidRPr="006A58DC">
              <w:rPr>
                <w:sz w:val="24"/>
                <w:szCs w:val="22"/>
              </w:rPr>
              <w:t>тальный ремонт, текущий р</w:t>
            </w:r>
            <w:r w:rsidRPr="006A58DC">
              <w:rPr>
                <w:sz w:val="24"/>
                <w:szCs w:val="22"/>
              </w:rPr>
              <w:t>е</w:t>
            </w:r>
            <w:r w:rsidRPr="006A58DC">
              <w:rPr>
                <w:sz w:val="24"/>
                <w:szCs w:val="22"/>
              </w:rPr>
              <w:t>монт, реконструкция, строител</w:t>
            </w:r>
            <w:r w:rsidRPr="006A58DC">
              <w:rPr>
                <w:sz w:val="24"/>
                <w:szCs w:val="22"/>
              </w:rPr>
              <w:t>ь</w:t>
            </w:r>
            <w:r w:rsidRPr="006A58DC">
              <w:rPr>
                <w:sz w:val="24"/>
                <w:szCs w:val="22"/>
              </w:rPr>
              <w:t>ство, к общей площади проезжей части автомобильных дорог о</w:t>
            </w:r>
            <w:r w:rsidRPr="006A58DC">
              <w:rPr>
                <w:sz w:val="24"/>
                <w:szCs w:val="22"/>
              </w:rPr>
              <w:t>б</w:t>
            </w:r>
            <w:r w:rsidRPr="006A58DC">
              <w:rPr>
                <w:sz w:val="24"/>
                <w:szCs w:val="22"/>
              </w:rPr>
              <w:t>щего пользования местного зн</w:t>
            </w:r>
            <w:r w:rsidRPr="006A58DC">
              <w:rPr>
                <w:sz w:val="24"/>
                <w:szCs w:val="22"/>
              </w:rPr>
              <w:t>а</w:t>
            </w:r>
            <w:r w:rsidRPr="006A58DC">
              <w:rPr>
                <w:sz w:val="24"/>
                <w:szCs w:val="22"/>
              </w:rPr>
              <w:t>чения города Перми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функциональный орган (подра</w:t>
            </w:r>
            <w:r w:rsidRPr="006A58DC">
              <w:rPr>
                <w:sz w:val="24"/>
                <w:szCs w:val="22"/>
              </w:rPr>
              <w:t>з</w:t>
            </w:r>
            <w:r w:rsidRPr="006A58DC">
              <w:rPr>
                <w:sz w:val="24"/>
                <w:szCs w:val="22"/>
              </w:rPr>
              <w:t>деление) администрации города Перми, осуществляющий(ее) функции управления в сфере внешнего благоустройства (МКУ «Пермблагоустройство» (письмо), форма федерального статистического наблюдения № 3-ДГ (МО) «Сведения об а</w:t>
            </w:r>
            <w:r w:rsidRPr="006A58DC">
              <w:rPr>
                <w:sz w:val="24"/>
                <w:szCs w:val="22"/>
              </w:rPr>
              <w:t>в</w:t>
            </w:r>
            <w:r w:rsidRPr="006A58DC">
              <w:rPr>
                <w:sz w:val="24"/>
                <w:szCs w:val="22"/>
              </w:rPr>
              <w:t>томобильных дорогах общего пользования местного значения и искусственных сооружениях на них, находящихся в со</w:t>
            </w:r>
            <w:r w:rsidRPr="006A58DC">
              <w:rPr>
                <w:sz w:val="24"/>
                <w:szCs w:val="22"/>
              </w:rPr>
              <w:t>б</w:t>
            </w:r>
            <w:r w:rsidRPr="006A58DC">
              <w:rPr>
                <w:sz w:val="24"/>
                <w:szCs w:val="22"/>
              </w:rPr>
              <w:t>ственности муниципальных о</w:t>
            </w:r>
            <w:r w:rsidRPr="006A58DC">
              <w:rPr>
                <w:sz w:val="24"/>
                <w:szCs w:val="22"/>
              </w:rPr>
              <w:t>б</w:t>
            </w:r>
            <w:r w:rsidRPr="006A58DC">
              <w:rPr>
                <w:sz w:val="24"/>
                <w:szCs w:val="22"/>
              </w:rPr>
              <w:t>разований»)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06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ежегодно до 01 апреля</w:t>
            </w:r>
          </w:p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2"/>
              </w:rPr>
            </w:pPr>
            <w:r w:rsidRPr="006A58DC">
              <w:rPr>
                <w:sz w:val="24"/>
                <w:szCs w:val="22"/>
              </w:rPr>
              <w:t>года, следу</w:t>
            </w:r>
            <w:r w:rsidRPr="006A58DC">
              <w:rPr>
                <w:sz w:val="24"/>
                <w:szCs w:val="22"/>
              </w:rPr>
              <w:t>ю</w:t>
            </w:r>
            <w:r w:rsidRPr="006A58DC">
              <w:rPr>
                <w:sz w:val="24"/>
                <w:szCs w:val="22"/>
              </w:rPr>
              <w:t>щего за отче</w:t>
            </w:r>
            <w:r w:rsidRPr="006A58DC">
              <w:rPr>
                <w:sz w:val="24"/>
                <w:szCs w:val="22"/>
              </w:rPr>
              <w:t>т</w:t>
            </w:r>
            <w:r w:rsidRPr="006A58DC">
              <w:rPr>
                <w:sz w:val="24"/>
                <w:szCs w:val="22"/>
              </w:rPr>
              <w:t>ным периодом</w:t>
            </w:r>
          </w:p>
        </w:tc>
      </w:tr>
      <w:tr w:rsidR="006A58DC" w:rsidRPr="006A58DC" w:rsidTr="003D4470">
        <w:tc>
          <w:tcPr>
            <w:tcW w:w="510" w:type="dxa"/>
            <w:shd w:val="clear" w:color="auto" w:fill="FFFFFF" w:themeFill="background1"/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58DC">
              <w:rPr>
                <w:sz w:val="24"/>
                <w:szCs w:val="24"/>
              </w:rPr>
              <w:t>15</w:t>
            </w:r>
          </w:p>
        </w:tc>
        <w:tc>
          <w:tcPr>
            <w:tcW w:w="2393" w:type="dxa"/>
            <w:shd w:val="clear" w:color="auto" w:fill="FFFFFF" w:themeFill="background1"/>
          </w:tcPr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Доля массовых соц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>ально значимых услуг, доступных в электронном виде, %</w:t>
            </w:r>
          </w:p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8D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6A58D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дммсу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 = (К</w:t>
            </w:r>
            <w:r w:rsidRPr="006A58D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дммс</w:t>
            </w:r>
            <w:r w:rsidR="004544D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з</w:t>
            </w:r>
            <w:r w:rsidRPr="006A58D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уДЭ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/К</w:t>
            </w:r>
            <w:r w:rsidRPr="006A58D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дммс</w:t>
            </w:r>
            <w:r w:rsidR="004544DD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з</w:t>
            </w:r>
            <w:r w:rsidRPr="006A58D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) x 100%</w:t>
            </w:r>
            <w:r w:rsidRPr="006A58D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,</w:t>
            </w:r>
            <w:r w:rsidR="002E6C2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где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A58D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дммсзуДЭ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масс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вых социально значимых м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ниципальных услуг, пред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ставляемых функциональными, территориальными органами администрации города Перми и</w:t>
            </w:r>
            <w:r w:rsidR="002E6C2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МБУ «Архив города Перми», соответствующих критерию доступности массовых соц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ально значимых услуг в эле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тронном виде, ед.;</w:t>
            </w:r>
          </w:p>
          <w:p w:rsidR="006A58DC" w:rsidRPr="006A58DC" w:rsidRDefault="006A58DC" w:rsidP="00AA16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A58DC">
              <w:rPr>
                <w:rFonts w:eastAsia="Calibri"/>
                <w:sz w:val="24"/>
                <w:szCs w:val="24"/>
                <w:vertAlign w:val="subscript"/>
                <w:lang w:eastAsia="en-US"/>
              </w:rPr>
              <w:t>дммсзу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 – количество муниц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пальных услуг, предоставля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мых функциональными, терр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ториальными органами адм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нистрации города Перми и</w:t>
            </w:r>
            <w:r w:rsidR="002E6C2C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 МБУ «Архив города Перми» из числа массовых социально значимых муниципальных услуг, ед.</w:t>
            </w:r>
          </w:p>
        </w:tc>
        <w:tc>
          <w:tcPr>
            <w:tcW w:w="3544" w:type="dxa"/>
            <w:shd w:val="clear" w:color="auto" w:fill="FFFFFF" w:themeFill="background1"/>
          </w:tcPr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рассчитывается как процентное соотношение количества масс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вых социально значимых мун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ципальных услуг, предоставля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мых функциональными, терр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ториальными органами админ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страции города Перми и МБУ «Архив города Перми», соотве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ствующих критерию доступн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сти массовых социально знач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мых услуг в электронном виде, к количеству муниципальных услуг, предоставляемых фун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циональными, территориальн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ми органами администрации г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рода Перми и МБУ «Архив г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рода Перми» из числа массовых социально значимых муниц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 xml:space="preserve">пальных услуг </w:t>
            </w:r>
          </w:p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C51472" w:rsidRPr="006A58DC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6A58DC">
              <w:rPr>
                <w:rFonts w:eastAsia="Calibri"/>
                <w:sz w:val="24"/>
                <w:szCs w:val="24"/>
                <w:lang w:eastAsia="en-US"/>
              </w:rPr>
              <w:t>функциональный орган (подра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деление) администрации города Перми, осуществляющий(ее) функции управления в сфере информатизации (перечень ма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совых социально значимых услуг, утвержденный приказом Минцифры России от 18.11.2020 № 600 «Об утверждении мет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дик расчета целевых показателей национальной цели развития Российской Федерации «Цифр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вая трансформация», Единый портал государственных и м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ниципальных услуг (функций), Региональный портал госуда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ственных и муниципальных услуг «Услуги и сервисы Пер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ского края», данные госуда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6A58DC">
              <w:rPr>
                <w:rFonts w:eastAsia="Calibri"/>
                <w:sz w:val="24"/>
                <w:szCs w:val="24"/>
                <w:lang w:eastAsia="en-US"/>
              </w:rPr>
              <w:t>ственной автоматизированной информационной системы «Управление»)</w:t>
            </w:r>
          </w:p>
        </w:tc>
        <w:tc>
          <w:tcPr>
            <w:tcW w:w="1776" w:type="dxa"/>
            <w:shd w:val="clear" w:color="auto" w:fill="FFFFFF" w:themeFill="background1"/>
          </w:tcPr>
          <w:p w:rsidR="00AA1606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2"/>
                <w:lang w:eastAsia="en-US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ежегодно до 01 марта</w:t>
            </w:r>
          </w:p>
          <w:p w:rsidR="006A58DC" w:rsidRPr="006A58DC" w:rsidRDefault="006A58DC" w:rsidP="00AA16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58DC">
              <w:rPr>
                <w:rFonts w:eastAsia="Calibri"/>
                <w:sz w:val="24"/>
                <w:szCs w:val="22"/>
                <w:lang w:eastAsia="en-US"/>
              </w:rPr>
              <w:t>года, следу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ю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щего за отче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т</w:t>
            </w:r>
            <w:r w:rsidRPr="006A58DC">
              <w:rPr>
                <w:rFonts w:eastAsia="Calibri"/>
                <w:sz w:val="24"/>
                <w:szCs w:val="22"/>
                <w:lang w:eastAsia="en-US"/>
              </w:rPr>
              <w:t>ным периодом</w:t>
            </w:r>
          </w:p>
        </w:tc>
      </w:tr>
    </w:tbl>
    <w:p w:rsidR="006A58DC" w:rsidRPr="006A58DC" w:rsidRDefault="006A58DC" w:rsidP="006A58D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A58DC" w:rsidRPr="006A58DC" w:rsidRDefault="006A58DC" w:rsidP="006A58DC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b/>
          <w:sz w:val="32"/>
          <w:szCs w:val="28"/>
          <w:lang w:eastAsia="en-US"/>
        </w:rPr>
        <w:sectPr w:rsidR="006A58DC" w:rsidRPr="006A58DC" w:rsidSect="00736F8C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103"/>
        <w:outlineLvl w:val="1"/>
        <w:rPr>
          <w:sz w:val="28"/>
          <w:szCs w:val="28"/>
        </w:rPr>
      </w:pPr>
      <w:r w:rsidRPr="006A58DC">
        <w:rPr>
          <w:sz w:val="28"/>
          <w:szCs w:val="28"/>
        </w:rPr>
        <w:t>ПРИЛОЖЕНИЕ 4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6A58DC">
        <w:rPr>
          <w:sz w:val="28"/>
          <w:szCs w:val="28"/>
        </w:rPr>
        <w:t>к Плану мероприятий по реализации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6A58DC">
        <w:rPr>
          <w:sz w:val="28"/>
          <w:szCs w:val="28"/>
        </w:rPr>
        <w:t>Стратегии социально-экономического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6A58DC">
        <w:rPr>
          <w:sz w:val="28"/>
          <w:szCs w:val="28"/>
        </w:rPr>
        <w:t>развития муниципального образования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6A58DC">
        <w:rPr>
          <w:sz w:val="28"/>
          <w:szCs w:val="28"/>
        </w:rPr>
        <w:t>город Пермь до 2030 года на период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5103"/>
        <w:rPr>
          <w:sz w:val="28"/>
          <w:szCs w:val="28"/>
        </w:rPr>
      </w:pPr>
      <w:r w:rsidRPr="006A58DC">
        <w:rPr>
          <w:sz w:val="28"/>
          <w:szCs w:val="28"/>
        </w:rPr>
        <w:t>2022-2026 годов</w:t>
      </w:r>
    </w:p>
    <w:p w:rsidR="006A58DC" w:rsidRPr="006A58DC" w:rsidRDefault="006A58DC" w:rsidP="006A58D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58DC" w:rsidRPr="006A58DC" w:rsidRDefault="006A58DC" w:rsidP="006A58D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58DC" w:rsidRPr="006A58DC" w:rsidRDefault="006A58DC" w:rsidP="006A58D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Par2342"/>
      <w:bookmarkEnd w:id="4"/>
      <w:r w:rsidRPr="006A58DC">
        <w:rPr>
          <w:b/>
          <w:bCs/>
          <w:sz w:val="28"/>
          <w:szCs w:val="28"/>
        </w:rPr>
        <w:t>МЕТОДИКА</w:t>
      </w:r>
    </w:p>
    <w:p w:rsidR="006A58DC" w:rsidRPr="006A58DC" w:rsidRDefault="006A58DC" w:rsidP="006A58DC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расчета индексов достижения целей Плана мероприятий по реализации Стратегии социально-экономического развития муниципального образования город Пермь до 2030 года на период 2022-2026 годов</w:t>
      </w:r>
    </w:p>
    <w:p w:rsidR="006A58DC" w:rsidRPr="006A58DC" w:rsidRDefault="006A58DC" w:rsidP="006A58D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 xml:space="preserve">Целевые показатели </w:t>
      </w:r>
      <w:r w:rsidR="00AB3706" w:rsidRPr="006A58DC">
        <w:rPr>
          <w:sz w:val="28"/>
          <w:szCs w:val="28"/>
        </w:rPr>
        <w:t xml:space="preserve">Плана </w:t>
      </w:r>
      <w:r w:rsidRPr="006A58DC">
        <w:rPr>
          <w:sz w:val="28"/>
          <w:szCs w:val="28"/>
        </w:rPr>
        <w:t>мероприятий по реализации Стратегии социал</w:t>
      </w:r>
      <w:r w:rsidRPr="006A58DC">
        <w:rPr>
          <w:sz w:val="28"/>
          <w:szCs w:val="28"/>
        </w:rPr>
        <w:t>ь</w:t>
      </w:r>
      <w:r w:rsidRPr="006A58DC">
        <w:rPr>
          <w:sz w:val="28"/>
          <w:szCs w:val="28"/>
        </w:rPr>
        <w:t>но-экономического развития муниципального образования город Пермь до</w:t>
      </w:r>
      <w:r w:rsidR="00230076">
        <w:rPr>
          <w:sz w:val="28"/>
          <w:szCs w:val="28"/>
        </w:rPr>
        <w:t> </w:t>
      </w:r>
      <w:r w:rsidRPr="006A58DC">
        <w:rPr>
          <w:sz w:val="28"/>
          <w:szCs w:val="28"/>
        </w:rPr>
        <w:t>2030</w:t>
      </w:r>
      <w:r w:rsidR="00230076">
        <w:rPr>
          <w:sz w:val="28"/>
          <w:szCs w:val="28"/>
        </w:rPr>
        <w:t> </w:t>
      </w:r>
      <w:r w:rsidRPr="006A58DC">
        <w:rPr>
          <w:sz w:val="28"/>
          <w:szCs w:val="28"/>
        </w:rPr>
        <w:t>года на период 2022-2026 годов (далее – План) объединены в индексы д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 xml:space="preserve">стижения целей функционально-целевых направлений (далее – ФЦН), а индексы достижения целей ФЦН – в индекс качества жизни, характеризующий достижение цели Плана. Структура построения индексов представлена в </w:t>
      </w:r>
      <w:hyperlink w:anchor="Par2404" w:tooltip="Таблица 1. Структура построения индекса стратегической цели" w:history="1">
        <w:r w:rsidRPr="006A58DC">
          <w:rPr>
            <w:sz w:val="28"/>
            <w:szCs w:val="28"/>
          </w:rPr>
          <w:t>таблицах 1</w:t>
        </w:r>
      </w:hyperlink>
      <w:r w:rsidRPr="006A58DC">
        <w:rPr>
          <w:sz w:val="28"/>
          <w:szCs w:val="28"/>
        </w:rPr>
        <w:t xml:space="preserve">, </w:t>
      </w:r>
      <w:hyperlink w:anchor="Par2429" w:tooltip="Таблица 2. Структура построения индексов" w:history="1">
        <w:r w:rsidRPr="006A58DC">
          <w:rPr>
            <w:sz w:val="28"/>
            <w:szCs w:val="28"/>
          </w:rPr>
          <w:t>2</w:t>
        </w:r>
      </w:hyperlink>
      <w:r w:rsidRPr="006A58DC">
        <w:rPr>
          <w:sz w:val="28"/>
          <w:szCs w:val="28"/>
        </w:rPr>
        <w:t>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Для расчета индексов используется метод линейного масштабирования, суть которого состоит в том, чтобы отобразить значения каждого целевого пок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зателя в интервале от 0 до 1, сохраняя все пропорции между отдельными значен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>ями.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В качестве минимального значения используется минимальное значение рассматриваемого целевого показателя за период с 2019 года по 2026 год, а в к</w:t>
      </w:r>
      <w:r w:rsidRPr="006A58DC">
        <w:rPr>
          <w:sz w:val="28"/>
          <w:szCs w:val="28"/>
        </w:rPr>
        <w:t>а</w:t>
      </w:r>
      <w:r w:rsidRPr="006A58DC">
        <w:rPr>
          <w:sz w:val="28"/>
          <w:szCs w:val="28"/>
        </w:rPr>
        <w:t>честве максимального – максимальное значение за период 2019-2026 годов.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Расчет индекса развития города Перми осуществляется в несколько этапов.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На 1 этапе рассчитывается масштабированное значение каждого целевого показателя по всем годам реализации.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Масштабированное значение целевого показателя за год с номером i вычи</w:t>
      </w:r>
      <w:r w:rsidRPr="006A58DC">
        <w:rPr>
          <w:sz w:val="28"/>
          <w:szCs w:val="28"/>
        </w:rPr>
        <w:t>с</w:t>
      </w:r>
      <w:r w:rsidRPr="006A58DC">
        <w:rPr>
          <w:sz w:val="28"/>
          <w:szCs w:val="28"/>
        </w:rPr>
        <w:t>ляется делением разности достигнутого значения в текущем периоде x</w:t>
      </w:r>
      <w:r w:rsidRPr="006A58DC">
        <w:rPr>
          <w:sz w:val="28"/>
          <w:szCs w:val="28"/>
          <w:vertAlign w:val="subscript"/>
        </w:rPr>
        <w:t>i</w:t>
      </w:r>
      <w:r w:rsidRPr="006A58DC">
        <w:rPr>
          <w:sz w:val="28"/>
          <w:szCs w:val="28"/>
        </w:rPr>
        <w:t xml:space="preserve"> и его м</w:t>
      </w: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</w:rPr>
        <w:t>нимального значения x</w:t>
      </w:r>
      <w:r w:rsidRPr="006A58DC">
        <w:rPr>
          <w:sz w:val="28"/>
          <w:szCs w:val="28"/>
          <w:vertAlign w:val="subscript"/>
        </w:rPr>
        <w:t>min</w:t>
      </w:r>
      <w:r w:rsidRPr="006A58DC">
        <w:rPr>
          <w:sz w:val="28"/>
          <w:szCs w:val="28"/>
        </w:rPr>
        <w:t xml:space="preserve"> (за период 2019-2026 годов) на величину прогнозиру</w:t>
      </w:r>
      <w:r w:rsidRPr="006A58DC">
        <w:rPr>
          <w:sz w:val="28"/>
          <w:szCs w:val="28"/>
        </w:rPr>
        <w:t>е</w:t>
      </w:r>
      <w:r w:rsidRPr="006A58DC">
        <w:rPr>
          <w:sz w:val="28"/>
          <w:szCs w:val="28"/>
        </w:rPr>
        <w:t>мого абсолютного прироста показателя, то есть разности x</w:t>
      </w:r>
      <w:r w:rsidRPr="006A58DC">
        <w:rPr>
          <w:sz w:val="28"/>
          <w:szCs w:val="28"/>
          <w:vertAlign w:val="subscript"/>
        </w:rPr>
        <w:t>max</w:t>
      </w:r>
      <w:r w:rsidRPr="006A58DC">
        <w:rPr>
          <w:sz w:val="28"/>
          <w:szCs w:val="28"/>
        </w:rPr>
        <w:t xml:space="preserve"> (за период 2019-2026 годов) и x</w:t>
      </w:r>
      <w:r w:rsidRPr="006A58DC">
        <w:rPr>
          <w:sz w:val="28"/>
          <w:szCs w:val="28"/>
          <w:vertAlign w:val="subscript"/>
        </w:rPr>
        <w:t>min</w:t>
      </w:r>
      <w:r w:rsidRPr="006A58DC">
        <w:rPr>
          <w:sz w:val="28"/>
          <w:szCs w:val="28"/>
        </w:rPr>
        <w:t>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6A58DC">
        <w:rPr>
          <w:sz w:val="28"/>
          <w:szCs w:val="28"/>
          <w:lang w:val="en-US"/>
        </w:rPr>
        <w:t>x</w:t>
      </w:r>
      <w:r w:rsidRPr="006A58DC">
        <w:rPr>
          <w:sz w:val="28"/>
          <w:szCs w:val="28"/>
          <w:vertAlign w:val="subscript"/>
          <w:lang w:val="en-US"/>
        </w:rPr>
        <w:t>i</w:t>
      </w:r>
      <w:r w:rsidRPr="006A58DC">
        <w:rPr>
          <w:sz w:val="28"/>
          <w:szCs w:val="28"/>
          <w:lang w:val="en-US"/>
        </w:rPr>
        <w:t xml:space="preserve"> = (x</w:t>
      </w:r>
      <w:r w:rsidRPr="006A58DC">
        <w:rPr>
          <w:sz w:val="28"/>
          <w:szCs w:val="28"/>
          <w:vertAlign w:val="subscript"/>
          <w:lang w:val="en-US"/>
        </w:rPr>
        <w:t>i</w:t>
      </w:r>
      <w:r w:rsidRPr="006A58DC">
        <w:rPr>
          <w:sz w:val="28"/>
          <w:szCs w:val="28"/>
          <w:lang w:val="en-US"/>
        </w:rPr>
        <w:t xml:space="preserve"> - x</w:t>
      </w:r>
      <w:r w:rsidRPr="006A58DC">
        <w:rPr>
          <w:sz w:val="28"/>
          <w:szCs w:val="28"/>
          <w:vertAlign w:val="subscript"/>
          <w:lang w:val="en-US"/>
        </w:rPr>
        <w:t>min</w:t>
      </w:r>
      <w:r w:rsidRPr="006A58DC">
        <w:rPr>
          <w:sz w:val="28"/>
          <w:szCs w:val="28"/>
          <w:lang w:val="en-US"/>
        </w:rPr>
        <w:t>) / (x</w:t>
      </w:r>
      <w:r w:rsidRPr="006A58DC">
        <w:rPr>
          <w:sz w:val="28"/>
          <w:szCs w:val="28"/>
          <w:vertAlign w:val="subscript"/>
          <w:lang w:val="en-US"/>
        </w:rPr>
        <w:t>max</w:t>
      </w:r>
      <w:r w:rsidRPr="006A58DC">
        <w:rPr>
          <w:sz w:val="28"/>
          <w:szCs w:val="28"/>
          <w:lang w:val="en-US"/>
        </w:rPr>
        <w:t xml:space="preserve"> - x</w:t>
      </w:r>
      <w:r w:rsidRPr="006A58DC">
        <w:rPr>
          <w:sz w:val="28"/>
          <w:szCs w:val="28"/>
          <w:vertAlign w:val="subscript"/>
          <w:lang w:val="en-US"/>
        </w:rPr>
        <w:t>min</w:t>
      </w:r>
      <w:r w:rsidRPr="006A58DC">
        <w:rPr>
          <w:sz w:val="28"/>
          <w:szCs w:val="28"/>
          <w:lang w:val="en-US"/>
        </w:rPr>
        <w:t>).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В случае когда целевой показатель содержательно связан с индексом обра</w:t>
      </w:r>
      <w:r w:rsidRPr="006A58DC">
        <w:rPr>
          <w:sz w:val="28"/>
          <w:szCs w:val="28"/>
        </w:rPr>
        <w:t>т</w:t>
      </w:r>
      <w:r w:rsidRPr="006A58DC">
        <w:rPr>
          <w:sz w:val="28"/>
          <w:szCs w:val="28"/>
        </w:rPr>
        <w:t>но пропорционально (например, уменьшение целевого показателя должно прив</w:t>
      </w:r>
      <w:r w:rsidRPr="006A58DC">
        <w:rPr>
          <w:sz w:val="28"/>
          <w:szCs w:val="28"/>
        </w:rPr>
        <w:t>о</w:t>
      </w:r>
      <w:r w:rsidRPr="006A58DC">
        <w:rPr>
          <w:sz w:val="28"/>
          <w:szCs w:val="28"/>
        </w:rPr>
        <w:t>дить к повышению индекса), применяется обратное линейное масштабирование: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58DC">
        <w:rPr>
          <w:noProof/>
          <w:position w:val="-12"/>
          <w:sz w:val="28"/>
          <w:szCs w:val="28"/>
        </w:rPr>
        <w:drawing>
          <wp:inline distT="0" distB="0" distL="0" distR="0" wp14:anchorId="103EB166" wp14:editId="50283F7D">
            <wp:extent cx="2575560" cy="3124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На 2 этапе рассчитываются индексы по годам реализации.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Формула для расчета индекса с номером i представляет собой среднеари</w:t>
      </w:r>
      <w:r w:rsidRPr="006A58DC">
        <w:rPr>
          <w:sz w:val="28"/>
          <w:szCs w:val="28"/>
        </w:rPr>
        <w:t>ф</w:t>
      </w:r>
      <w:r w:rsidRPr="006A58DC">
        <w:rPr>
          <w:sz w:val="28"/>
          <w:szCs w:val="28"/>
        </w:rPr>
        <w:t xml:space="preserve">метическое значение индексов целевого показателя </w:t>
      </w:r>
      <w:r w:rsidRPr="006A58DC">
        <w:rPr>
          <w:noProof/>
          <w:position w:val="-10"/>
          <w:sz w:val="28"/>
          <w:szCs w:val="28"/>
        </w:rPr>
        <w:drawing>
          <wp:inline distT="0" distB="0" distL="0" distR="0" wp14:anchorId="039D534A" wp14:editId="4590E273">
            <wp:extent cx="266700" cy="289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8DC">
        <w:rPr>
          <w:sz w:val="28"/>
          <w:szCs w:val="28"/>
        </w:rPr>
        <w:t xml:space="preserve">, </w:t>
      </w:r>
      <w:r w:rsidRPr="006A58DC">
        <w:rPr>
          <w:noProof/>
          <w:position w:val="-3"/>
          <w:sz w:val="28"/>
          <w:szCs w:val="28"/>
        </w:rPr>
        <w:drawing>
          <wp:inline distT="0" distB="0" distL="0" distR="0" wp14:anchorId="624C21D4" wp14:editId="1DBAA9DE">
            <wp:extent cx="655320" cy="1981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58DC">
        <w:rPr>
          <w:sz w:val="28"/>
          <w:szCs w:val="28"/>
        </w:rPr>
        <w:t xml:space="preserve">, составляющих данный индекс </w:t>
      </w:r>
      <w:hyperlink w:anchor="Par2429" w:tooltip="Таблица 2. Структура построения индексов" w:history="1">
        <w:r w:rsidRPr="006A58DC">
          <w:rPr>
            <w:sz w:val="28"/>
            <w:szCs w:val="28"/>
          </w:rPr>
          <w:t>(таблица 2)</w:t>
        </w:r>
      </w:hyperlink>
      <w:r w:rsidRPr="006A58DC">
        <w:rPr>
          <w:sz w:val="28"/>
          <w:szCs w:val="28"/>
        </w:rPr>
        <w:t>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58DC">
        <w:rPr>
          <w:noProof/>
          <w:position w:val="-28"/>
          <w:sz w:val="28"/>
          <w:szCs w:val="28"/>
        </w:rPr>
        <w:drawing>
          <wp:inline distT="0" distB="0" distL="0" distR="0" wp14:anchorId="56D4F4CB" wp14:editId="42BFFB7E">
            <wp:extent cx="1135380" cy="518160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где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I</w:t>
      </w:r>
      <w:r w:rsidRPr="006A58DC">
        <w:rPr>
          <w:sz w:val="28"/>
          <w:szCs w:val="28"/>
          <w:vertAlign w:val="superscript"/>
        </w:rPr>
        <w:t>j</w:t>
      </w:r>
      <w:r w:rsidRPr="006A58DC">
        <w:rPr>
          <w:sz w:val="28"/>
          <w:szCs w:val="28"/>
          <w:vertAlign w:val="subscript"/>
        </w:rPr>
        <w:t>i</w:t>
      </w:r>
      <w:r w:rsidRPr="006A58DC">
        <w:rPr>
          <w:sz w:val="28"/>
          <w:szCs w:val="28"/>
        </w:rPr>
        <w:t xml:space="preserve"> – значение j-го индекса в текущий период i.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Формула применяется к расчету следующих индексов: индекс образования, индекс развития культуры и молодежной политики, индекс вовлеченности в</w:t>
      </w:r>
      <w:r w:rsidR="008A7289">
        <w:rPr>
          <w:sz w:val="28"/>
          <w:szCs w:val="28"/>
        </w:rPr>
        <w:t> </w:t>
      </w:r>
      <w:r w:rsidRPr="006A58DC">
        <w:rPr>
          <w:sz w:val="28"/>
          <w:szCs w:val="28"/>
        </w:rPr>
        <w:t>спорт, индекс экономического роста, индекс комфортной среды для жизни.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На 3 этапе рассчитываются индекс развития человеческого капитала (И</w:t>
      </w:r>
      <w:r w:rsidRPr="006A58DC">
        <w:rPr>
          <w:sz w:val="28"/>
          <w:szCs w:val="28"/>
          <w:vertAlign w:val="subscript"/>
        </w:rPr>
        <w:t>чк</w:t>
      </w:r>
      <w:r w:rsidRPr="006A58DC">
        <w:rPr>
          <w:sz w:val="28"/>
          <w:szCs w:val="28"/>
        </w:rPr>
        <w:t>) по годам реализации.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Индекс развития человеческого капитала рассчитывается по следующей формуле: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A58DC">
        <w:rPr>
          <w:sz w:val="28"/>
          <w:szCs w:val="28"/>
        </w:rPr>
        <w:t>И</w:t>
      </w:r>
      <w:r w:rsidR="00D01609">
        <w:rPr>
          <w:sz w:val="28"/>
          <w:szCs w:val="28"/>
          <w:vertAlign w:val="subscript"/>
        </w:rPr>
        <w:t>ЧК</w:t>
      </w:r>
      <w:r w:rsidRPr="006A58DC">
        <w:rPr>
          <w:sz w:val="28"/>
          <w:szCs w:val="28"/>
        </w:rPr>
        <w:t xml:space="preserve"> = 0,4 x И</w:t>
      </w:r>
      <w:r w:rsidRPr="006A58DC">
        <w:rPr>
          <w:sz w:val="28"/>
          <w:szCs w:val="28"/>
          <w:vertAlign w:val="subscript"/>
        </w:rPr>
        <w:t>О</w:t>
      </w:r>
      <w:r w:rsidRPr="006A58DC">
        <w:rPr>
          <w:sz w:val="28"/>
          <w:szCs w:val="28"/>
        </w:rPr>
        <w:t xml:space="preserve"> + 0,3 x И</w:t>
      </w:r>
      <w:r w:rsidRPr="006A58DC">
        <w:rPr>
          <w:sz w:val="28"/>
          <w:szCs w:val="28"/>
          <w:vertAlign w:val="subscript"/>
        </w:rPr>
        <w:t>РК</w:t>
      </w:r>
      <w:r w:rsidRPr="006A58DC">
        <w:rPr>
          <w:sz w:val="28"/>
          <w:szCs w:val="28"/>
        </w:rPr>
        <w:t xml:space="preserve"> + 0,3 x И</w:t>
      </w:r>
      <w:r w:rsidRPr="006A58DC">
        <w:rPr>
          <w:sz w:val="28"/>
          <w:szCs w:val="28"/>
          <w:vertAlign w:val="subscript"/>
        </w:rPr>
        <w:t>ВС</w:t>
      </w:r>
      <w:r w:rsidRPr="006A58DC">
        <w:rPr>
          <w:sz w:val="28"/>
          <w:szCs w:val="28"/>
        </w:rPr>
        <w:t>,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где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  <w:vertAlign w:val="subscript"/>
        </w:rPr>
        <w:t>О</w:t>
      </w:r>
      <w:r w:rsidRPr="006A58DC">
        <w:rPr>
          <w:sz w:val="28"/>
          <w:szCs w:val="28"/>
        </w:rPr>
        <w:t xml:space="preserve"> – индекс образования,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  <w:vertAlign w:val="subscript"/>
        </w:rPr>
        <w:t>РК</w:t>
      </w:r>
      <w:r w:rsidRPr="006A58DC">
        <w:rPr>
          <w:sz w:val="28"/>
          <w:szCs w:val="28"/>
        </w:rPr>
        <w:t xml:space="preserve"> – индекс развития культуры и молодежной политики,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  <w:vertAlign w:val="subscript"/>
        </w:rPr>
        <w:t>ВС</w:t>
      </w:r>
      <w:r w:rsidRPr="006A58DC">
        <w:rPr>
          <w:sz w:val="28"/>
          <w:szCs w:val="28"/>
        </w:rPr>
        <w:t xml:space="preserve"> – индекс вовлеченности в спорт.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На 4 этапе рассчитывается индекс качества жизни (И) по годам реализации.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Индекс качества жизни рассчитывается по следующей формуле: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A58DC">
        <w:rPr>
          <w:sz w:val="28"/>
          <w:szCs w:val="28"/>
        </w:rPr>
        <w:t>И = 0,4 x И</w:t>
      </w:r>
      <w:r w:rsidRPr="006A58DC">
        <w:rPr>
          <w:sz w:val="28"/>
          <w:szCs w:val="28"/>
          <w:vertAlign w:val="subscript"/>
        </w:rPr>
        <w:t>ЧК</w:t>
      </w:r>
      <w:r w:rsidRPr="006A58DC">
        <w:rPr>
          <w:sz w:val="28"/>
          <w:szCs w:val="28"/>
        </w:rPr>
        <w:t xml:space="preserve"> + 0,15 x И</w:t>
      </w:r>
      <w:r w:rsidRPr="006A58DC">
        <w:rPr>
          <w:sz w:val="28"/>
          <w:szCs w:val="28"/>
          <w:vertAlign w:val="subscript"/>
        </w:rPr>
        <w:t>ЭР</w:t>
      </w:r>
      <w:r w:rsidRPr="006A58DC">
        <w:rPr>
          <w:sz w:val="28"/>
          <w:szCs w:val="28"/>
        </w:rPr>
        <w:t xml:space="preserve"> + 0,45 x И</w:t>
      </w:r>
      <w:r w:rsidRPr="006A58DC">
        <w:rPr>
          <w:sz w:val="28"/>
          <w:szCs w:val="28"/>
          <w:vertAlign w:val="subscript"/>
        </w:rPr>
        <w:t>КСДЖ</w:t>
      </w:r>
      <w:r w:rsidRPr="006A58DC">
        <w:rPr>
          <w:sz w:val="28"/>
          <w:szCs w:val="28"/>
        </w:rPr>
        <w:t>,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где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Ичк – индекс развития человеческого капитала,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  <w:vertAlign w:val="subscript"/>
        </w:rPr>
        <w:t>ЭР</w:t>
      </w:r>
      <w:r w:rsidRPr="006A58DC">
        <w:rPr>
          <w:sz w:val="28"/>
          <w:szCs w:val="28"/>
        </w:rPr>
        <w:t xml:space="preserve"> – индекс экономического роста,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8DC">
        <w:rPr>
          <w:sz w:val="28"/>
          <w:szCs w:val="28"/>
        </w:rPr>
        <w:t>И</w:t>
      </w:r>
      <w:r w:rsidRPr="006A58DC">
        <w:rPr>
          <w:sz w:val="28"/>
          <w:szCs w:val="28"/>
          <w:vertAlign w:val="subscript"/>
        </w:rPr>
        <w:t>КСДЖ</w:t>
      </w:r>
      <w:r w:rsidRPr="006A58DC">
        <w:rPr>
          <w:sz w:val="28"/>
          <w:szCs w:val="28"/>
        </w:rPr>
        <w:t xml:space="preserve"> – индекс комфортной среды для жизни.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bookmarkStart w:id="5" w:name="Par2404"/>
      <w:bookmarkEnd w:id="5"/>
      <w:r w:rsidRPr="006A58DC">
        <w:rPr>
          <w:b/>
          <w:bCs/>
          <w:sz w:val="28"/>
          <w:szCs w:val="28"/>
        </w:rPr>
        <w:t>Таблица 1. Структура построения индекса стратегической цели Плана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91"/>
        <w:gridCol w:w="3421"/>
        <w:gridCol w:w="4111"/>
      </w:tblGrid>
      <w:tr w:rsidR="006A58DC" w:rsidRPr="006A58DC" w:rsidTr="00736F8C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72" w:rsidRDefault="006A58DC" w:rsidP="00C51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Наименование</w:t>
            </w:r>
          </w:p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индекса стратег</w:t>
            </w:r>
            <w:r w:rsidRPr="00C51472">
              <w:rPr>
                <w:sz w:val="28"/>
                <w:szCs w:val="28"/>
              </w:rPr>
              <w:t>и</w:t>
            </w:r>
            <w:r w:rsidRPr="00C51472">
              <w:rPr>
                <w:sz w:val="28"/>
                <w:szCs w:val="28"/>
              </w:rPr>
              <w:t>ческой цели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Наименование индекса функционально-целевого направления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Наименование индекса</w:t>
            </w:r>
          </w:p>
        </w:tc>
      </w:tr>
      <w:tr w:rsidR="006A58DC" w:rsidRPr="006A58DC" w:rsidTr="00736F8C"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Индекс качества жизни</w:t>
            </w:r>
          </w:p>
        </w:tc>
        <w:tc>
          <w:tcPr>
            <w:tcW w:w="3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индекс развития человеч</w:t>
            </w:r>
            <w:r w:rsidRPr="00C51472">
              <w:rPr>
                <w:sz w:val="28"/>
                <w:szCs w:val="28"/>
              </w:rPr>
              <w:t>е</w:t>
            </w:r>
            <w:r w:rsidRPr="00C51472">
              <w:rPr>
                <w:sz w:val="28"/>
                <w:szCs w:val="28"/>
              </w:rPr>
              <w:t>ского капитала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индекс образования</w:t>
            </w:r>
          </w:p>
        </w:tc>
      </w:tr>
      <w:tr w:rsidR="006A58DC" w:rsidRPr="006A58DC" w:rsidTr="00736F8C"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индекс вовлеченности в спорт</w:t>
            </w:r>
          </w:p>
        </w:tc>
      </w:tr>
      <w:tr w:rsidR="006A58DC" w:rsidRPr="006A58DC" w:rsidTr="00736F8C"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индекс развития культуры и м</w:t>
            </w:r>
            <w:r w:rsidRPr="00C51472">
              <w:rPr>
                <w:sz w:val="28"/>
                <w:szCs w:val="28"/>
              </w:rPr>
              <w:t>о</w:t>
            </w:r>
            <w:r w:rsidRPr="00C51472">
              <w:rPr>
                <w:sz w:val="28"/>
                <w:szCs w:val="28"/>
              </w:rPr>
              <w:t>лодежной политики</w:t>
            </w:r>
          </w:p>
        </w:tc>
      </w:tr>
      <w:tr w:rsidR="006A58DC" w:rsidRPr="006A58DC" w:rsidTr="00736F8C"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индекс экономического роста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A58DC" w:rsidRPr="006A58DC" w:rsidTr="00736F8C"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индекс комфортной среды для жизни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A58DC" w:rsidRDefault="006A58DC" w:rsidP="006A58DC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bookmarkStart w:id="6" w:name="Par2429"/>
      <w:bookmarkEnd w:id="6"/>
      <w:r w:rsidRPr="006A58DC">
        <w:rPr>
          <w:b/>
          <w:bCs/>
          <w:sz w:val="28"/>
          <w:szCs w:val="28"/>
        </w:rPr>
        <w:t xml:space="preserve">Таблица 2. Структура построения индексов функционально-целевых направлений Плана </w:t>
      </w:r>
    </w:p>
    <w:p w:rsidR="00AE2F19" w:rsidRPr="006A58DC" w:rsidRDefault="00AE2F19" w:rsidP="006A58DC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7257"/>
      </w:tblGrid>
      <w:tr w:rsidR="006A58DC" w:rsidRPr="006A58DC" w:rsidTr="00736F8C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72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Наименование</w:t>
            </w:r>
          </w:p>
          <w:p w:rsidR="00C51472" w:rsidRDefault="00C51472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A58DC" w:rsidRPr="00C51472">
              <w:rPr>
                <w:sz w:val="28"/>
                <w:szCs w:val="28"/>
              </w:rPr>
              <w:t>ндекса</w:t>
            </w:r>
          </w:p>
          <w:p w:rsidR="00C51472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 xml:space="preserve"> функционально-целевого</w:t>
            </w:r>
          </w:p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направления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Наименование целевого показателя/индикатора</w:t>
            </w:r>
          </w:p>
        </w:tc>
      </w:tr>
      <w:tr w:rsidR="006A58DC" w:rsidRPr="006A58DC" w:rsidTr="00736F8C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Индекс образования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доступность дошкольного образования детей в возрасте до</w:t>
            </w:r>
            <w:r w:rsidR="00C51472">
              <w:rPr>
                <w:sz w:val="28"/>
                <w:szCs w:val="28"/>
              </w:rPr>
              <w:t> </w:t>
            </w:r>
            <w:r w:rsidRPr="00C51472">
              <w:rPr>
                <w:sz w:val="28"/>
                <w:szCs w:val="28"/>
              </w:rPr>
              <w:t>8 лет, %</w:t>
            </w:r>
          </w:p>
        </w:tc>
      </w:tr>
      <w:tr w:rsidR="006A58DC" w:rsidRPr="006A58DC" w:rsidTr="00736F8C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доля общеобразовательных организаций, укомплектова</w:t>
            </w:r>
            <w:r w:rsidRPr="00C51472">
              <w:rPr>
                <w:sz w:val="28"/>
                <w:szCs w:val="28"/>
              </w:rPr>
              <w:t>н</w:t>
            </w:r>
            <w:r w:rsidRPr="00C51472">
              <w:rPr>
                <w:sz w:val="28"/>
                <w:szCs w:val="28"/>
              </w:rPr>
              <w:t>ных в соответствии с нормативной наполняемостью, %</w:t>
            </w:r>
          </w:p>
        </w:tc>
      </w:tr>
      <w:tr w:rsidR="006A58DC" w:rsidRPr="006A58DC" w:rsidTr="00736F8C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доля детей в возрасте от 5 до 18 лет, охваченных дополн</w:t>
            </w:r>
            <w:r w:rsidRPr="00C51472">
              <w:rPr>
                <w:sz w:val="28"/>
                <w:szCs w:val="28"/>
              </w:rPr>
              <w:t>и</w:t>
            </w:r>
            <w:r w:rsidRPr="00C51472">
              <w:rPr>
                <w:sz w:val="28"/>
                <w:szCs w:val="28"/>
              </w:rPr>
              <w:t>тельным образованием, %</w:t>
            </w:r>
          </w:p>
        </w:tc>
      </w:tr>
      <w:tr w:rsidR="006A58DC" w:rsidRPr="006A58DC" w:rsidTr="00736F8C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Индекс вовлеченн</w:t>
            </w:r>
            <w:r w:rsidRPr="00C51472">
              <w:rPr>
                <w:sz w:val="28"/>
                <w:szCs w:val="28"/>
              </w:rPr>
              <w:t>о</w:t>
            </w:r>
            <w:r w:rsidRPr="00C51472">
              <w:rPr>
                <w:sz w:val="28"/>
                <w:szCs w:val="28"/>
              </w:rPr>
              <w:t>сти в спорт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доля граждан, систематически занимающихся физической культурой и спортом, %</w:t>
            </w:r>
          </w:p>
        </w:tc>
      </w:tr>
      <w:tr w:rsidR="006A58DC" w:rsidRPr="006A58DC" w:rsidTr="00736F8C"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уровень обеспеченности граждан спортивными сооруж</w:t>
            </w:r>
            <w:r w:rsidRPr="00C51472">
              <w:rPr>
                <w:sz w:val="28"/>
                <w:szCs w:val="28"/>
              </w:rPr>
              <w:t>е</w:t>
            </w:r>
            <w:r w:rsidRPr="00C51472">
              <w:rPr>
                <w:sz w:val="28"/>
                <w:szCs w:val="28"/>
              </w:rPr>
              <w:t>ниями исходя из единовременной пропускной способности объектов спорта, %</w:t>
            </w:r>
          </w:p>
        </w:tc>
      </w:tr>
      <w:tr w:rsidR="006A58DC" w:rsidRPr="006A58DC" w:rsidTr="00736F8C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Индекс развития культуры и мол</w:t>
            </w:r>
            <w:r w:rsidRPr="00C51472">
              <w:rPr>
                <w:sz w:val="28"/>
                <w:szCs w:val="28"/>
              </w:rPr>
              <w:t>о</w:t>
            </w:r>
            <w:r w:rsidRPr="00C51472">
              <w:rPr>
                <w:sz w:val="28"/>
                <w:szCs w:val="28"/>
              </w:rPr>
              <w:t>дежной политики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увеличение числа посещений культурных мероприятий, %</w:t>
            </w:r>
          </w:p>
        </w:tc>
      </w:tr>
      <w:tr w:rsidR="006A58DC" w:rsidRPr="006A58DC" w:rsidTr="00736F8C"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C5147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доля граждан, занимающихся волонтерской (добровольч</w:t>
            </w:r>
            <w:r w:rsidRPr="00C51472">
              <w:rPr>
                <w:sz w:val="28"/>
                <w:szCs w:val="28"/>
              </w:rPr>
              <w:t>е</w:t>
            </w:r>
            <w:r w:rsidRPr="00C51472">
              <w:rPr>
                <w:sz w:val="28"/>
                <w:szCs w:val="28"/>
              </w:rPr>
              <w:t>ской) деятельностью или вовлеченных в деятельность в</w:t>
            </w:r>
            <w:r w:rsidRPr="00C51472">
              <w:rPr>
                <w:sz w:val="28"/>
                <w:szCs w:val="28"/>
              </w:rPr>
              <w:t>о</w:t>
            </w:r>
            <w:r w:rsidRPr="00C51472">
              <w:rPr>
                <w:sz w:val="28"/>
                <w:szCs w:val="28"/>
              </w:rPr>
              <w:t>лонтерских (добровольческих) организаций, %</w:t>
            </w:r>
          </w:p>
        </w:tc>
      </w:tr>
      <w:tr w:rsidR="006A58DC" w:rsidRPr="006A58DC" w:rsidTr="00736F8C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Индекс экономич</w:t>
            </w:r>
            <w:r w:rsidRPr="00C51472">
              <w:rPr>
                <w:sz w:val="28"/>
                <w:szCs w:val="28"/>
              </w:rPr>
              <w:t>е</w:t>
            </w:r>
            <w:r w:rsidRPr="00C51472">
              <w:rPr>
                <w:sz w:val="28"/>
                <w:szCs w:val="28"/>
              </w:rPr>
              <w:t>ского роста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DC" w:rsidRPr="00C51472" w:rsidRDefault="006A58DC" w:rsidP="00C51472">
            <w:pPr>
              <w:jc w:val="both"/>
              <w:rPr>
                <w:color w:val="000000"/>
                <w:sz w:val="28"/>
                <w:szCs w:val="28"/>
              </w:rPr>
            </w:pPr>
            <w:r w:rsidRPr="00C51472">
              <w:rPr>
                <w:color w:val="000000"/>
                <w:sz w:val="28"/>
                <w:szCs w:val="28"/>
              </w:rPr>
              <w:t>объем инвестиций в основной капитал за счет всех исто</w:t>
            </w:r>
            <w:r w:rsidRPr="00C51472">
              <w:rPr>
                <w:color w:val="000000"/>
                <w:sz w:val="28"/>
                <w:szCs w:val="28"/>
              </w:rPr>
              <w:t>ч</w:t>
            </w:r>
            <w:r w:rsidRPr="00C51472">
              <w:rPr>
                <w:color w:val="000000"/>
                <w:sz w:val="28"/>
                <w:szCs w:val="28"/>
              </w:rPr>
              <w:t>ников финансирования в расчете на душу населения, тыс.</w:t>
            </w:r>
            <w:r w:rsidR="00C51472">
              <w:rPr>
                <w:color w:val="000000"/>
                <w:sz w:val="28"/>
                <w:szCs w:val="28"/>
              </w:rPr>
              <w:t xml:space="preserve">  </w:t>
            </w:r>
            <w:r w:rsidRPr="00C51472">
              <w:rPr>
                <w:color w:val="000000"/>
                <w:sz w:val="28"/>
                <w:szCs w:val="28"/>
              </w:rPr>
              <w:t>руб.</w:t>
            </w:r>
            <w:r w:rsidRPr="00C514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51472">
              <w:rPr>
                <w:color w:val="000000"/>
                <w:sz w:val="28"/>
                <w:szCs w:val="28"/>
              </w:rPr>
              <w:t>(индикатор)</w:t>
            </w:r>
          </w:p>
        </w:tc>
      </w:tr>
      <w:tr w:rsidR="006A58DC" w:rsidRPr="006A58DC" w:rsidTr="00736F8C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DC" w:rsidRPr="00C51472" w:rsidRDefault="006A58DC" w:rsidP="00C51472">
            <w:pPr>
              <w:jc w:val="both"/>
              <w:rPr>
                <w:color w:val="000000"/>
                <w:sz w:val="28"/>
                <w:szCs w:val="28"/>
              </w:rPr>
            </w:pPr>
            <w:r w:rsidRPr="00C51472">
              <w:rPr>
                <w:color w:val="000000"/>
                <w:sz w:val="28"/>
                <w:szCs w:val="28"/>
              </w:rPr>
              <w:t xml:space="preserve">число субъектов малого и среднего </w:t>
            </w:r>
            <w:r w:rsidR="00D21345" w:rsidRPr="00D21345">
              <w:rPr>
                <w:color w:val="000000"/>
                <w:sz w:val="28"/>
                <w:szCs w:val="28"/>
              </w:rPr>
              <w:t>предпринимательства</w:t>
            </w:r>
            <w:r w:rsidRPr="00C51472">
              <w:rPr>
                <w:color w:val="000000"/>
                <w:sz w:val="28"/>
                <w:szCs w:val="28"/>
              </w:rPr>
              <w:t xml:space="preserve"> на 10 тыс. чел. населения, ед.</w:t>
            </w:r>
          </w:p>
        </w:tc>
      </w:tr>
      <w:tr w:rsidR="006A58DC" w:rsidRPr="006A58DC" w:rsidTr="00736F8C"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DC" w:rsidRPr="00C51472" w:rsidRDefault="006A58DC" w:rsidP="00C51472">
            <w:pPr>
              <w:jc w:val="both"/>
              <w:rPr>
                <w:color w:val="000000"/>
                <w:sz w:val="28"/>
                <w:szCs w:val="28"/>
              </w:rPr>
            </w:pPr>
            <w:r w:rsidRPr="00C51472">
              <w:rPr>
                <w:color w:val="000000"/>
                <w:sz w:val="28"/>
                <w:szCs w:val="28"/>
              </w:rPr>
              <w:t>среднемесячная номинальная начисленная заработная пл</w:t>
            </w:r>
            <w:r w:rsidRPr="00C51472">
              <w:rPr>
                <w:color w:val="000000"/>
                <w:sz w:val="28"/>
                <w:szCs w:val="28"/>
              </w:rPr>
              <w:t>а</w:t>
            </w:r>
            <w:r w:rsidRPr="00C51472">
              <w:rPr>
                <w:color w:val="000000"/>
                <w:sz w:val="28"/>
                <w:szCs w:val="28"/>
              </w:rPr>
              <w:t>та работников крупных и средних предприятий и орган</w:t>
            </w:r>
            <w:r w:rsidRPr="00C51472">
              <w:rPr>
                <w:color w:val="000000"/>
                <w:sz w:val="28"/>
                <w:szCs w:val="28"/>
              </w:rPr>
              <w:t>и</w:t>
            </w:r>
            <w:r w:rsidRPr="00C51472">
              <w:rPr>
                <w:color w:val="000000"/>
                <w:sz w:val="28"/>
                <w:szCs w:val="28"/>
              </w:rPr>
              <w:t>заций, руб.</w:t>
            </w:r>
          </w:p>
        </w:tc>
      </w:tr>
      <w:tr w:rsidR="006A58DC" w:rsidRPr="006A58DC" w:rsidTr="00736F8C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72">
              <w:rPr>
                <w:sz w:val="28"/>
                <w:szCs w:val="28"/>
              </w:rPr>
              <w:t>Индекс комфортной среды для жизни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DC" w:rsidRPr="00C51472" w:rsidRDefault="006A58DC" w:rsidP="00C51472">
            <w:pPr>
              <w:jc w:val="both"/>
              <w:rPr>
                <w:color w:val="000000"/>
                <w:sz w:val="28"/>
                <w:szCs w:val="28"/>
              </w:rPr>
            </w:pPr>
            <w:r w:rsidRPr="00C51472">
              <w:rPr>
                <w:color w:val="000000"/>
                <w:sz w:val="28"/>
                <w:szCs w:val="28"/>
              </w:rPr>
              <w:t>площадь расселенного непригодного для проживания ж</w:t>
            </w:r>
            <w:r w:rsidRPr="00C51472">
              <w:rPr>
                <w:color w:val="000000"/>
                <w:sz w:val="28"/>
                <w:szCs w:val="28"/>
              </w:rPr>
              <w:t>и</w:t>
            </w:r>
            <w:r w:rsidRPr="00C51472">
              <w:rPr>
                <w:color w:val="000000"/>
                <w:sz w:val="28"/>
                <w:szCs w:val="28"/>
              </w:rPr>
              <w:t xml:space="preserve">лищного фонда, тыс. кв. м </w:t>
            </w:r>
          </w:p>
        </w:tc>
      </w:tr>
      <w:tr w:rsidR="006A58DC" w:rsidRPr="006A58DC" w:rsidTr="00736F8C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DC" w:rsidRPr="00C51472" w:rsidRDefault="006A58DC" w:rsidP="00C51472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51472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индекс качества городской среды, балл</w:t>
            </w:r>
          </w:p>
        </w:tc>
      </w:tr>
      <w:tr w:rsidR="006A58DC" w:rsidRPr="006A58DC" w:rsidTr="00736F8C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DC" w:rsidRPr="00C51472" w:rsidRDefault="006A58DC" w:rsidP="00C5147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51472">
              <w:rPr>
                <w:rFonts w:eastAsia="Calibri"/>
                <w:sz w:val="28"/>
                <w:szCs w:val="28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%</w:t>
            </w:r>
          </w:p>
        </w:tc>
      </w:tr>
      <w:tr w:rsidR="006A58DC" w:rsidRPr="006A58DC" w:rsidTr="00736F8C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DC" w:rsidRPr="00C51472" w:rsidRDefault="006A58DC" w:rsidP="00D21345">
            <w:pPr>
              <w:jc w:val="both"/>
              <w:rPr>
                <w:color w:val="000000"/>
                <w:sz w:val="28"/>
                <w:szCs w:val="28"/>
              </w:rPr>
            </w:pPr>
            <w:r w:rsidRPr="00C51472">
              <w:rPr>
                <w:color w:val="000000"/>
                <w:sz w:val="28"/>
                <w:szCs w:val="28"/>
              </w:rPr>
              <w:t>доля дорожной сети городской агломерации, находящ</w:t>
            </w:r>
            <w:r w:rsidR="00D21345">
              <w:rPr>
                <w:color w:val="000000"/>
                <w:sz w:val="28"/>
                <w:szCs w:val="28"/>
              </w:rPr>
              <w:t>ая</w:t>
            </w:r>
            <w:r w:rsidRPr="00C51472">
              <w:rPr>
                <w:color w:val="000000"/>
                <w:sz w:val="28"/>
                <w:szCs w:val="28"/>
              </w:rPr>
              <w:t>ся в нормативном состоянии, %</w:t>
            </w:r>
          </w:p>
        </w:tc>
      </w:tr>
      <w:tr w:rsidR="006A58DC" w:rsidRPr="006A58DC" w:rsidTr="00736F8C"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C51472" w:rsidRDefault="006A58DC" w:rsidP="006A5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DC" w:rsidRPr="00C51472" w:rsidRDefault="006A58DC" w:rsidP="00C51472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C51472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доля массовых социально значимых услуг, доступных в</w:t>
            </w:r>
            <w:r w:rsidR="00C51472">
              <w:rPr>
                <w:rFonts w:eastAsia="Calibri"/>
              </w:rPr>
              <w:t> </w:t>
            </w:r>
            <w:r w:rsidRPr="00C51472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электронном виде, %</w:t>
            </w:r>
          </w:p>
        </w:tc>
      </w:tr>
    </w:tbl>
    <w:p w:rsidR="006A58DC" w:rsidRDefault="006A58DC" w:rsidP="006A58DC">
      <w:pPr>
        <w:widowControl w:val="0"/>
        <w:autoSpaceDE w:val="0"/>
        <w:autoSpaceDN w:val="0"/>
        <w:adjustRightInd w:val="0"/>
        <w:ind w:firstLine="10065"/>
        <w:outlineLvl w:val="1"/>
        <w:rPr>
          <w:sz w:val="28"/>
          <w:szCs w:val="28"/>
        </w:rPr>
        <w:sectPr w:rsidR="006A58DC" w:rsidSect="00314F8B">
          <w:headerReference w:type="default" r:id="rId21"/>
          <w:pgSz w:w="11906" w:h="16838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A58DC" w:rsidRPr="006A58DC" w:rsidRDefault="006A58DC" w:rsidP="00DE6B19">
      <w:pPr>
        <w:widowControl w:val="0"/>
        <w:autoSpaceDE w:val="0"/>
        <w:autoSpaceDN w:val="0"/>
        <w:adjustRightInd w:val="0"/>
        <w:ind w:firstLine="9781"/>
        <w:outlineLvl w:val="1"/>
        <w:rPr>
          <w:sz w:val="28"/>
          <w:szCs w:val="28"/>
        </w:rPr>
      </w:pPr>
      <w:r w:rsidRPr="006A58DC">
        <w:rPr>
          <w:sz w:val="28"/>
          <w:szCs w:val="28"/>
        </w:rPr>
        <w:t>ПРИЛОЖЕНИЕ 5</w:t>
      </w:r>
    </w:p>
    <w:p w:rsidR="006A58DC" w:rsidRPr="006A58DC" w:rsidRDefault="006A58DC" w:rsidP="00DE6B19">
      <w:pPr>
        <w:widowControl w:val="0"/>
        <w:autoSpaceDE w:val="0"/>
        <w:autoSpaceDN w:val="0"/>
        <w:adjustRightInd w:val="0"/>
        <w:ind w:firstLine="9781"/>
        <w:rPr>
          <w:sz w:val="28"/>
          <w:szCs w:val="28"/>
        </w:rPr>
      </w:pPr>
      <w:r w:rsidRPr="006A58DC">
        <w:rPr>
          <w:sz w:val="28"/>
          <w:szCs w:val="28"/>
        </w:rPr>
        <w:t>к Плану мероприятий по реализации</w:t>
      </w:r>
    </w:p>
    <w:p w:rsidR="006A58DC" w:rsidRPr="006A58DC" w:rsidRDefault="006A58DC" w:rsidP="00DE6B19">
      <w:pPr>
        <w:widowControl w:val="0"/>
        <w:autoSpaceDE w:val="0"/>
        <w:autoSpaceDN w:val="0"/>
        <w:adjustRightInd w:val="0"/>
        <w:ind w:firstLine="9781"/>
        <w:rPr>
          <w:sz w:val="28"/>
          <w:szCs w:val="28"/>
        </w:rPr>
      </w:pPr>
      <w:r w:rsidRPr="006A58DC">
        <w:rPr>
          <w:sz w:val="28"/>
          <w:szCs w:val="28"/>
        </w:rPr>
        <w:t>Стратегии социально-экономического</w:t>
      </w:r>
    </w:p>
    <w:p w:rsidR="006A58DC" w:rsidRPr="006A58DC" w:rsidRDefault="006A58DC" w:rsidP="00DE6B19">
      <w:pPr>
        <w:widowControl w:val="0"/>
        <w:autoSpaceDE w:val="0"/>
        <w:autoSpaceDN w:val="0"/>
        <w:adjustRightInd w:val="0"/>
        <w:ind w:firstLine="9781"/>
        <w:rPr>
          <w:sz w:val="28"/>
          <w:szCs w:val="28"/>
        </w:rPr>
      </w:pPr>
      <w:r w:rsidRPr="006A58DC">
        <w:rPr>
          <w:sz w:val="28"/>
          <w:szCs w:val="28"/>
        </w:rPr>
        <w:t>развития муниципального образования</w:t>
      </w:r>
    </w:p>
    <w:p w:rsidR="006A58DC" w:rsidRPr="006A58DC" w:rsidRDefault="006A58DC" w:rsidP="00DE6B19">
      <w:pPr>
        <w:widowControl w:val="0"/>
        <w:autoSpaceDE w:val="0"/>
        <w:autoSpaceDN w:val="0"/>
        <w:adjustRightInd w:val="0"/>
        <w:ind w:firstLine="9781"/>
        <w:rPr>
          <w:sz w:val="28"/>
          <w:szCs w:val="28"/>
        </w:rPr>
      </w:pPr>
      <w:r w:rsidRPr="006A58DC">
        <w:rPr>
          <w:sz w:val="28"/>
          <w:szCs w:val="28"/>
        </w:rPr>
        <w:t>город Пермь до 2030 года на период</w:t>
      </w:r>
    </w:p>
    <w:p w:rsidR="006A58DC" w:rsidRPr="006A58DC" w:rsidRDefault="006A58DC" w:rsidP="00DE6B19">
      <w:pPr>
        <w:widowControl w:val="0"/>
        <w:autoSpaceDE w:val="0"/>
        <w:autoSpaceDN w:val="0"/>
        <w:adjustRightInd w:val="0"/>
        <w:ind w:firstLine="9781"/>
        <w:rPr>
          <w:sz w:val="28"/>
          <w:szCs w:val="28"/>
        </w:rPr>
      </w:pPr>
      <w:r w:rsidRPr="006A58DC">
        <w:rPr>
          <w:sz w:val="28"/>
          <w:szCs w:val="28"/>
        </w:rPr>
        <w:t>2022-2026 годов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7" w:name="Par2510"/>
      <w:bookmarkEnd w:id="7"/>
      <w:r w:rsidRPr="006A58DC">
        <w:rPr>
          <w:b/>
          <w:bCs/>
          <w:sz w:val="28"/>
          <w:szCs w:val="28"/>
        </w:rPr>
        <w:t>ЗНАЧЕНИЯ</w:t>
      </w:r>
    </w:p>
    <w:p w:rsidR="006A58DC" w:rsidRPr="006A58DC" w:rsidRDefault="006A58DC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A58DC">
        <w:rPr>
          <w:b/>
          <w:bCs/>
          <w:sz w:val="28"/>
          <w:szCs w:val="28"/>
        </w:rPr>
        <w:t>индексов достижения целей Плана мероприятий по реализации</w:t>
      </w:r>
      <w:r w:rsidR="00D076A4" w:rsidRPr="00D076A4">
        <w:rPr>
          <w:b/>
          <w:bCs/>
          <w:sz w:val="28"/>
          <w:szCs w:val="28"/>
        </w:rPr>
        <w:t xml:space="preserve"> </w:t>
      </w:r>
      <w:r w:rsidRPr="006A58DC">
        <w:rPr>
          <w:b/>
          <w:bCs/>
          <w:sz w:val="28"/>
          <w:szCs w:val="28"/>
        </w:rPr>
        <w:t>Стратегии социально-экономического развития муниципального</w:t>
      </w:r>
      <w:r w:rsidR="00D076A4" w:rsidRPr="00D076A4">
        <w:rPr>
          <w:b/>
          <w:bCs/>
          <w:sz w:val="28"/>
          <w:szCs w:val="28"/>
        </w:rPr>
        <w:t xml:space="preserve"> </w:t>
      </w:r>
      <w:r w:rsidRPr="006A58DC">
        <w:rPr>
          <w:b/>
          <w:bCs/>
          <w:sz w:val="28"/>
          <w:szCs w:val="28"/>
        </w:rPr>
        <w:t>образования город Пермь до 2030 года на период 2022-2026 годов</w:t>
      </w:r>
    </w:p>
    <w:p w:rsidR="00C87ECB" w:rsidRPr="006A58DC" w:rsidRDefault="00C87ECB" w:rsidP="006A58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467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351"/>
        <w:gridCol w:w="1417"/>
        <w:gridCol w:w="1276"/>
        <w:gridCol w:w="1276"/>
        <w:gridCol w:w="1333"/>
        <w:gridCol w:w="1502"/>
        <w:gridCol w:w="1276"/>
        <w:gridCol w:w="1275"/>
      </w:tblGrid>
      <w:tr w:rsidR="006A58DC" w:rsidRPr="006A58DC" w:rsidTr="00660F75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6A4" w:rsidRDefault="006A58DC" w:rsidP="00D076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A58DC">
              <w:rPr>
                <w:sz w:val="28"/>
                <w:szCs w:val="28"/>
              </w:rPr>
              <w:t xml:space="preserve">Наименование целевого </w:t>
            </w:r>
          </w:p>
          <w:p w:rsidR="006A58DC" w:rsidRPr="006A58DC" w:rsidRDefault="006A58DC" w:rsidP="00D076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показателя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2022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2023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2026 год</w:t>
            </w:r>
          </w:p>
        </w:tc>
      </w:tr>
      <w:tr w:rsidR="006A58DC" w:rsidRPr="006A58DC" w:rsidTr="00660F75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(факт)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(прогноз)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(прогноз)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(прогноз)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DC" w:rsidRPr="006A58DC" w:rsidRDefault="006A58DC" w:rsidP="006A58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8DC">
              <w:rPr>
                <w:sz w:val="28"/>
                <w:szCs w:val="28"/>
              </w:rPr>
              <w:t>(прогноз)</w:t>
            </w:r>
          </w:p>
        </w:tc>
      </w:tr>
      <w:tr w:rsidR="006A58DC" w:rsidRPr="006A58DC" w:rsidTr="00660F7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DC" w:rsidRPr="006A58DC" w:rsidRDefault="006A58DC" w:rsidP="006A58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sz w:val="28"/>
                <w:szCs w:val="28"/>
                <w:lang w:eastAsia="en-US"/>
              </w:rPr>
              <w:t>Индекс качества жизни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sz w:val="28"/>
                <w:szCs w:val="28"/>
                <w:lang w:eastAsia="en-US"/>
              </w:rPr>
              <w:t>0,9</w:t>
            </w:r>
          </w:p>
        </w:tc>
      </w:tr>
      <w:tr w:rsidR="006A58DC" w:rsidRPr="006A58DC" w:rsidTr="00660F7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DC" w:rsidRPr="006A58DC" w:rsidRDefault="006A58DC" w:rsidP="006A58DC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Индекс развития человеческого капитала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</w:tc>
      </w:tr>
      <w:tr w:rsidR="006A58DC" w:rsidRPr="006A58DC" w:rsidTr="00660F7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DC" w:rsidRPr="006A58DC" w:rsidRDefault="006A58DC" w:rsidP="006A58DC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Индекс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</w:tc>
      </w:tr>
      <w:tr w:rsidR="006A58DC" w:rsidRPr="006A58DC" w:rsidTr="00660F7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DC" w:rsidRPr="006A58DC" w:rsidRDefault="006A58DC" w:rsidP="006A58DC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Индекс вовлеченности в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</w:tc>
      </w:tr>
      <w:tr w:rsidR="006A58DC" w:rsidRPr="006A58DC" w:rsidTr="00660F7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DC" w:rsidRPr="006A58DC" w:rsidRDefault="006A58DC" w:rsidP="006A58DC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Индекс развития культуры и молодежной политики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1,0</w:t>
            </w:r>
          </w:p>
        </w:tc>
      </w:tr>
      <w:tr w:rsidR="006A58DC" w:rsidRPr="006A58DC" w:rsidTr="00660F7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DC" w:rsidRPr="006A58DC" w:rsidRDefault="006A58DC" w:rsidP="006A58DC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Индекс экономического роста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0,7</w:t>
            </w:r>
          </w:p>
        </w:tc>
      </w:tr>
      <w:tr w:rsidR="006A58DC" w:rsidRPr="006A58DC" w:rsidTr="00660F75"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8DC" w:rsidRPr="006A58DC" w:rsidRDefault="006A58DC" w:rsidP="006A58D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sz w:val="28"/>
                <w:szCs w:val="28"/>
                <w:lang w:eastAsia="en-US"/>
              </w:rPr>
              <w:t>Индекс комфортной среды для жизни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8DC" w:rsidRPr="006A58DC" w:rsidRDefault="006A58DC" w:rsidP="006A58DC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A58DC">
              <w:rPr>
                <w:rFonts w:eastAsia="Calibri"/>
                <w:color w:val="000000"/>
                <w:sz w:val="28"/>
                <w:szCs w:val="28"/>
                <w:lang w:eastAsia="en-US"/>
              </w:rPr>
              <w:t>0,8</w:t>
            </w:r>
          </w:p>
        </w:tc>
      </w:tr>
    </w:tbl>
    <w:p w:rsidR="006A58DC" w:rsidRDefault="006A58DC" w:rsidP="00405917"/>
    <w:p w:rsidR="00405917" w:rsidRPr="00405917" w:rsidRDefault="00405917" w:rsidP="00405917"/>
    <w:sectPr w:rsidR="00405917" w:rsidRPr="00405917" w:rsidSect="006A58DC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0E" w:rsidRDefault="0063660E">
      <w:r>
        <w:separator/>
      </w:r>
    </w:p>
  </w:endnote>
  <w:endnote w:type="continuationSeparator" w:id="0">
    <w:p w:rsidR="0063660E" w:rsidRDefault="0063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0E" w:rsidRDefault="0063660E">
      <w:r>
        <w:separator/>
      </w:r>
    </w:p>
  </w:footnote>
  <w:footnote w:type="continuationSeparator" w:id="0">
    <w:p w:rsidR="0063660E" w:rsidRDefault="00636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F4" w:rsidRDefault="002B15F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15F4" w:rsidRDefault="002B15F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2B15F4" w:rsidRDefault="002B15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E7F">
          <w:rPr>
            <w:noProof/>
          </w:rPr>
          <w:t>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125689"/>
      <w:docPartObj>
        <w:docPartGallery w:val="Page Numbers (Top of Page)"/>
        <w:docPartUnique/>
      </w:docPartObj>
    </w:sdtPr>
    <w:sdtEndPr/>
    <w:sdtContent>
      <w:p w:rsidR="002B15F4" w:rsidRDefault="002B15F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E7F">
          <w:rPr>
            <w:noProof/>
          </w:rPr>
          <w:t>3</w:t>
        </w:r>
        <w:r>
          <w:fldChar w:fldCharType="end"/>
        </w:r>
      </w:p>
    </w:sdtContent>
  </w:sdt>
  <w:p w:rsidR="002B15F4" w:rsidRDefault="002B15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D6A1A"/>
    <w:multiLevelType w:val="hybridMultilevel"/>
    <w:tmpl w:val="3346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UuxGxX0+xgbeIlBFZ4ilBEm1lU=" w:salt="E+NRSmcaGy8LNX89WgTx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62AD"/>
    <w:rsid w:val="0008166C"/>
    <w:rsid w:val="00082727"/>
    <w:rsid w:val="000A0643"/>
    <w:rsid w:val="000B1A14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B94"/>
    <w:rsid w:val="00154D3B"/>
    <w:rsid w:val="001602DD"/>
    <w:rsid w:val="00162E7F"/>
    <w:rsid w:val="001677E1"/>
    <w:rsid w:val="00170172"/>
    <w:rsid w:val="00170BCA"/>
    <w:rsid w:val="00172B39"/>
    <w:rsid w:val="001A62D3"/>
    <w:rsid w:val="001B0413"/>
    <w:rsid w:val="001B38F0"/>
    <w:rsid w:val="001B4991"/>
    <w:rsid w:val="001C4EF5"/>
    <w:rsid w:val="001D23A5"/>
    <w:rsid w:val="001D2E1E"/>
    <w:rsid w:val="001E7948"/>
    <w:rsid w:val="001F56C7"/>
    <w:rsid w:val="00205EFB"/>
    <w:rsid w:val="00220236"/>
    <w:rsid w:val="00220DAE"/>
    <w:rsid w:val="00230076"/>
    <w:rsid w:val="00242CE0"/>
    <w:rsid w:val="002560BB"/>
    <w:rsid w:val="00256217"/>
    <w:rsid w:val="002609DE"/>
    <w:rsid w:val="00265301"/>
    <w:rsid w:val="00265FBA"/>
    <w:rsid w:val="00271143"/>
    <w:rsid w:val="00277231"/>
    <w:rsid w:val="00283300"/>
    <w:rsid w:val="00284905"/>
    <w:rsid w:val="00287D93"/>
    <w:rsid w:val="002B15F4"/>
    <w:rsid w:val="002C6299"/>
    <w:rsid w:val="002D0B07"/>
    <w:rsid w:val="002E52E0"/>
    <w:rsid w:val="002E6C2C"/>
    <w:rsid w:val="002F2B47"/>
    <w:rsid w:val="00307674"/>
    <w:rsid w:val="00311B9D"/>
    <w:rsid w:val="00314F8B"/>
    <w:rsid w:val="00321755"/>
    <w:rsid w:val="003345B2"/>
    <w:rsid w:val="00336730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1E20"/>
    <w:rsid w:val="003B3F8E"/>
    <w:rsid w:val="003C3452"/>
    <w:rsid w:val="003C7818"/>
    <w:rsid w:val="003D4470"/>
    <w:rsid w:val="003D7596"/>
    <w:rsid w:val="003E574B"/>
    <w:rsid w:val="00402079"/>
    <w:rsid w:val="0040520C"/>
    <w:rsid w:val="00405917"/>
    <w:rsid w:val="004200AF"/>
    <w:rsid w:val="00426557"/>
    <w:rsid w:val="00432105"/>
    <w:rsid w:val="00432DCB"/>
    <w:rsid w:val="0043317E"/>
    <w:rsid w:val="00442ACA"/>
    <w:rsid w:val="00442C2D"/>
    <w:rsid w:val="004544DD"/>
    <w:rsid w:val="0046540C"/>
    <w:rsid w:val="00467B20"/>
    <w:rsid w:val="00496CF1"/>
    <w:rsid w:val="004A246F"/>
    <w:rsid w:val="004A5270"/>
    <w:rsid w:val="004A6D70"/>
    <w:rsid w:val="004C390D"/>
    <w:rsid w:val="004C623D"/>
    <w:rsid w:val="004D451D"/>
    <w:rsid w:val="004E0C10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5D37"/>
    <w:rsid w:val="005850D6"/>
    <w:rsid w:val="00595DE0"/>
    <w:rsid w:val="00596539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3660E"/>
    <w:rsid w:val="0064032A"/>
    <w:rsid w:val="00645F9F"/>
    <w:rsid w:val="00651081"/>
    <w:rsid w:val="0065674C"/>
    <w:rsid w:val="0066009D"/>
    <w:rsid w:val="00660CC2"/>
    <w:rsid w:val="00660F75"/>
    <w:rsid w:val="00663E4E"/>
    <w:rsid w:val="00667FA9"/>
    <w:rsid w:val="0067048B"/>
    <w:rsid w:val="00690E16"/>
    <w:rsid w:val="006A0B84"/>
    <w:rsid w:val="006A58DC"/>
    <w:rsid w:val="006B23F1"/>
    <w:rsid w:val="006C61AF"/>
    <w:rsid w:val="006C6693"/>
    <w:rsid w:val="006D03F6"/>
    <w:rsid w:val="006D676B"/>
    <w:rsid w:val="006F0F72"/>
    <w:rsid w:val="007048A7"/>
    <w:rsid w:val="00704BC3"/>
    <w:rsid w:val="00710F1F"/>
    <w:rsid w:val="00712BC4"/>
    <w:rsid w:val="0071447B"/>
    <w:rsid w:val="00715EFD"/>
    <w:rsid w:val="00723DC6"/>
    <w:rsid w:val="00730883"/>
    <w:rsid w:val="00734AD9"/>
    <w:rsid w:val="00736F8C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69F1"/>
    <w:rsid w:val="00897D8E"/>
    <w:rsid w:val="008A7289"/>
    <w:rsid w:val="008B721F"/>
    <w:rsid w:val="008B7AF1"/>
    <w:rsid w:val="008D2257"/>
    <w:rsid w:val="00907DF5"/>
    <w:rsid w:val="00923E81"/>
    <w:rsid w:val="009379BE"/>
    <w:rsid w:val="00937E05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61BB"/>
    <w:rsid w:val="00A07FEE"/>
    <w:rsid w:val="00A157A1"/>
    <w:rsid w:val="00A174C8"/>
    <w:rsid w:val="00A32E6D"/>
    <w:rsid w:val="00A35860"/>
    <w:rsid w:val="00A4139D"/>
    <w:rsid w:val="00A44226"/>
    <w:rsid w:val="00A45DA5"/>
    <w:rsid w:val="00A47D71"/>
    <w:rsid w:val="00A50A90"/>
    <w:rsid w:val="00A71013"/>
    <w:rsid w:val="00A7717D"/>
    <w:rsid w:val="00A86A37"/>
    <w:rsid w:val="00AA1606"/>
    <w:rsid w:val="00AB300E"/>
    <w:rsid w:val="00AB3706"/>
    <w:rsid w:val="00AB71B6"/>
    <w:rsid w:val="00AB7203"/>
    <w:rsid w:val="00AC30FA"/>
    <w:rsid w:val="00AC4DE5"/>
    <w:rsid w:val="00AC7268"/>
    <w:rsid w:val="00AC7511"/>
    <w:rsid w:val="00AD18AD"/>
    <w:rsid w:val="00AD4A85"/>
    <w:rsid w:val="00AE2450"/>
    <w:rsid w:val="00AE2F19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51472"/>
    <w:rsid w:val="00C635BE"/>
    <w:rsid w:val="00C63DAA"/>
    <w:rsid w:val="00C660FD"/>
    <w:rsid w:val="00C87ECB"/>
    <w:rsid w:val="00C9713E"/>
    <w:rsid w:val="00CA0EEC"/>
    <w:rsid w:val="00CA62E3"/>
    <w:rsid w:val="00CA6A26"/>
    <w:rsid w:val="00CA78C0"/>
    <w:rsid w:val="00CB54BB"/>
    <w:rsid w:val="00CB5E0C"/>
    <w:rsid w:val="00CC53C4"/>
    <w:rsid w:val="00CC5516"/>
    <w:rsid w:val="00CD03B3"/>
    <w:rsid w:val="00CD4CDD"/>
    <w:rsid w:val="00CE4254"/>
    <w:rsid w:val="00CF0FD7"/>
    <w:rsid w:val="00CF6853"/>
    <w:rsid w:val="00D01609"/>
    <w:rsid w:val="00D076A4"/>
    <w:rsid w:val="00D127DF"/>
    <w:rsid w:val="00D21345"/>
    <w:rsid w:val="00D22ECE"/>
    <w:rsid w:val="00D31361"/>
    <w:rsid w:val="00D43518"/>
    <w:rsid w:val="00D47BAE"/>
    <w:rsid w:val="00D56D9A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1D0D"/>
    <w:rsid w:val="00DB3FE4"/>
    <w:rsid w:val="00DB59FB"/>
    <w:rsid w:val="00DC1130"/>
    <w:rsid w:val="00DD2829"/>
    <w:rsid w:val="00DD2E1F"/>
    <w:rsid w:val="00DE62F1"/>
    <w:rsid w:val="00DE6B19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4450"/>
    <w:rsid w:val="00F3715C"/>
    <w:rsid w:val="00F446E3"/>
    <w:rsid w:val="00F47E5C"/>
    <w:rsid w:val="00F51B1C"/>
    <w:rsid w:val="00F53AB7"/>
    <w:rsid w:val="00F61A49"/>
    <w:rsid w:val="00F675D1"/>
    <w:rsid w:val="00F7787B"/>
    <w:rsid w:val="00F835B1"/>
    <w:rsid w:val="00F847E2"/>
    <w:rsid w:val="00FA3F76"/>
    <w:rsid w:val="00FA6511"/>
    <w:rsid w:val="00FB133B"/>
    <w:rsid w:val="00FB377F"/>
    <w:rsid w:val="00FB3D81"/>
    <w:rsid w:val="00FB77E8"/>
    <w:rsid w:val="00FB7E1A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6A58DC"/>
  </w:style>
  <w:style w:type="paragraph" w:styleId="af5">
    <w:name w:val="Normal (Web)"/>
    <w:basedOn w:val="a"/>
    <w:uiPriority w:val="99"/>
    <w:unhideWhenUsed/>
    <w:rsid w:val="006A58D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A58DC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A58DC"/>
  </w:style>
  <w:style w:type="character" w:customStyle="1" w:styleId="af">
    <w:name w:val="Текст выноски Знак"/>
    <w:basedOn w:val="a0"/>
    <w:link w:val="ae"/>
    <w:uiPriority w:val="99"/>
    <w:semiHidden/>
    <w:rsid w:val="006A58D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6"/>
    <w:uiPriority w:val="59"/>
    <w:rsid w:val="006A58D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uiPriority w:val="39"/>
    <w:rsid w:val="006A58DC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A58DC"/>
  </w:style>
  <w:style w:type="paragraph" w:customStyle="1" w:styleId="ConsPlusDocList">
    <w:name w:val="ConsPlusDocList"/>
    <w:uiPriority w:val="99"/>
    <w:rsid w:val="006A58DC"/>
    <w:pPr>
      <w:widowControl w:val="0"/>
      <w:autoSpaceDE w:val="0"/>
      <w:autoSpaceDN w:val="0"/>
      <w:adjustRightInd w:val="0"/>
    </w:pPr>
    <w:rPr>
      <w:rFonts w:ascii="Tahoma" w:eastAsia="Malgun Gothic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A58DC"/>
    <w:pPr>
      <w:widowControl w:val="0"/>
      <w:autoSpaceDE w:val="0"/>
      <w:autoSpaceDN w:val="0"/>
      <w:adjustRightInd w:val="0"/>
    </w:pPr>
    <w:rPr>
      <w:rFonts w:ascii="Tahoma" w:eastAsia="Malgun Gothic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6A58DC"/>
    <w:pPr>
      <w:widowControl w:val="0"/>
      <w:autoSpaceDE w:val="0"/>
      <w:autoSpaceDN w:val="0"/>
      <w:adjustRightInd w:val="0"/>
    </w:pPr>
    <w:rPr>
      <w:rFonts w:eastAsia="Malgun Gothic"/>
      <w:sz w:val="24"/>
      <w:szCs w:val="24"/>
    </w:rPr>
  </w:style>
  <w:style w:type="paragraph" w:customStyle="1" w:styleId="ConsPlusTextList">
    <w:name w:val="ConsPlusTextList"/>
    <w:uiPriority w:val="99"/>
    <w:rsid w:val="006A58DC"/>
    <w:pPr>
      <w:widowControl w:val="0"/>
      <w:autoSpaceDE w:val="0"/>
      <w:autoSpaceDN w:val="0"/>
      <w:adjustRightInd w:val="0"/>
    </w:pPr>
    <w:rPr>
      <w:rFonts w:eastAsia="Malgun Gothic"/>
      <w:sz w:val="24"/>
      <w:szCs w:val="24"/>
    </w:rPr>
  </w:style>
  <w:style w:type="paragraph" w:customStyle="1" w:styleId="ConsPlusTextList1">
    <w:name w:val="ConsPlusTextList1"/>
    <w:uiPriority w:val="99"/>
    <w:rsid w:val="006A58DC"/>
    <w:pPr>
      <w:widowControl w:val="0"/>
      <w:autoSpaceDE w:val="0"/>
      <w:autoSpaceDN w:val="0"/>
      <w:adjustRightInd w:val="0"/>
    </w:pPr>
    <w:rPr>
      <w:rFonts w:eastAsia="Malgun Gothic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6A58DC"/>
  </w:style>
  <w:style w:type="paragraph" w:styleId="af5">
    <w:name w:val="Normal (Web)"/>
    <w:basedOn w:val="a"/>
    <w:uiPriority w:val="99"/>
    <w:unhideWhenUsed/>
    <w:rsid w:val="006A58D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A58DC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A58DC"/>
  </w:style>
  <w:style w:type="character" w:customStyle="1" w:styleId="af">
    <w:name w:val="Текст выноски Знак"/>
    <w:basedOn w:val="a0"/>
    <w:link w:val="ae"/>
    <w:uiPriority w:val="99"/>
    <w:semiHidden/>
    <w:rsid w:val="006A58D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6"/>
    <w:uiPriority w:val="59"/>
    <w:rsid w:val="006A58D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uiPriority w:val="39"/>
    <w:rsid w:val="006A58DC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A58DC"/>
  </w:style>
  <w:style w:type="paragraph" w:customStyle="1" w:styleId="ConsPlusDocList">
    <w:name w:val="ConsPlusDocList"/>
    <w:uiPriority w:val="99"/>
    <w:rsid w:val="006A58DC"/>
    <w:pPr>
      <w:widowControl w:val="0"/>
      <w:autoSpaceDE w:val="0"/>
      <w:autoSpaceDN w:val="0"/>
      <w:adjustRightInd w:val="0"/>
    </w:pPr>
    <w:rPr>
      <w:rFonts w:ascii="Tahoma" w:eastAsia="Malgun Gothic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A58DC"/>
    <w:pPr>
      <w:widowControl w:val="0"/>
      <w:autoSpaceDE w:val="0"/>
      <w:autoSpaceDN w:val="0"/>
      <w:adjustRightInd w:val="0"/>
    </w:pPr>
    <w:rPr>
      <w:rFonts w:ascii="Tahoma" w:eastAsia="Malgun Gothic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6A58DC"/>
    <w:pPr>
      <w:widowControl w:val="0"/>
      <w:autoSpaceDE w:val="0"/>
      <w:autoSpaceDN w:val="0"/>
      <w:adjustRightInd w:val="0"/>
    </w:pPr>
    <w:rPr>
      <w:rFonts w:eastAsia="Malgun Gothic"/>
      <w:sz w:val="24"/>
      <w:szCs w:val="24"/>
    </w:rPr>
  </w:style>
  <w:style w:type="paragraph" w:customStyle="1" w:styleId="ConsPlusTextList">
    <w:name w:val="ConsPlusTextList"/>
    <w:uiPriority w:val="99"/>
    <w:rsid w:val="006A58DC"/>
    <w:pPr>
      <w:widowControl w:val="0"/>
      <w:autoSpaceDE w:val="0"/>
      <w:autoSpaceDN w:val="0"/>
      <w:adjustRightInd w:val="0"/>
    </w:pPr>
    <w:rPr>
      <w:rFonts w:eastAsia="Malgun Gothic"/>
      <w:sz w:val="24"/>
      <w:szCs w:val="24"/>
    </w:rPr>
  </w:style>
  <w:style w:type="paragraph" w:customStyle="1" w:styleId="ConsPlusTextList1">
    <w:name w:val="ConsPlusTextList1"/>
    <w:uiPriority w:val="99"/>
    <w:rsid w:val="006A58DC"/>
    <w:pPr>
      <w:widowControl w:val="0"/>
      <w:autoSpaceDE w:val="0"/>
      <w:autoSpaceDN w:val="0"/>
      <w:adjustRightInd w:val="0"/>
    </w:pPr>
    <w:rPr>
      <w:rFonts w:eastAsia="Malgun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68&amp;n=132182&amp;date=21.04.2020&amp;dst=100022&amp;fld=134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29362&amp;date=21.04.2020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42037&amp;date=21.04.2020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LAW368&amp;n=79019&amp;date=21.04.20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5D9F-390A-4927-B766-1DAF3F1E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12621</Words>
  <Characters>71941</Characters>
  <Application>Microsoft Office Word</Application>
  <DocSecurity>8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31</cp:revision>
  <cp:lastPrinted>2021-10-28T09:59:00Z</cp:lastPrinted>
  <dcterms:created xsi:type="dcterms:W3CDTF">2021-10-19T05:57:00Z</dcterms:created>
  <dcterms:modified xsi:type="dcterms:W3CDTF">2021-10-28T10:05:00Z</dcterms:modified>
</cp:coreProperties>
</file>