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03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D4D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03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D4D6A">
                        <w:rPr>
                          <w:sz w:val="28"/>
                          <w:szCs w:val="28"/>
                          <w:u w:val="single"/>
                        </w:rPr>
                        <w:t xml:space="preserve"> 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03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03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55206" w:rsidRDefault="00455206" w:rsidP="00455206">
      <w:pPr>
        <w:suppressAutoHyphens/>
        <w:autoSpaceDN w:val="0"/>
        <w:spacing w:before="480"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О внесении изменения в решение Пермской городской Думы от 27.02.2018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 30 «Об установлении расходного обязательства по предоставлению </w:t>
      </w:r>
      <w:proofErr w:type="gramStart"/>
      <w:r>
        <w:rPr>
          <w:b/>
          <w:sz w:val="28"/>
          <w:szCs w:val="28"/>
        </w:rPr>
        <w:t>мер</w:t>
      </w:r>
      <w:r w:rsidR="0008039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финансовой поддержки капитального ремонта фасадов многоквартирных домов</w:t>
      </w:r>
      <w:proofErr w:type="gramEnd"/>
      <w:r>
        <w:rPr>
          <w:b/>
          <w:sz w:val="28"/>
          <w:szCs w:val="28"/>
        </w:rPr>
        <w:t xml:space="preserve"> города Перми»</w:t>
      </w:r>
    </w:p>
    <w:p w:rsidR="00455206" w:rsidRDefault="00455206" w:rsidP="004552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455206" w:rsidRDefault="00455206" w:rsidP="00455206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455206" w:rsidRDefault="00455206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ми» (в редакции решений Пермской городской Думы от 22.05.2018 № 98, от 20.11.2018 № 233, от 19.11.2019 № 270, от 24.03.2020 № 61, от 22.09.2020 № 198, от 15.12.2020 № 254, от 27.04.2021 № 91, от 22.06.2021 № 148) изменение, изложив абзац второй пункта 2 в редакции:</w:t>
      </w:r>
      <w:proofErr w:type="gramEnd"/>
    </w:p>
    <w:p w:rsidR="00455206" w:rsidRDefault="00455206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«Определить предельный объем финансирования расходного обязательства за счет средств бюджета города Перми в сумме 1 341 824,869 тыс. руб.».</w:t>
      </w:r>
    </w:p>
    <w:p w:rsidR="00455206" w:rsidRDefault="0008039B" w:rsidP="0045520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8039B">
        <w:rPr>
          <w:sz w:val="28"/>
          <w:szCs w:val="28"/>
        </w:rPr>
        <w:t>2. Настоящее решение вступает в силу одновременно со вступлением в силу решения Пермской городской Думы «О бюджете города Перми на 2022 год и</w:t>
      </w:r>
      <w:r>
        <w:rPr>
          <w:sz w:val="28"/>
          <w:szCs w:val="28"/>
        </w:rPr>
        <w:t> </w:t>
      </w:r>
      <w:r w:rsidRPr="0008039B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08039B">
        <w:rPr>
          <w:sz w:val="28"/>
          <w:szCs w:val="28"/>
        </w:rPr>
        <w:t>плановый период 2023 и 2024 годов», но не ранее дня его официального опубликования в печатном средстве массовой</w:t>
      </w:r>
      <w:r>
        <w:rPr>
          <w:sz w:val="28"/>
          <w:szCs w:val="28"/>
        </w:rPr>
        <w:t xml:space="preserve"> информации «Официальный бю</w:t>
      </w:r>
      <w:r>
        <w:rPr>
          <w:sz w:val="28"/>
          <w:szCs w:val="28"/>
        </w:rPr>
        <w:t>л</w:t>
      </w:r>
      <w:r w:rsidRPr="0008039B">
        <w:rPr>
          <w:sz w:val="28"/>
          <w:szCs w:val="28"/>
        </w:rPr>
        <w:t>летень органов местного самоуправления муниципального образования город Пермь».</w:t>
      </w:r>
    </w:p>
    <w:p w:rsidR="00455206" w:rsidRDefault="00455206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08039B" w:rsidRDefault="0008039B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039B" w:rsidRDefault="0008039B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039B" w:rsidRDefault="0008039B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039B" w:rsidRDefault="0008039B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039B" w:rsidRDefault="0008039B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06" w:rsidRDefault="00455206" w:rsidP="0045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08039B" w:rsidRPr="0008039B">
        <w:rPr>
          <w:sz w:val="28"/>
          <w:szCs w:val="28"/>
        </w:rPr>
        <w:t>пространственному развитию и благоустройству</w:t>
      </w:r>
      <w:r>
        <w:rPr>
          <w:sz w:val="28"/>
          <w:szCs w:val="28"/>
        </w:rPr>
        <w:t>.</w:t>
      </w:r>
    </w:p>
    <w:p w:rsidR="00766907" w:rsidRPr="0013365A" w:rsidRDefault="00766907" w:rsidP="00455206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D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jRnW4e9mKCnfQXD2rbdZw5wzRw=" w:salt="xPqb/46tkGCBipgL0rv/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039B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5206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4D6A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2021-10-27T13:56:00Z</cp:lastPrinted>
  <dcterms:created xsi:type="dcterms:W3CDTF">2021-10-19T06:18:00Z</dcterms:created>
  <dcterms:modified xsi:type="dcterms:W3CDTF">2021-10-27T13:56:00Z</dcterms:modified>
</cp:coreProperties>
</file>