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2C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43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D2C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43C6">
                        <w:rPr>
                          <w:sz w:val="28"/>
                          <w:szCs w:val="28"/>
                          <w:u w:val="single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2C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</w:t>
                            </w:r>
                            <w:r w:rsidR="006343C6"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D2C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</w:t>
                      </w:r>
                      <w:r w:rsidR="006343C6"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0F7F" w:rsidRPr="00220F7F" w:rsidRDefault="00220F7F" w:rsidP="00220F7F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220F7F">
        <w:rPr>
          <w:rFonts w:eastAsia="Calibri"/>
          <w:b/>
          <w:sz w:val="28"/>
          <w:szCs w:val="24"/>
          <w:lang w:eastAsia="en-US"/>
        </w:rPr>
        <w:t>О внесении изменений в</w:t>
      </w:r>
      <w:r w:rsidRPr="00220F7F">
        <w:rPr>
          <w:b/>
          <w:sz w:val="28"/>
          <w:szCs w:val="28"/>
        </w:rPr>
        <w:t xml:space="preserve"> отдельные решения Пермской городской Думы</w:t>
      </w:r>
    </w:p>
    <w:p w:rsidR="00220F7F" w:rsidRPr="00220F7F" w:rsidRDefault="00220F7F" w:rsidP="00220F7F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20F7F">
        <w:rPr>
          <w:b/>
          <w:sz w:val="28"/>
          <w:szCs w:val="28"/>
        </w:rPr>
        <w:t xml:space="preserve">об утверждении положений о функциональных органах администрации города Перми </w:t>
      </w:r>
    </w:p>
    <w:p w:rsidR="00220F7F" w:rsidRPr="00220F7F" w:rsidRDefault="00220F7F" w:rsidP="00220F7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sz w:val="28"/>
          <w:szCs w:val="28"/>
        </w:rPr>
        <w:t>На основании Земельного кодекса Российской Федерации</w:t>
      </w:r>
      <w:r w:rsidRPr="00220F7F">
        <w:rPr>
          <w:rFonts w:eastAsia="Calibri"/>
          <w:sz w:val="28"/>
          <w:szCs w:val="28"/>
          <w:lang w:eastAsia="en-US"/>
        </w:rPr>
        <w:t xml:space="preserve">, </w:t>
      </w:r>
      <w:r w:rsidRPr="00220F7F">
        <w:rPr>
          <w:sz w:val="28"/>
          <w:szCs w:val="28"/>
        </w:rPr>
        <w:t>Устава города Перми</w:t>
      </w:r>
    </w:p>
    <w:p w:rsidR="00220F7F" w:rsidRPr="00220F7F" w:rsidRDefault="00220F7F" w:rsidP="00220F7F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220F7F">
        <w:rPr>
          <w:sz w:val="28"/>
          <w:szCs w:val="24"/>
        </w:rPr>
        <w:t xml:space="preserve">Пермская городская Дума </w:t>
      </w:r>
      <w:proofErr w:type="gramStart"/>
      <w:r w:rsidRPr="00220F7F">
        <w:rPr>
          <w:b/>
          <w:sz w:val="28"/>
          <w:szCs w:val="24"/>
        </w:rPr>
        <w:t>р</w:t>
      </w:r>
      <w:proofErr w:type="gramEnd"/>
      <w:r w:rsidRPr="00220F7F">
        <w:rPr>
          <w:b/>
          <w:sz w:val="28"/>
          <w:szCs w:val="24"/>
        </w:rPr>
        <w:t xml:space="preserve"> е ш и л а</w:t>
      </w:r>
      <w:r w:rsidRPr="00220F7F">
        <w:rPr>
          <w:b/>
          <w:spacing w:val="50"/>
          <w:sz w:val="28"/>
          <w:szCs w:val="24"/>
        </w:rPr>
        <w:t>: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0F7F">
        <w:rPr>
          <w:sz w:val="28"/>
          <w:szCs w:val="24"/>
        </w:rPr>
        <w:t xml:space="preserve">1. </w:t>
      </w:r>
      <w:proofErr w:type="gramStart"/>
      <w:r w:rsidRPr="00220F7F">
        <w:rPr>
          <w:sz w:val="28"/>
          <w:szCs w:val="24"/>
        </w:rPr>
        <w:t>Внести в Положение о департаменте земельных отношений администр</w:t>
      </w:r>
      <w:r w:rsidRPr="00220F7F">
        <w:rPr>
          <w:sz w:val="28"/>
          <w:szCs w:val="24"/>
        </w:rPr>
        <w:t>а</w:t>
      </w:r>
      <w:r w:rsidRPr="00220F7F">
        <w:rPr>
          <w:sz w:val="28"/>
          <w:szCs w:val="24"/>
        </w:rPr>
        <w:t xml:space="preserve">ции города Перми, утвержденное решением Пермской городской Думы от 24.02.2015 № 39 (в редакции решений Пермской городской Думы </w:t>
      </w:r>
      <w:r w:rsidRPr="00220F7F">
        <w:rPr>
          <w:rFonts w:eastAsia="Calibri"/>
          <w:sz w:val="28"/>
          <w:szCs w:val="28"/>
          <w:lang w:eastAsia="en-US"/>
        </w:rPr>
        <w:t>от 27.10.2015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№ 231, от 22.03.2016 № 51, от 23.08.2016 № 195, от 24.01.2017 № 14, от 28.03.2017 № 53, от 22.08.2017 № 168, от 24.04.2018 № 64, от 26.06.2018 № 108, от 25.09.2018 № 191, от 26.02.2019 № 34, от 25.06.2019 № 137, от 27.08.2019 № 173, от 24.09.2019 № 225, от 25.02.2020 № 51, от 24.02.2021 № 42, от 23.03.2021 № 75, от 27.04.2021 № 99, от 24.08.2021 № 172, от 24.08.2021 № 173),</w:t>
      </w:r>
      <w:r w:rsidRPr="00220F7F">
        <w:rPr>
          <w:sz w:val="28"/>
          <w:szCs w:val="24"/>
        </w:rPr>
        <w:t xml:space="preserve"> изменения:</w:t>
      </w:r>
      <w:proofErr w:type="gramEnd"/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0F7F">
        <w:rPr>
          <w:sz w:val="28"/>
          <w:szCs w:val="24"/>
        </w:rPr>
        <w:t xml:space="preserve">1.1 дополнить подпунктом </w:t>
      </w:r>
      <w:r w:rsidRPr="00220F7F">
        <w:rPr>
          <w:rFonts w:eastAsia="Calibri"/>
          <w:bCs/>
          <w:sz w:val="28"/>
          <w:szCs w:val="28"/>
          <w:lang w:eastAsia="en-US"/>
        </w:rPr>
        <w:t>3.1.6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220F7F">
        <w:rPr>
          <w:rFonts w:eastAsia="Calibri"/>
          <w:bCs/>
          <w:sz w:val="28"/>
          <w:szCs w:val="28"/>
          <w:lang w:eastAsia="en-US"/>
        </w:rPr>
        <w:t xml:space="preserve"> </w:t>
      </w:r>
      <w:r w:rsidRPr="00220F7F">
        <w:rPr>
          <w:sz w:val="28"/>
          <w:szCs w:val="24"/>
        </w:rPr>
        <w:t>следующего содержания: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0F7F">
        <w:rPr>
          <w:sz w:val="28"/>
          <w:szCs w:val="24"/>
        </w:rPr>
        <w:t>«</w:t>
      </w:r>
      <w:r w:rsidRPr="00220F7F">
        <w:rPr>
          <w:rFonts w:eastAsia="Calibri"/>
          <w:bCs/>
          <w:sz w:val="28"/>
          <w:szCs w:val="28"/>
          <w:lang w:eastAsia="en-US"/>
        </w:rPr>
        <w:t>3.1.6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220F7F">
        <w:rPr>
          <w:sz w:val="28"/>
          <w:szCs w:val="24"/>
        </w:rPr>
        <w:t xml:space="preserve"> в установленном действующим законодательством порядке заключ</w:t>
      </w:r>
      <w:r w:rsidRPr="00220F7F">
        <w:rPr>
          <w:sz w:val="28"/>
          <w:szCs w:val="24"/>
        </w:rPr>
        <w:t>а</w:t>
      </w:r>
      <w:r w:rsidRPr="00220F7F">
        <w:rPr>
          <w:sz w:val="28"/>
          <w:szCs w:val="24"/>
        </w:rPr>
        <w:t xml:space="preserve">ет </w:t>
      </w:r>
      <w:r w:rsidRPr="00220F7F">
        <w:rPr>
          <w:color w:val="000000"/>
          <w:sz w:val="28"/>
          <w:szCs w:val="28"/>
        </w:rPr>
        <w:t>договоры на возведение гражданами гаражей, являющихся некапитальными сооружениями, либо для размещения стоянок технических или других средств п</w:t>
      </w:r>
      <w:r w:rsidRPr="00220F7F">
        <w:rPr>
          <w:color w:val="000000"/>
          <w:sz w:val="28"/>
          <w:szCs w:val="28"/>
        </w:rPr>
        <w:t>е</w:t>
      </w:r>
      <w:r w:rsidRPr="00220F7F">
        <w:rPr>
          <w:color w:val="000000"/>
          <w:sz w:val="28"/>
          <w:szCs w:val="28"/>
        </w:rPr>
        <w:t>редвижения инвалидов вблизи их места жительства</w:t>
      </w:r>
      <w:proofErr w:type="gramStart"/>
      <w:r w:rsidRPr="00220F7F">
        <w:rPr>
          <w:color w:val="000000"/>
          <w:sz w:val="28"/>
          <w:szCs w:val="28"/>
        </w:rPr>
        <w:t>;»</w:t>
      </w:r>
      <w:proofErr w:type="gramEnd"/>
      <w:r w:rsidRPr="00220F7F">
        <w:rPr>
          <w:color w:val="000000"/>
          <w:sz w:val="28"/>
          <w:szCs w:val="28"/>
        </w:rPr>
        <w:t>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sz w:val="28"/>
          <w:szCs w:val="24"/>
        </w:rPr>
        <w:t xml:space="preserve">1.2 </w:t>
      </w:r>
      <w:r w:rsidRPr="00220F7F">
        <w:rPr>
          <w:rFonts w:eastAsia="Calibri"/>
          <w:bCs/>
          <w:sz w:val="28"/>
          <w:szCs w:val="28"/>
          <w:lang w:eastAsia="en-US"/>
        </w:rPr>
        <w:t>в подпункте 3.1.8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220F7F">
        <w:rPr>
          <w:rFonts w:eastAsia="Calibri"/>
          <w:bCs/>
          <w:sz w:val="28"/>
          <w:szCs w:val="28"/>
          <w:lang w:eastAsia="en-US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после слов «частной собственности» дополнить сл</w:t>
      </w:r>
      <w:r w:rsidRPr="00220F7F">
        <w:rPr>
          <w:rFonts w:eastAsia="Calibri"/>
          <w:sz w:val="28"/>
          <w:szCs w:val="28"/>
          <w:lang w:eastAsia="en-US"/>
        </w:rPr>
        <w:t>о</w:t>
      </w:r>
      <w:r w:rsidRPr="00220F7F">
        <w:rPr>
          <w:rFonts w:eastAsia="Calibri"/>
          <w:sz w:val="28"/>
          <w:szCs w:val="28"/>
          <w:lang w:eastAsia="en-US"/>
        </w:rPr>
        <w:t>вами «, предоставленного на праве пожизненного наследуемого владения, праве постоянного (бессрочного) пользования»;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0F7F">
        <w:rPr>
          <w:rFonts w:eastAsia="Calibri"/>
          <w:sz w:val="28"/>
          <w:szCs w:val="28"/>
          <w:lang w:eastAsia="en-US"/>
        </w:rPr>
        <w:t>1.3</w:t>
      </w:r>
      <w:r w:rsidRPr="00220F7F">
        <w:rPr>
          <w:sz w:val="28"/>
          <w:szCs w:val="24"/>
        </w:rPr>
        <w:t xml:space="preserve"> дополнить подпунктом </w:t>
      </w:r>
      <w:r w:rsidRPr="00220F7F">
        <w:rPr>
          <w:rFonts w:eastAsia="Calibri"/>
          <w:bCs/>
          <w:sz w:val="28"/>
          <w:szCs w:val="28"/>
          <w:lang w:eastAsia="en-US"/>
        </w:rPr>
        <w:t>3.1.11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220F7F">
        <w:rPr>
          <w:rFonts w:eastAsia="Calibri"/>
          <w:bCs/>
          <w:sz w:val="28"/>
          <w:szCs w:val="28"/>
          <w:lang w:eastAsia="en-US"/>
        </w:rPr>
        <w:t xml:space="preserve"> </w:t>
      </w:r>
      <w:r w:rsidRPr="00220F7F">
        <w:rPr>
          <w:sz w:val="28"/>
          <w:szCs w:val="24"/>
        </w:rPr>
        <w:t xml:space="preserve">следующего содержания: 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«</w:t>
      </w:r>
      <w:r w:rsidRPr="00220F7F">
        <w:rPr>
          <w:rFonts w:eastAsia="Calibri"/>
          <w:bCs/>
          <w:sz w:val="28"/>
          <w:szCs w:val="28"/>
          <w:lang w:eastAsia="en-US"/>
        </w:rPr>
        <w:t>3.1.11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220F7F">
        <w:rPr>
          <w:rFonts w:eastAsia="Calibri"/>
          <w:sz w:val="28"/>
          <w:szCs w:val="28"/>
          <w:lang w:eastAsia="en-US"/>
        </w:rPr>
        <w:t xml:space="preserve"> утверждает схему размещения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гражданами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 в порядке, предусмотре</w:t>
      </w:r>
      <w:r w:rsidRPr="00220F7F">
        <w:rPr>
          <w:rFonts w:eastAsia="Calibri"/>
          <w:sz w:val="28"/>
          <w:szCs w:val="28"/>
          <w:lang w:eastAsia="en-US"/>
        </w:rPr>
        <w:t>н</w:t>
      </w:r>
      <w:r w:rsidRPr="00220F7F">
        <w:rPr>
          <w:rFonts w:eastAsia="Calibri"/>
          <w:sz w:val="28"/>
          <w:szCs w:val="28"/>
          <w:lang w:eastAsia="en-US"/>
        </w:rPr>
        <w:t>ном действующим законодательством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;»</w:t>
      </w:r>
      <w:proofErr w:type="gramEnd"/>
      <w:r w:rsidRPr="00220F7F">
        <w:rPr>
          <w:rFonts w:eastAsia="Calibri"/>
          <w:sz w:val="28"/>
          <w:szCs w:val="28"/>
          <w:lang w:eastAsia="en-US"/>
        </w:rPr>
        <w:t>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20F7F">
        <w:rPr>
          <w:rFonts w:eastAsia="Calibri"/>
          <w:sz w:val="28"/>
          <w:szCs w:val="28"/>
          <w:lang w:eastAsia="en-US"/>
        </w:rPr>
        <w:t xml:space="preserve">1.4 </w:t>
      </w:r>
      <w:r w:rsidRPr="00220F7F">
        <w:rPr>
          <w:sz w:val="28"/>
          <w:szCs w:val="24"/>
        </w:rPr>
        <w:t xml:space="preserve">дополнить подпунктом </w:t>
      </w:r>
      <w:r w:rsidRPr="00220F7F">
        <w:rPr>
          <w:rFonts w:eastAsia="Calibri"/>
          <w:bCs/>
          <w:sz w:val="28"/>
          <w:szCs w:val="28"/>
          <w:lang w:eastAsia="en-US"/>
        </w:rPr>
        <w:t>3.1.11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220F7F">
        <w:rPr>
          <w:rFonts w:eastAsia="Calibri"/>
          <w:bCs/>
          <w:sz w:val="28"/>
          <w:szCs w:val="28"/>
          <w:lang w:eastAsia="en-US"/>
        </w:rPr>
        <w:t xml:space="preserve"> </w:t>
      </w:r>
      <w:r w:rsidRPr="00220F7F">
        <w:rPr>
          <w:sz w:val="28"/>
          <w:szCs w:val="24"/>
        </w:rPr>
        <w:t>следующего содержания: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«</w:t>
      </w:r>
      <w:r w:rsidRPr="00220F7F">
        <w:rPr>
          <w:rFonts w:eastAsia="Calibri"/>
          <w:bCs/>
          <w:sz w:val="28"/>
          <w:szCs w:val="28"/>
          <w:lang w:eastAsia="en-US"/>
        </w:rPr>
        <w:t>3.1.11</w:t>
      </w:r>
      <w:r w:rsidRPr="00220F7F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220F7F">
        <w:rPr>
          <w:rFonts w:eastAsia="Calibri"/>
          <w:sz w:val="28"/>
          <w:szCs w:val="28"/>
          <w:lang w:eastAsia="en-US"/>
        </w:rPr>
        <w:t xml:space="preserve"> принимает решение о внесении изменений и (или) дополнений в схему размещения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гражданами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гаражей, являющихся некапитальными сооруж</w:t>
      </w:r>
      <w:r w:rsidRPr="00220F7F">
        <w:rPr>
          <w:rFonts w:eastAsia="Calibri"/>
          <w:sz w:val="28"/>
          <w:szCs w:val="28"/>
          <w:lang w:eastAsia="en-US"/>
        </w:rPr>
        <w:t>е</w:t>
      </w:r>
      <w:r w:rsidRPr="00220F7F">
        <w:rPr>
          <w:rFonts w:eastAsia="Calibri"/>
          <w:sz w:val="28"/>
          <w:szCs w:val="28"/>
          <w:lang w:eastAsia="en-US"/>
        </w:rPr>
        <w:t>ниями, либо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 xml:space="preserve">стоянок технических или других средств передвижения инвалидов </w:t>
      </w:r>
      <w:r w:rsidRPr="00220F7F">
        <w:rPr>
          <w:rFonts w:eastAsia="Calibri"/>
          <w:sz w:val="28"/>
          <w:szCs w:val="28"/>
          <w:lang w:eastAsia="en-US"/>
        </w:rPr>
        <w:lastRenderedPageBreak/>
        <w:t>вблизи их места жительства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в порядке, предусмотренном действующим законод</w:t>
      </w:r>
      <w:r w:rsidRPr="00220F7F">
        <w:rPr>
          <w:rFonts w:eastAsia="Calibri"/>
          <w:sz w:val="28"/>
          <w:szCs w:val="28"/>
          <w:lang w:eastAsia="en-US"/>
        </w:rPr>
        <w:t>а</w:t>
      </w:r>
      <w:r w:rsidRPr="00220F7F">
        <w:rPr>
          <w:rFonts w:eastAsia="Calibri"/>
          <w:sz w:val="28"/>
          <w:szCs w:val="28"/>
          <w:lang w:eastAsia="en-US"/>
        </w:rPr>
        <w:t>тельством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;»</w:t>
      </w:r>
      <w:proofErr w:type="gramEnd"/>
      <w:r w:rsidRPr="00220F7F">
        <w:rPr>
          <w:rFonts w:eastAsia="Calibri"/>
          <w:sz w:val="28"/>
          <w:szCs w:val="28"/>
          <w:lang w:eastAsia="en-US"/>
        </w:rPr>
        <w:t>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1.5 в подпункте 3.1.12 после слов «частной собственности» дополнить сл</w:t>
      </w:r>
      <w:r w:rsidRPr="00220F7F">
        <w:rPr>
          <w:rFonts w:eastAsia="Calibri"/>
          <w:sz w:val="28"/>
          <w:szCs w:val="28"/>
          <w:lang w:eastAsia="en-US"/>
        </w:rPr>
        <w:t>о</w:t>
      </w:r>
      <w:r w:rsidRPr="00220F7F">
        <w:rPr>
          <w:rFonts w:eastAsia="Calibri"/>
          <w:sz w:val="28"/>
          <w:szCs w:val="28"/>
          <w:lang w:eastAsia="en-US"/>
        </w:rPr>
        <w:t>вами «, предоставленных на праве пожизненного наследуемого владения, праве постоянного (бессрочного) пользования»;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1.6 в подпункте 3.1.18</w:t>
      </w:r>
      <w:r w:rsidRPr="00220F7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220F7F">
        <w:rPr>
          <w:rFonts w:eastAsia="Calibri"/>
          <w:sz w:val="28"/>
          <w:szCs w:val="28"/>
          <w:lang w:eastAsia="en-US"/>
        </w:rPr>
        <w:t xml:space="preserve"> после слов «частной собственности» дополнить сл</w:t>
      </w:r>
      <w:r w:rsidRPr="00220F7F">
        <w:rPr>
          <w:rFonts w:eastAsia="Calibri"/>
          <w:sz w:val="28"/>
          <w:szCs w:val="28"/>
          <w:lang w:eastAsia="en-US"/>
        </w:rPr>
        <w:t>о</w:t>
      </w:r>
      <w:r w:rsidRPr="00220F7F">
        <w:rPr>
          <w:rFonts w:eastAsia="Calibri"/>
          <w:sz w:val="28"/>
          <w:szCs w:val="28"/>
          <w:lang w:eastAsia="en-US"/>
        </w:rPr>
        <w:t>вами «, предоставленного на праве пожизненного наследуемого владения, праве постоянного (бессрочного) пользования»;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1.7 подпункт 3.2.5 изложить в редакции:</w:t>
      </w:r>
    </w:p>
    <w:p w:rsidR="00220F7F" w:rsidRPr="00220F7F" w:rsidRDefault="00051108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«3.2.5</w:t>
      </w:r>
      <w:r w:rsidR="00220F7F" w:rsidRPr="00220F7F">
        <w:rPr>
          <w:rFonts w:eastAsia="Calibri"/>
          <w:sz w:val="28"/>
          <w:szCs w:val="28"/>
          <w:lang w:eastAsia="en-US"/>
        </w:rPr>
        <w:t xml:space="preserve"> производит начисление арендной платы за пользование земельными участками, а также платы за использование</w:t>
      </w:r>
      <w:r>
        <w:rPr>
          <w:rFonts w:eastAsia="Calibri"/>
          <w:sz w:val="28"/>
          <w:szCs w:val="28"/>
          <w:lang w:eastAsia="en-US"/>
        </w:rPr>
        <w:t xml:space="preserve"> земель или земельных участков </w:t>
      </w:r>
      <w:r w:rsidR="00220F7F" w:rsidRPr="00220F7F">
        <w:rPr>
          <w:rFonts w:eastAsia="Calibri"/>
          <w:sz w:val="28"/>
          <w:szCs w:val="28"/>
          <w:lang w:eastAsia="en-US"/>
        </w:rPr>
        <w:t>для возведения гражданами гаражей, являющихся некапитальными сооружениями (далее – плата), в соответствии с действующим законодательством, осуществляет учет и обеспечивает поступление арендной платы за земельные участки,</w:t>
      </w:r>
      <w:r w:rsidR="00220F7F" w:rsidRPr="00220F7F">
        <w:rPr>
          <w:sz w:val="28"/>
          <w:szCs w:val="24"/>
        </w:rPr>
        <w:t xml:space="preserve"> </w:t>
      </w:r>
      <w:r w:rsidR="00220F7F" w:rsidRPr="00220F7F">
        <w:rPr>
          <w:rFonts w:eastAsia="Calibri"/>
          <w:sz w:val="28"/>
          <w:szCs w:val="28"/>
          <w:lang w:eastAsia="en-US"/>
        </w:rPr>
        <w:t>а также платы, предусмотренной действующим законодательством за земли или земел</w:t>
      </w:r>
      <w:r w:rsidR="00220F7F" w:rsidRPr="00220F7F">
        <w:rPr>
          <w:rFonts w:eastAsia="Calibri"/>
          <w:sz w:val="28"/>
          <w:szCs w:val="28"/>
          <w:lang w:eastAsia="en-US"/>
        </w:rPr>
        <w:t>ь</w:t>
      </w:r>
      <w:r w:rsidR="00220F7F" w:rsidRPr="00220F7F">
        <w:rPr>
          <w:rFonts w:eastAsia="Calibri"/>
          <w:sz w:val="28"/>
          <w:szCs w:val="28"/>
          <w:lang w:eastAsia="en-US"/>
        </w:rPr>
        <w:t>ные участки, в бюджет города Перми.»;</w:t>
      </w:r>
      <w:proofErr w:type="gramEnd"/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1.8 подпункт 5.2.12 дополнить абзацами следующего содержания: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«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утверждении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схемы размещения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гражданами гаражей, являющихся нек</w:t>
      </w:r>
      <w:r w:rsidRPr="00220F7F">
        <w:rPr>
          <w:rFonts w:eastAsia="Calibri"/>
          <w:sz w:val="28"/>
          <w:szCs w:val="28"/>
          <w:lang w:eastAsia="en-US"/>
        </w:rPr>
        <w:t>а</w:t>
      </w:r>
      <w:r w:rsidRPr="00220F7F">
        <w:rPr>
          <w:rFonts w:eastAsia="Calibri"/>
          <w:sz w:val="28"/>
          <w:szCs w:val="28"/>
          <w:lang w:eastAsia="en-US"/>
        </w:rPr>
        <w:t>питальными сооружениями, либо стоянок технических или других средств пер</w:t>
      </w:r>
      <w:r w:rsidRPr="00220F7F">
        <w:rPr>
          <w:rFonts w:eastAsia="Calibri"/>
          <w:sz w:val="28"/>
          <w:szCs w:val="28"/>
          <w:lang w:eastAsia="en-US"/>
        </w:rPr>
        <w:t>е</w:t>
      </w:r>
      <w:r w:rsidRPr="00220F7F">
        <w:rPr>
          <w:rFonts w:eastAsia="Calibri"/>
          <w:sz w:val="28"/>
          <w:szCs w:val="28"/>
          <w:lang w:eastAsia="en-US"/>
        </w:rPr>
        <w:t>движения инвалидов вблизи их места жительства;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0F7F">
        <w:rPr>
          <w:rFonts w:eastAsia="Calibri"/>
          <w:sz w:val="28"/>
          <w:szCs w:val="28"/>
          <w:lang w:eastAsia="en-US"/>
        </w:rPr>
        <w:t>внесении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изменений и (или) дополнений в схему размещения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жительства;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0F7F">
        <w:rPr>
          <w:rFonts w:eastAsia="Calibri"/>
          <w:sz w:val="28"/>
          <w:szCs w:val="28"/>
          <w:lang w:eastAsia="en-US"/>
        </w:rPr>
        <w:t>изъятии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земельного участка,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предоставленного на праве пожизненного наследуемого владения;</w:t>
      </w:r>
    </w:p>
    <w:p w:rsidR="00220F7F" w:rsidRPr="00220F7F" w:rsidRDefault="00220F7F" w:rsidP="00220F7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20F7F">
        <w:rPr>
          <w:rFonts w:eastAsia="Calibri"/>
          <w:sz w:val="28"/>
          <w:szCs w:val="28"/>
          <w:lang w:eastAsia="en-US"/>
        </w:rPr>
        <w:t>изъятии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земельного участка,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предоставленного на праве постоянного (бессрочного) пользования.».</w:t>
      </w:r>
    </w:p>
    <w:p w:rsidR="00220F7F" w:rsidRP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2.</w:t>
      </w:r>
      <w:r w:rsidRPr="00220F7F">
        <w:rPr>
          <w:sz w:val="28"/>
          <w:szCs w:val="24"/>
        </w:rPr>
        <w:t xml:space="preserve"> 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Внести в Положение о департаменте градостроительства и архитектуры администрации города Перми, утвержденное решением Пермской городской Д</w:t>
      </w:r>
      <w:r w:rsidRPr="00220F7F">
        <w:rPr>
          <w:rFonts w:eastAsia="Calibri"/>
          <w:sz w:val="28"/>
          <w:szCs w:val="28"/>
          <w:lang w:eastAsia="en-US"/>
        </w:rPr>
        <w:t>у</w:t>
      </w:r>
      <w:r w:rsidRPr="00220F7F">
        <w:rPr>
          <w:rFonts w:eastAsia="Calibri"/>
          <w:sz w:val="28"/>
          <w:szCs w:val="28"/>
          <w:lang w:eastAsia="en-US"/>
        </w:rPr>
        <w:t>мы от 27.09.2011 № 193 (в редакции решений Пермской городской Думы от 21.12.2011 № 253, от 23.04.2012 № 55, от 26.06.2012 № 141, от 25.09.2012 № 189, от 18.12.2012 № 284, от 25.06.2013 № 151, от 28.01.2014 № 9, от 28.01.2014 № 10, от 26.08.2014 № 152, от 26.08.2014 № 165, от 28.10.2014 № 219, от 24.03.2015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48, от 28.04.2015 № 90, от 23.06.2015 № 142, от 26.01.2016 № 11, от 22.03.2016 № 51, от 23.08.2016 № 195, от 24.01.2017 № 14, от 25.04.2017 № 82, от 27.06.2017 № 127, от 21.11.2017 № 238, от 22.05.2018 № 86, от 26.06.2018 № 108, от 28.08.2018 № 152, от 25.09.2018 № 191, от 20.11.2018 № 245, от 27.08.2019 № 172, от 24.09.2019 № 228, от 19.11.2019 № 284, от 28.01.2020 № 23, от 24.02.2021 № 42, от 26.10.2021</w:t>
      </w:r>
      <w:proofErr w:type="gramEnd"/>
      <w:r w:rsidRPr="00220F7F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237, от 16.11.2021 № 269</w:t>
      </w:r>
      <w:r w:rsidR="00051108">
        <w:rPr>
          <w:rFonts w:eastAsia="Calibri"/>
          <w:sz w:val="28"/>
          <w:szCs w:val="28"/>
          <w:lang w:eastAsia="en-US"/>
        </w:rPr>
        <w:t xml:space="preserve">, </w:t>
      </w:r>
      <w:r w:rsidR="00051108" w:rsidRPr="00051108">
        <w:rPr>
          <w:rFonts w:eastAsia="Calibri"/>
          <w:sz w:val="28"/>
          <w:szCs w:val="28"/>
          <w:lang w:eastAsia="en-US"/>
        </w:rPr>
        <w:t>от 21.12.2021 № 297</w:t>
      </w:r>
      <w:r w:rsidRPr="00220F7F">
        <w:rPr>
          <w:rFonts w:eastAsia="Calibri"/>
          <w:sz w:val="28"/>
          <w:szCs w:val="28"/>
          <w:lang w:eastAsia="en-US"/>
        </w:rPr>
        <w:t xml:space="preserve">), изменение, дополнив подпунктом </w:t>
      </w:r>
      <w:r w:rsidRPr="00220F7F">
        <w:rPr>
          <w:sz w:val="28"/>
          <w:szCs w:val="24"/>
        </w:rPr>
        <w:t>3.1.11</w:t>
      </w:r>
      <w:r w:rsidRPr="00220F7F">
        <w:rPr>
          <w:rFonts w:eastAsia="Calibri"/>
          <w:sz w:val="28"/>
          <w:szCs w:val="28"/>
          <w:lang w:eastAsia="en-US"/>
        </w:rPr>
        <w:t xml:space="preserve"> следующего содержания: </w:t>
      </w:r>
      <w:proofErr w:type="gramEnd"/>
    </w:p>
    <w:p w:rsidR="00220F7F" w:rsidRDefault="00220F7F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0F7F">
        <w:rPr>
          <w:rFonts w:eastAsia="Calibri"/>
          <w:sz w:val="28"/>
          <w:szCs w:val="28"/>
          <w:lang w:eastAsia="en-US"/>
        </w:rPr>
        <w:t>«</w:t>
      </w:r>
      <w:r w:rsidRPr="00220F7F">
        <w:rPr>
          <w:sz w:val="28"/>
          <w:szCs w:val="24"/>
        </w:rPr>
        <w:t>3.1.11</w:t>
      </w:r>
      <w:r w:rsidRPr="00220F7F">
        <w:rPr>
          <w:rFonts w:eastAsia="Calibri"/>
          <w:sz w:val="28"/>
          <w:szCs w:val="28"/>
          <w:lang w:eastAsia="en-US"/>
        </w:rPr>
        <w:t xml:space="preserve"> обеспечивает разработку схемы размещения</w:t>
      </w:r>
      <w:r w:rsidRPr="00220F7F">
        <w:rPr>
          <w:sz w:val="28"/>
          <w:szCs w:val="24"/>
        </w:rPr>
        <w:t xml:space="preserve"> </w:t>
      </w:r>
      <w:r w:rsidRPr="00220F7F">
        <w:rPr>
          <w:rFonts w:eastAsia="Calibri"/>
          <w:sz w:val="28"/>
          <w:szCs w:val="28"/>
          <w:lang w:eastAsia="en-US"/>
        </w:rPr>
        <w:t>гражданами гаражей, являющихся некапитальными сооружениями, либо стоянок технических или др</w:t>
      </w:r>
      <w:r w:rsidRPr="00220F7F">
        <w:rPr>
          <w:rFonts w:eastAsia="Calibri"/>
          <w:sz w:val="28"/>
          <w:szCs w:val="28"/>
          <w:lang w:eastAsia="en-US"/>
        </w:rPr>
        <w:t>у</w:t>
      </w:r>
      <w:r w:rsidRPr="00220F7F">
        <w:rPr>
          <w:rFonts w:eastAsia="Calibri"/>
          <w:sz w:val="28"/>
          <w:szCs w:val="28"/>
          <w:lang w:eastAsia="en-US"/>
        </w:rPr>
        <w:t>гих средств передвижения инвалидов вблизи их места жительства в порядке, предусмотренном действующим законодательством</w:t>
      </w:r>
      <w:proofErr w:type="gramStart"/>
      <w:r w:rsidRPr="00220F7F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051108" w:rsidRPr="00220F7F" w:rsidRDefault="00051108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51108">
        <w:rPr>
          <w:rFonts w:eastAsia="Calibri"/>
          <w:sz w:val="28"/>
          <w:szCs w:val="28"/>
          <w:lang w:eastAsia="en-US"/>
        </w:rPr>
        <w:lastRenderedPageBreak/>
        <w:t xml:space="preserve">3. </w:t>
      </w:r>
      <w:proofErr w:type="gramStart"/>
      <w:r w:rsidRPr="00051108">
        <w:rPr>
          <w:rFonts w:eastAsia="Calibri"/>
          <w:sz w:val="28"/>
          <w:szCs w:val="28"/>
          <w:lang w:eastAsia="en-US"/>
        </w:rPr>
        <w:t>Рекомендовать администрации города Перми до 01.04.2022 обеспечить внесение на рассмотрение в Пермскую горо</w:t>
      </w:r>
      <w:r>
        <w:rPr>
          <w:rFonts w:eastAsia="Calibri"/>
          <w:sz w:val="28"/>
          <w:szCs w:val="28"/>
          <w:lang w:eastAsia="en-US"/>
        </w:rPr>
        <w:t>дскую Думу проекта решения Пер</w:t>
      </w:r>
      <w:r>
        <w:rPr>
          <w:rFonts w:eastAsia="Calibri"/>
          <w:sz w:val="28"/>
          <w:szCs w:val="28"/>
          <w:lang w:eastAsia="en-US"/>
        </w:rPr>
        <w:t>м</w:t>
      </w:r>
      <w:r w:rsidRPr="00051108">
        <w:rPr>
          <w:rFonts w:eastAsia="Calibri"/>
          <w:sz w:val="28"/>
          <w:szCs w:val="28"/>
          <w:lang w:eastAsia="en-US"/>
        </w:rPr>
        <w:t>ской городской Думы, предусматривающего закрепление функции обеспечения разработки изменений и (или) дополнений в с</w:t>
      </w:r>
      <w:r>
        <w:rPr>
          <w:rFonts w:eastAsia="Calibri"/>
          <w:sz w:val="28"/>
          <w:szCs w:val="28"/>
          <w:lang w:eastAsia="en-US"/>
        </w:rPr>
        <w:t>хему размещения гражданами гар</w:t>
      </w:r>
      <w:r>
        <w:rPr>
          <w:rFonts w:eastAsia="Calibri"/>
          <w:sz w:val="28"/>
          <w:szCs w:val="28"/>
          <w:lang w:eastAsia="en-US"/>
        </w:rPr>
        <w:t>а</w:t>
      </w:r>
      <w:r w:rsidRPr="00051108">
        <w:rPr>
          <w:rFonts w:eastAsia="Calibri"/>
          <w:sz w:val="28"/>
          <w:szCs w:val="28"/>
          <w:lang w:eastAsia="en-US"/>
        </w:rPr>
        <w:t>жей, являющихся некапитальными сооружениями, либо стоянок технических или других средств передвижения инвалидов вблизи</w:t>
      </w:r>
      <w:r>
        <w:rPr>
          <w:rFonts w:eastAsia="Calibri"/>
          <w:sz w:val="28"/>
          <w:szCs w:val="28"/>
          <w:lang w:eastAsia="en-US"/>
        </w:rPr>
        <w:t xml:space="preserve"> их места жительства за соотве</w:t>
      </w:r>
      <w:r>
        <w:rPr>
          <w:rFonts w:eastAsia="Calibri"/>
          <w:sz w:val="28"/>
          <w:szCs w:val="28"/>
          <w:lang w:eastAsia="en-US"/>
        </w:rPr>
        <w:t>т</w:t>
      </w:r>
      <w:r w:rsidRPr="00051108">
        <w:rPr>
          <w:rFonts w:eastAsia="Calibri"/>
          <w:sz w:val="28"/>
          <w:szCs w:val="28"/>
          <w:lang w:eastAsia="en-US"/>
        </w:rPr>
        <w:t>ствующим функциональным органом администрации города Перми.</w:t>
      </w:r>
      <w:proofErr w:type="gramEnd"/>
    </w:p>
    <w:p w:rsidR="00220F7F" w:rsidRPr="00220F7F" w:rsidRDefault="00051108" w:rsidP="00220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t>4</w:t>
      </w:r>
      <w:r w:rsidR="00220F7F" w:rsidRPr="00220F7F">
        <w:rPr>
          <w:sz w:val="28"/>
          <w:szCs w:val="24"/>
        </w:rPr>
        <w:t xml:space="preserve">. </w:t>
      </w:r>
      <w:r w:rsidR="00220F7F" w:rsidRPr="00220F7F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="00220F7F" w:rsidRPr="00220F7F">
        <w:rPr>
          <w:rFonts w:eastAsia="Calibri"/>
          <w:sz w:val="28"/>
          <w:szCs w:val="24"/>
          <w:lang w:eastAsia="en-US"/>
        </w:rPr>
        <w:t>о</w:t>
      </w:r>
      <w:r w:rsidR="00220F7F" w:rsidRPr="00220F7F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="00220F7F" w:rsidRPr="00220F7F">
        <w:rPr>
          <w:rFonts w:eastAsia="Calibri"/>
          <w:sz w:val="28"/>
          <w:szCs w:val="24"/>
          <w:lang w:eastAsia="en-US"/>
        </w:rPr>
        <w:t>р</w:t>
      </w:r>
      <w:r w:rsidR="00220F7F" w:rsidRPr="00220F7F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220F7F" w:rsidRPr="00220F7F" w:rsidRDefault="00051108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220F7F" w:rsidRPr="00220F7F">
        <w:rPr>
          <w:sz w:val="28"/>
          <w:szCs w:val="24"/>
        </w:rPr>
        <w:t>. Опубликовать настоящее решение в печатном средстве массовой инфо</w:t>
      </w:r>
      <w:r w:rsidR="00220F7F" w:rsidRPr="00220F7F">
        <w:rPr>
          <w:sz w:val="28"/>
          <w:szCs w:val="24"/>
        </w:rPr>
        <w:t>р</w:t>
      </w:r>
      <w:r w:rsidR="00220F7F" w:rsidRPr="00220F7F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220F7F" w:rsidRPr="00220F7F">
        <w:rPr>
          <w:sz w:val="28"/>
          <w:szCs w:val="24"/>
        </w:rPr>
        <w:t>ь</w:t>
      </w:r>
      <w:r w:rsidR="00220F7F" w:rsidRPr="00220F7F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20F7F" w:rsidRPr="00220F7F">
        <w:rPr>
          <w:sz w:val="28"/>
          <w:szCs w:val="24"/>
        </w:rPr>
        <w:t>н</w:t>
      </w:r>
      <w:r w:rsidR="00220F7F" w:rsidRPr="00220F7F">
        <w:rPr>
          <w:sz w:val="28"/>
          <w:szCs w:val="24"/>
        </w:rPr>
        <w:t>формационно-телекоммуникационной сети Интернет.</w:t>
      </w:r>
    </w:p>
    <w:p w:rsidR="00220F7F" w:rsidRPr="00220F7F" w:rsidRDefault="00051108" w:rsidP="00220F7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220F7F" w:rsidRPr="00220F7F">
        <w:rPr>
          <w:sz w:val="28"/>
          <w:szCs w:val="24"/>
        </w:rPr>
        <w:t xml:space="preserve">. </w:t>
      </w:r>
      <w:proofErr w:type="gramStart"/>
      <w:r w:rsidR="00220F7F" w:rsidRPr="00220F7F">
        <w:rPr>
          <w:sz w:val="28"/>
          <w:szCs w:val="24"/>
        </w:rPr>
        <w:t>Контроль за</w:t>
      </w:r>
      <w:proofErr w:type="gramEnd"/>
      <w:r w:rsidR="00220F7F" w:rsidRPr="00220F7F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343C6" w:rsidRDefault="006343C6" w:rsidP="006343C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6343C6" w:rsidRDefault="006343C6" w:rsidP="006343C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6343C6" w:rsidRDefault="006343C6" w:rsidP="006343C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TMp9eofqniFzALf7HdXImsDH0s=" w:salt="2u0rIHBx39ix0TkKVFjM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108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0F7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343C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CC8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784</Words>
  <Characters>5333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2022-01-26T12:29:00Z</cp:lastPrinted>
  <dcterms:created xsi:type="dcterms:W3CDTF">2022-01-14T06:11:00Z</dcterms:created>
  <dcterms:modified xsi:type="dcterms:W3CDTF">2022-01-26T12:29:00Z</dcterms:modified>
</cp:coreProperties>
</file>