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045A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316E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045A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316E1">
                        <w:rPr>
                          <w:sz w:val="28"/>
                          <w:szCs w:val="28"/>
                          <w:u w:val="single"/>
                        </w:rPr>
                        <w:t xml:space="preserve"> 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045A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045A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05E33" w:rsidRDefault="00205E33" w:rsidP="00205E33">
      <w:pPr>
        <w:widowControl w:val="0"/>
        <w:suppressAutoHyphens/>
        <w:autoSpaceDE w:val="0"/>
        <w:autoSpaceDN w:val="0"/>
        <w:adjustRightInd w:val="0"/>
        <w:spacing w:before="480"/>
        <w:jc w:val="center"/>
        <w:rPr>
          <w:rFonts w:eastAsia="Malgun Gothic"/>
          <w:b/>
          <w:bCs/>
          <w:sz w:val="28"/>
          <w:szCs w:val="28"/>
        </w:rPr>
      </w:pPr>
      <w:r w:rsidRPr="00205E33">
        <w:rPr>
          <w:rFonts w:eastAsia="Malgun Gothic"/>
          <w:b/>
          <w:bCs/>
          <w:sz w:val="28"/>
          <w:szCs w:val="28"/>
        </w:rPr>
        <w:t>Об утверждении Положения о парковках общего пользования</w:t>
      </w:r>
    </w:p>
    <w:p w:rsidR="00490B65" w:rsidRPr="00490B65" w:rsidRDefault="00205E33" w:rsidP="00205E33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eastAsia="Malgun Gothic"/>
          <w:b/>
          <w:bCs/>
          <w:sz w:val="28"/>
          <w:szCs w:val="28"/>
        </w:rPr>
      </w:pPr>
      <w:r w:rsidRPr="00205E33">
        <w:rPr>
          <w:rFonts w:eastAsia="Malgun Gothic"/>
          <w:b/>
          <w:bCs/>
          <w:sz w:val="28"/>
          <w:szCs w:val="28"/>
        </w:rPr>
        <w:t xml:space="preserve">местного значения города Перми </w:t>
      </w:r>
    </w:p>
    <w:p w:rsidR="00490B65" w:rsidRPr="00490B65" w:rsidRDefault="00490B65" w:rsidP="00490B65">
      <w:pPr>
        <w:spacing w:after="200"/>
        <w:ind w:firstLine="709"/>
        <w:jc w:val="both"/>
        <w:rPr>
          <w:rFonts w:eastAsia="Malgun Gothic"/>
          <w:sz w:val="28"/>
          <w:szCs w:val="28"/>
        </w:rPr>
      </w:pPr>
      <w:r w:rsidRPr="00490B65">
        <w:rPr>
          <w:rFonts w:eastAsia="Malgun Gothic"/>
          <w:sz w:val="28"/>
          <w:szCs w:val="28"/>
        </w:rPr>
        <w:t xml:space="preserve">В соответствии с федеральными </w:t>
      </w:r>
      <w:r w:rsidRPr="00490B65">
        <w:rPr>
          <w:rFonts w:eastAsia="Malgun Gothic"/>
          <w:color w:val="000000"/>
          <w:sz w:val="28"/>
          <w:szCs w:val="28"/>
        </w:rPr>
        <w:t>законами</w:t>
      </w:r>
      <w:r w:rsidRPr="00490B65">
        <w:rPr>
          <w:rFonts w:eastAsia="Malgun Gothic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Уставом города Перми</w:t>
      </w:r>
    </w:p>
    <w:p w:rsidR="00490B65" w:rsidRPr="00490B65" w:rsidRDefault="00490B65" w:rsidP="00490B65">
      <w:pPr>
        <w:autoSpaceDE w:val="0"/>
        <w:autoSpaceDN w:val="0"/>
        <w:adjustRightInd w:val="0"/>
        <w:spacing w:before="240" w:after="240" w:line="240" w:lineRule="exact"/>
        <w:jc w:val="center"/>
        <w:rPr>
          <w:rFonts w:eastAsia="Malgun Gothic"/>
          <w:sz w:val="28"/>
          <w:szCs w:val="28"/>
        </w:rPr>
      </w:pPr>
      <w:r w:rsidRPr="00490B65">
        <w:rPr>
          <w:rFonts w:eastAsia="Malgun Gothic"/>
          <w:sz w:val="28"/>
          <w:szCs w:val="28"/>
        </w:rPr>
        <w:t xml:space="preserve">Пермская городская Дума </w:t>
      </w:r>
      <w:r w:rsidRPr="00B045AF">
        <w:rPr>
          <w:rFonts w:eastAsia="Malgun Gothic"/>
          <w:b/>
          <w:bCs/>
          <w:sz w:val="28"/>
          <w:szCs w:val="28"/>
        </w:rPr>
        <w:t>р е ш и л а: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Malgun Gothic"/>
          <w:sz w:val="28"/>
          <w:szCs w:val="28"/>
        </w:rPr>
      </w:pPr>
      <w:r w:rsidRPr="00490B65">
        <w:rPr>
          <w:rFonts w:eastAsia="Malgun Gothic"/>
          <w:sz w:val="28"/>
          <w:szCs w:val="28"/>
        </w:rPr>
        <w:t>1. Утвердить Положение о парковках общего пользования местного значения города Перми согласно приложению к настоящему решению.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Malgun Gothic"/>
          <w:sz w:val="28"/>
          <w:szCs w:val="28"/>
        </w:rPr>
      </w:pPr>
      <w:r w:rsidRPr="00490B65">
        <w:rPr>
          <w:rFonts w:eastAsia="Malgun Gothic"/>
          <w:sz w:val="28"/>
          <w:szCs w:val="28"/>
        </w:rPr>
        <w:t>2. Признать утратившими силу решения Пермской городской Думы: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490B65">
        <w:rPr>
          <w:rFonts w:eastAsia="Malgun Gothic"/>
          <w:sz w:val="28"/>
          <w:szCs w:val="28"/>
        </w:rPr>
        <w:t>от 26.05.2015 № 110 «Об утверждении Порядка создания и использования, в том числе на платной основе, парковок (парковочных мест), расположенных на автомобильных дорогах общего пользования местного значения города Перми»,</w:t>
      </w:r>
    </w:p>
    <w:p w:rsidR="00490B65" w:rsidRPr="00490B65" w:rsidRDefault="00490B65" w:rsidP="00490B6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от 24.05.2016 № 102 «О внесении изменений в решение Пермской городской Думы от 26.05.2015 № 110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Перми»,</w:t>
      </w:r>
    </w:p>
    <w:p w:rsidR="00490B65" w:rsidRPr="00490B65" w:rsidRDefault="00490B65" w:rsidP="00490B65">
      <w:pPr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от 22.08.2017 № 165 «О внесении изменения в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Перми, утвержденный решением Пермской городской Думы от 26.05.2015 № 110»,</w:t>
      </w:r>
    </w:p>
    <w:p w:rsidR="00490B65" w:rsidRPr="00490B65" w:rsidRDefault="00490B65" w:rsidP="00490B65">
      <w:pPr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от 26.09.2017 № 189 «О внесении изменений в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Перми, утвержденный решением Пермской городской Думы от 26.05.2015 № 110»,</w:t>
      </w:r>
    </w:p>
    <w:p w:rsidR="00490B65" w:rsidRPr="00490B65" w:rsidRDefault="00490B65" w:rsidP="00490B65">
      <w:pPr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lastRenderedPageBreak/>
        <w:t>от 23.10.2018 № 221 «О внесении изменений в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Перми, утвержденный решением Пермской городской Думы от 26.05.2015 № 110»,</w:t>
      </w:r>
    </w:p>
    <w:p w:rsidR="00490B65" w:rsidRPr="00490B65" w:rsidRDefault="00490B65" w:rsidP="00490B65">
      <w:pPr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от 23.04.2019 № 79 «О внесении изменений в решение Пермской городской Думы от 26.05.2015 № 110 «Об утверждении Порядка создания и использования, в том числе на платной основе, парковок (парковочных мест), расположенных на автомобильных дорогах общего пользования местного значения города Перми»,</w:t>
      </w:r>
    </w:p>
    <w:p w:rsidR="00490B65" w:rsidRPr="00490B65" w:rsidRDefault="00490B65" w:rsidP="00490B65">
      <w:pPr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от 23.03.2021 № 76 «О внесении изменений в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Перми, утвержденный решением Пермской городской Думы от 26.05.2015 № 110».</w:t>
      </w:r>
    </w:p>
    <w:p w:rsidR="00490B65" w:rsidRPr="00490B65" w:rsidRDefault="00490B65" w:rsidP="00490B65">
      <w:pPr>
        <w:autoSpaceDE w:val="0"/>
        <w:autoSpaceDN w:val="0"/>
        <w:adjustRightInd w:val="0"/>
        <w:ind w:firstLine="709"/>
        <w:jc w:val="both"/>
        <w:rPr>
          <w:rFonts w:eastAsia="Malgun Gothic"/>
          <w:color w:val="000000"/>
          <w:sz w:val="28"/>
          <w:szCs w:val="28"/>
        </w:rPr>
      </w:pPr>
      <w:r w:rsidRPr="00490B65">
        <w:rPr>
          <w:rFonts w:eastAsia="Malgun Gothic"/>
          <w:sz w:val="28"/>
          <w:szCs w:val="28"/>
        </w:rPr>
        <w:t>3. Рекомендовать администрации города Перми</w:t>
      </w:r>
      <w:r w:rsidR="00205E33">
        <w:rPr>
          <w:rFonts w:eastAsia="Malgun Gothic"/>
          <w:color w:val="000000"/>
          <w:sz w:val="28"/>
          <w:szCs w:val="28"/>
        </w:rPr>
        <w:t xml:space="preserve"> до 01.06</w:t>
      </w:r>
      <w:r w:rsidRPr="00490B65">
        <w:rPr>
          <w:rFonts w:eastAsia="Malgun Gothic"/>
          <w:color w:val="000000"/>
          <w:sz w:val="28"/>
          <w:szCs w:val="28"/>
        </w:rPr>
        <w:t>.2022 обеспечить приведение правовых актов администрации города Перми в соответствие настоящему решению.</w:t>
      </w:r>
    </w:p>
    <w:p w:rsidR="00490B65" w:rsidRPr="00490B65" w:rsidRDefault="00490B65" w:rsidP="00490B65">
      <w:pPr>
        <w:ind w:firstLine="709"/>
        <w:jc w:val="both"/>
        <w:rPr>
          <w:rFonts w:eastAsia="Malgun Gothic"/>
          <w:sz w:val="28"/>
          <w:szCs w:val="28"/>
        </w:rPr>
      </w:pPr>
      <w:r w:rsidRPr="00490B65">
        <w:rPr>
          <w:rFonts w:eastAsia="Malgun Gothic"/>
          <w:color w:val="000000"/>
          <w:sz w:val="28"/>
          <w:szCs w:val="28"/>
        </w:rPr>
        <w:t>4. Настоящее</w:t>
      </w:r>
      <w:r w:rsidR="00205E33">
        <w:rPr>
          <w:rFonts w:eastAsia="Malgun Gothic"/>
          <w:color w:val="000000"/>
          <w:sz w:val="28"/>
          <w:szCs w:val="28"/>
        </w:rPr>
        <w:t xml:space="preserve"> решение вступает в силу с 01.06</w:t>
      </w:r>
      <w:r w:rsidRPr="00490B65">
        <w:rPr>
          <w:rFonts w:eastAsia="Malgun Gothic"/>
          <w:color w:val="000000"/>
          <w:sz w:val="28"/>
          <w:szCs w:val="28"/>
        </w:rPr>
        <w:t>.2022, но не ранее дня его</w:t>
      </w:r>
      <w:r w:rsidRPr="00490B65">
        <w:rPr>
          <w:rFonts w:eastAsia="Malgun Gothic"/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90B65" w:rsidRPr="00490B65" w:rsidRDefault="00490B65" w:rsidP="00490B65">
      <w:pPr>
        <w:ind w:firstLine="709"/>
        <w:jc w:val="both"/>
        <w:rPr>
          <w:rFonts w:eastAsia="Malgun Gothic"/>
          <w:sz w:val="28"/>
          <w:szCs w:val="28"/>
        </w:rPr>
      </w:pPr>
      <w:r w:rsidRPr="00490B65">
        <w:rPr>
          <w:rFonts w:eastAsia="Malgun Gothic"/>
          <w:sz w:val="28"/>
          <w:szCs w:val="28"/>
        </w:rPr>
        <w:t xml:space="preserve"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490B65">
        <w:rPr>
          <w:rFonts w:eastAsia="Malgun Gothic"/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90B65">
        <w:rPr>
          <w:bCs/>
          <w:sz w:val="28"/>
          <w:szCs w:val="28"/>
        </w:rPr>
        <w:t>6. Контроль за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90B65" w:rsidRDefault="00490B65" w:rsidP="00405917">
      <w:pPr>
        <w:sectPr w:rsidR="00490B65" w:rsidSect="00CE425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90B65" w:rsidRPr="00490B65" w:rsidRDefault="00490B65" w:rsidP="00490B65">
      <w:pPr>
        <w:suppressAutoHyphens/>
        <w:ind w:firstLine="6096"/>
        <w:rPr>
          <w:rFonts w:eastAsia="Malgun Gothic"/>
          <w:sz w:val="28"/>
          <w:szCs w:val="28"/>
        </w:rPr>
      </w:pPr>
      <w:r w:rsidRPr="00490B65">
        <w:rPr>
          <w:rFonts w:eastAsia="Malgun Gothic"/>
          <w:sz w:val="28"/>
          <w:szCs w:val="28"/>
        </w:rPr>
        <w:t xml:space="preserve">ПРИЛОЖЕНИЕ </w:t>
      </w:r>
    </w:p>
    <w:p w:rsidR="00490B65" w:rsidRPr="00490B65" w:rsidRDefault="00490B65" w:rsidP="00490B65">
      <w:pPr>
        <w:suppressAutoHyphens/>
        <w:ind w:firstLine="6096"/>
        <w:rPr>
          <w:rFonts w:eastAsia="Malgun Gothic"/>
          <w:sz w:val="28"/>
          <w:szCs w:val="28"/>
        </w:rPr>
      </w:pPr>
      <w:r w:rsidRPr="00490B65">
        <w:rPr>
          <w:rFonts w:eastAsia="Malgun Gothic"/>
          <w:sz w:val="28"/>
          <w:szCs w:val="28"/>
        </w:rPr>
        <w:t>к решению</w:t>
      </w:r>
    </w:p>
    <w:p w:rsidR="00490B65" w:rsidRPr="00490B65" w:rsidRDefault="00490B65" w:rsidP="00490B65">
      <w:pPr>
        <w:suppressAutoHyphens/>
        <w:ind w:firstLine="6096"/>
        <w:rPr>
          <w:rFonts w:eastAsia="Malgun Gothic"/>
          <w:sz w:val="28"/>
          <w:szCs w:val="28"/>
        </w:rPr>
      </w:pPr>
      <w:r w:rsidRPr="00490B65">
        <w:rPr>
          <w:rFonts w:eastAsia="Malgun Gothic"/>
          <w:sz w:val="28"/>
          <w:szCs w:val="28"/>
        </w:rPr>
        <w:t>Пермской городской Думы</w:t>
      </w:r>
    </w:p>
    <w:p w:rsidR="00490B65" w:rsidRPr="00490B65" w:rsidRDefault="00B045AF" w:rsidP="00490B65">
      <w:pPr>
        <w:suppressAutoHyphens/>
        <w:ind w:firstLine="6096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о</w:t>
      </w:r>
      <w:r w:rsidR="00490B65" w:rsidRPr="00490B65">
        <w:rPr>
          <w:rFonts w:eastAsia="Malgun Gothic"/>
          <w:sz w:val="28"/>
          <w:szCs w:val="28"/>
        </w:rPr>
        <w:t>т</w:t>
      </w:r>
      <w:r>
        <w:rPr>
          <w:rFonts w:eastAsia="Malgun Gothic"/>
          <w:sz w:val="28"/>
          <w:szCs w:val="28"/>
        </w:rPr>
        <w:t xml:space="preserve"> 2</w:t>
      </w:r>
      <w:r w:rsidR="00AB6A25">
        <w:rPr>
          <w:rFonts w:eastAsia="Malgun Gothic"/>
          <w:sz w:val="28"/>
          <w:szCs w:val="28"/>
        </w:rPr>
        <w:t>6</w:t>
      </w:r>
      <w:r>
        <w:rPr>
          <w:rFonts w:eastAsia="Malgun Gothic"/>
          <w:sz w:val="28"/>
          <w:szCs w:val="28"/>
        </w:rPr>
        <w:t xml:space="preserve">.04.2022 </w:t>
      </w:r>
      <w:r w:rsidR="00490B65" w:rsidRPr="00490B65">
        <w:rPr>
          <w:rFonts w:eastAsia="Malgun Gothic"/>
          <w:sz w:val="28"/>
          <w:szCs w:val="28"/>
        </w:rPr>
        <w:t>№</w:t>
      </w:r>
      <w:r w:rsidR="001316E1">
        <w:rPr>
          <w:rFonts w:eastAsia="Malgun Gothic"/>
          <w:sz w:val="28"/>
          <w:szCs w:val="28"/>
        </w:rPr>
        <w:t xml:space="preserve"> 78</w:t>
      </w:r>
    </w:p>
    <w:p w:rsidR="00490B65" w:rsidRPr="00490B65" w:rsidRDefault="00490B65" w:rsidP="00490B65">
      <w:pPr>
        <w:widowControl w:val="0"/>
        <w:suppressAutoHyphens/>
        <w:autoSpaceDE w:val="0"/>
        <w:autoSpaceDN w:val="0"/>
        <w:adjustRightInd w:val="0"/>
        <w:jc w:val="both"/>
        <w:rPr>
          <w:rFonts w:eastAsia="Malgun Gothic"/>
          <w:sz w:val="28"/>
          <w:szCs w:val="28"/>
        </w:rPr>
      </w:pPr>
    </w:p>
    <w:p w:rsidR="00490B65" w:rsidRPr="00490B65" w:rsidRDefault="00490B65" w:rsidP="00490B65">
      <w:pPr>
        <w:widowControl w:val="0"/>
        <w:suppressAutoHyphens/>
        <w:autoSpaceDE w:val="0"/>
        <w:autoSpaceDN w:val="0"/>
        <w:adjustRightInd w:val="0"/>
        <w:jc w:val="both"/>
        <w:rPr>
          <w:rFonts w:eastAsia="Malgun Gothic"/>
          <w:sz w:val="28"/>
          <w:szCs w:val="28"/>
        </w:rPr>
      </w:pPr>
    </w:p>
    <w:p w:rsidR="00490B65" w:rsidRPr="00490B65" w:rsidRDefault="00490B65" w:rsidP="00490B65">
      <w:pPr>
        <w:suppressAutoHyphens/>
        <w:jc w:val="center"/>
        <w:rPr>
          <w:rFonts w:eastAsia="Malgun Gothic"/>
          <w:b/>
          <w:sz w:val="28"/>
          <w:szCs w:val="28"/>
        </w:rPr>
      </w:pPr>
      <w:r w:rsidRPr="00490B65">
        <w:rPr>
          <w:rFonts w:eastAsia="Malgun Gothic"/>
          <w:b/>
          <w:sz w:val="28"/>
          <w:szCs w:val="28"/>
        </w:rPr>
        <w:t>ПОЛОЖЕНИЕ</w:t>
      </w:r>
    </w:p>
    <w:p w:rsidR="00490B65" w:rsidRPr="00490B65" w:rsidRDefault="00490B65" w:rsidP="00490B65">
      <w:pPr>
        <w:suppressAutoHyphens/>
        <w:jc w:val="center"/>
        <w:rPr>
          <w:rFonts w:eastAsia="Malgun Gothic"/>
          <w:b/>
          <w:sz w:val="28"/>
          <w:szCs w:val="28"/>
        </w:rPr>
      </w:pPr>
      <w:r w:rsidRPr="00490B65">
        <w:rPr>
          <w:rFonts w:eastAsia="Malgun Gothic"/>
          <w:b/>
          <w:sz w:val="28"/>
          <w:szCs w:val="28"/>
        </w:rPr>
        <w:t>о парковках общего пользования местного значения города Перми</w:t>
      </w:r>
    </w:p>
    <w:p w:rsidR="00490B65" w:rsidRPr="00490B65" w:rsidRDefault="00490B65" w:rsidP="00490B6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Malgun Gothic"/>
          <w:b/>
          <w:bCs/>
          <w:sz w:val="28"/>
          <w:szCs w:val="28"/>
        </w:rPr>
      </w:pPr>
    </w:p>
    <w:p w:rsidR="00490B65" w:rsidRPr="00F90441" w:rsidRDefault="00490B65" w:rsidP="00490B6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Malgun Gothic"/>
          <w:b/>
          <w:bCs/>
          <w:sz w:val="28"/>
          <w:szCs w:val="28"/>
        </w:rPr>
      </w:pPr>
      <w:r w:rsidRPr="00F90441">
        <w:rPr>
          <w:rFonts w:eastAsia="Malgun Gothic"/>
          <w:b/>
          <w:bCs/>
          <w:sz w:val="28"/>
          <w:szCs w:val="28"/>
        </w:rPr>
        <w:t>I. Общие положения</w:t>
      </w:r>
    </w:p>
    <w:p w:rsidR="00490B65" w:rsidRPr="00490B65" w:rsidRDefault="00490B65" w:rsidP="00490B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1.1. Настоящее Положение о парковках общего пользования местного значения города Перми (далее – Положение) устанавливает требования к созданию и использованию парковок общего пользования местного значения города Перми (далее – муниципальные парковки) как на платной основе (далее – платные муниципальные парковки), так и без взимания платы (далее – бесплатные муниципальные парковки).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1.2. Муниципальные парковки являются объектами благоустройства муниципального образования город Пермь.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1.3. Муниципальные парковки создаются для организованной временной стоянки транспортных средств в целях обеспечения эффективности организации и повышения безопасности дорожного движения.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1.4. Муниципальные парковки не предназначены для хранения транспортных средств. Риски угона и ущерба, причиненного транспортным средствам третьими лицами на муниципальных парковках, несут владельцы транспортных средств.</w:t>
      </w:r>
    </w:p>
    <w:p w:rsidR="00205E33" w:rsidRPr="00205E33" w:rsidRDefault="00205E33" w:rsidP="00205E33">
      <w:pPr>
        <w:autoSpaceDE w:val="0"/>
        <w:autoSpaceDN w:val="0"/>
        <w:adjustRightInd w:val="0"/>
        <w:ind w:firstLine="709"/>
        <w:jc w:val="both"/>
        <w:rPr>
          <w:rFonts w:eastAsia="Malgun Gothic"/>
          <w:color w:val="000000"/>
          <w:sz w:val="28"/>
          <w:szCs w:val="28"/>
        </w:rPr>
      </w:pPr>
      <w:r w:rsidRPr="00205E33">
        <w:rPr>
          <w:rFonts w:eastAsia="Malgun Gothic"/>
          <w:color w:val="000000"/>
          <w:sz w:val="28"/>
          <w:szCs w:val="28"/>
        </w:rPr>
        <w:t>1.5. Информация о платных муниципальных парковках размещается на сайте в информационно-телекоммуникационной сети Интернет, определяемом правовым актом администрации города Перми (далее – сайт).</w:t>
      </w:r>
    </w:p>
    <w:p w:rsidR="00490B65" w:rsidRPr="00490B65" w:rsidRDefault="00205E33" w:rsidP="00205E33">
      <w:pPr>
        <w:autoSpaceDE w:val="0"/>
        <w:autoSpaceDN w:val="0"/>
        <w:adjustRightInd w:val="0"/>
        <w:ind w:firstLine="709"/>
        <w:jc w:val="both"/>
        <w:rPr>
          <w:rFonts w:eastAsia="Malgun Gothic"/>
          <w:color w:val="000000"/>
          <w:sz w:val="28"/>
          <w:szCs w:val="28"/>
        </w:rPr>
      </w:pPr>
      <w:r w:rsidRPr="00205E33">
        <w:rPr>
          <w:rFonts w:eastAsia="Malgun Gothic"/>
          <w:color w:val="000000"/>
          <w:sz w:val="28"/>
          <w:szCs w:val="28"/>
        </w:rPr>
        <w:t>Информация о муниципальных парковках, расположенных на автомобильных дорогах общего пользования местного значения города Перми, размещается в</w:t>
      </w:r>
      <w:r>
        <w:rPr>
          <w:rFonts w:eastAsia="Malgun Gothic"/>
          <w:color w:val="000000"/>
          <w:sz w:val="28"/>
          <w:szCs w:val="28"/>
        </w:rPr>
        <w:t> </w:t>
      </w:r>
      <w:r w:rsidRPr="00205E33">
        <w:rPr>
          <w:rFonts w:eastAsia="Malgun Gothic"/>
          <w:color w:val="000000"/>
          <w:sz w:val="28"/>
          <w:szCs w:val="28"/>
        </w:rPr>
        <w:t>реестре парковок общего пользования местного значения города Перми (далее – реестр парковок), ведение которого осуществляется функциональным органом администрации города Перми, осуществляющим функции в сфере создания и</w:t>
      </w:r>
      <w:r>
        <w:rPr>
          <w:rFonts w:eastAsia="Malgun Gothic"/>
          <w:color w:val="000000"/>
          <w:sz w:val="28"/>
          <w:szCs w:val="28"/>
        </w:rPr>
        <w:t> </w:t>
      </w:r>
      <w:r w:rsidRPr="00205E33">
        <w:rPr>
          <w:rFonts w:eastAsia="Malgun Gothic"/>
          <w:color w:val="000000"/>
          <w:sz w:val="28"/>
          <w:szCs w:val="28"/>
        </w:rPr>
        <w:t>обеспечения функционирования муниципальных парковок (далее – Функциональный орган), в порядке, утвержденном правовым актом Правительства Перм</w:t>
      </w:r>
      <w:r>
        <w:rPr>
          <w:rFonts w:eastAsia="Malgun Gothic"/>
          <w:color w:val="000000"/>
          <w:sz w:val="28"/>
          <w:szCs w:val="28"/>
        </w:rPr>
        <w:t>ского края</w:t>
      </w:r>
      <w:r w:rsidR="00490B65" w:rsidRPr="00490B65">
        <w:rPr>
          <w:rFonts w:eastAsia="Malgun Gothic"/>
          <w:color w:val="000000"/>
          <w:sz w:val="28"/>
          <w:szCs w:val="28"/>
        </w:rPr>
        <w:t xml:space="preserve">. 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 xml:space="preserve">1.6. Владельцем муниципальных парковок является администрация города Перми. </w:t>
      </w:r>
    </w:p>
    <w:p w:rsidR="00490B65" w:rsidRPr="00490B65" w:rsidRDefault="00205E33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E33">
        <w:rPr>
          <w:sz w:val="28"/>
          <w:szCs w:val="28"/>
        </w:rPr>
        <w:t>Отдельные функции владельца муниципальных парковок осуществляют Функциональный орган, территориальные органы администрации города Перми в соответствии с Положением и правовыми актами города Перми.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1.7. Для целей Положения используются следующие основные понятия: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абонемент – документ, предоставляющий его обладателю право размещать транспортное средство на платных муниципальных парковках в определенной тарифной зоне, в определенное время</w:t>
      </w:r>
      <w:r w:rsidR="00F302AB">
        <w:rPr>
          <w:sz w:val="28"/>
          <w:szCs w:val="28"/>
        </w:rPr>
        <w:t xml:space="preserve"> в течение фиксированного срока,</w:t>
      </w:r>
    </w:p>
    <w:p w:rsidR="00205E33" w:rsidRDefault="00205E33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E33">
        <w:rPr>
          <w:sz w:val="28"/>
          <w:szCs w:val="28"/>
        </w:rPr>
        <w:t>внутризональная плоскостная парковка – плоскостная парковка, расположенная в зоне платной парковки, организованная в целях снижения спроса н</w:t>
      </w:r>
      <w:r w:rsidR="00F302AB">
        <w:rPr>
          <w:sz w:val="28"/>
          <w:szCs w:val="28"/>
        </w:rPr>
        <w:t>а</w:t>
      </w:r>
      <w:r w:rsidR="00AF20DB">
        <w:rPr>
          <w:sz w:val="28"/>
          <w:szCs w:val="28"/>
        </w:rPr>
        <w:t> </w:t>
      </w:r>
      <w:r w:rsidR="00F302AB">
        <w:rPr>
          <w:sz w:val="28"/>
          <w:szCs w:val="28"/>
        </w:rPr>
        <w:t>парковки вдоль проезжей части,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время работы платной парковки – дневное время – период времени с 09.00 часов до 19.00 часов, ночное время – период времени с 19.00 часов</w:t>
      </w:r>
      <w:r w:rsidR="00F302AB">
        <w:rPr>
          <w:sz w:val="28"/>
          <w:szCs w:val="28"/>
        </w:rPr>
        <w:t xml:space="preserve"> до 09.00 часов следующих суток,</w:t>
      </w:r>
    </w:p>
    <w:p w:rsidR="00205E33" w:rsidRDefault="00205E33" w:rsidP="00490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E33">
        <w:rPr>
          <w:sz w:val="28"/>
          <w:szCs w:val="28"/>
        </w:rPr>
        <w:t>зона платной парковки – территория, включающая в себя участки автомобильных дорог общего пользования местного значения города Перми (далее – автомобильная дорога), на которых организовано платное использование парковочных мест в соответствии с правовым актом администрации города Перми, и плоскостные парковки, расположенные в полосе отвода указанных участков автомобильных дорог или в границах квартала, примыкающего к таким участкам автомобильных дорог</w:t>
      </w:r>
      <w:r w:rsidR="00F302AB">
        <w:rPr>
          <w:sz w:val="28"/>
          <w:szCs w:val="28"/>
        </w:rPr>
        <w:t>,</w:t>
      </w:r>
    </w:p>
    <w:p w:rsidR="00490B65" w:rsidRPr="00490B65" w:rsidRDefault="00490B65" w:rsidP="00490B65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490B65">
        <w:rPr>
          <w:rFonts w:eastAsia="Malgun Gothic"/>
          <w:sz w:val="28"/>
          <w:szCs w:val="28"/>
        </w:rPr>
        <w:t>парковка вдоль проезжей части – размещенная на части автомобильной дороги муниципальная парковка, парковочные места которой примыкают к прое</w:t>
      </w:r>
      <w:r w:rsidR="00F302AB">
        <w:rPr>
          <w:rFonts w:eastAsia="Malgun Gothic"/>
          <w:sz w:val="28"/>
          <w:szCs w:val="28"/>
        </w:rPr>
        <w:t>зжей части автомобильной дороги,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паркомат – специализированное оборудование для оплаты использования платной муниципальной парковки посредством банковских карт или платежный банковский терминал, на котором обеспечена возможность оплаты использования платной муниципальной парко</w:t>
      </w:r>
      <w:r w:rsidR="00F302AB">
        <w:rPr>
          <w:sz w:val="28"/>
          <w:szCs w:val="28"/>
        </w:rPr>
        <w:t>вки посредством банковских карт,</w:t>
      </w:r>
    </w:p>
    <w:p w:rsidR="00490B65" w:rsidRPr="00490B65" w:rsidRDefault="004E2CF9" w:rsidP="00490B65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4E2CF9">
        <w:rPr>
          <w:rFonts w:eastAsia="Malgun Gothic"/>
          <w:sz w:val="28"/>
          <w:szCs w:val="28"/>
        </w:rPr>
        <w:t>перехватывающая плоскостная парковка – плоскостная парковка, расположенная за пределами зоны платной парковки, организованная в целях создания условий для временного размещения транспортных средств лицами, осуществляющими перемещение в зоне платной парковки городским наземным электрическим транспортом, автомобильным транспортом маршрутов регулярных перевозок, с помощью средств индивидуальной мобильности (велосипед, самокат и дру</w:t>
      </w:r>
      <w:r>
        <w:rPr>
          <w:rFonts w:eastAsia="Malgun Gothic"/>
          <w:sz w:val="28"/>
          <w:szCs w:val="28"/>
        </w:rPr>
        <w:t>гое) или пешком</w:t>
      </w:r>
      <w:r w:rsidR="00F302AB">
        <w:rPr>
          <w:rFonts w:eastAsia="Malgun Gothic"/>
          <w:sz w:val="28"/>
          <w:szCs w:val="28"/>
        </w:rPr>
        <w:t>,</w:t>
      </w:r>
    </w:p>
    <w:p w:rsidR="00490B65" w:rsidRPr="00490B65" w:rsidRDefault="00490B65" w:rsidP="00490B65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490B65">
        <w:rPr>
          <w:rFonts w:eastAsia="Malgun Gothic"/>
          <w:sz w:val="28"/>
          <w:szCs w:val="28"/>
        </w:rPr>
        <w:t>плоскостная парковка – муниципальная парковка, оборудованная одним или несколькими въездами/выездами на ее территорию с автомобильной дороги, расположенная как в полосе отвода автомобильно</w:t>
      </w:r>
      <w:r w:rsidR="00F302AB">
        <w:rPr>
          <w:rFonts w:eastAsia="Malgun Gothic"/>
          <w:sz w:val="28"/>
          <w:szCs w:val="28"/>
        </w:rPr>
        <w:t>й дороги, так и за ее пределами,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пользователь парковки – лицо, разместившее транспортное средство на парковочн</w:t>
      </w:r>
      <w:r w:rsidR="00F302AB">
        <w:rPr>
          <w:sz w:val="28"/>
          <w:szCs w:val="28"/>
        </w:rPr>
        <w:t>ом месте муниципальной парковки,</w:t>
      </w:r>
    </w:p>
    <w:p w:rsidR="00490B65" w:rsidRPr="00490B65" w:rsidRDefault="004E2CF9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F9">
        <w:rPr>
          <w:sz w:val="28"/>
          <w:szCs w:val="28"/>
        </w:rPr>
        <w:t>реестр парковочных разрешений – информационный ресурс, содержащий записи о парковочных разрешениях пользователей парковки, для которых действующими правовыми актами установлен особый порядок пользования и (или) оплаты платной муниципальной парковки, ведение которого организуется Функциональным органом. Порядок внесения, изменения, продления, аннулирования записей о парковочных разрешениях утверждается правовым актом администра</w:t>
      </w:r>
      <w:r>
        <w:rPr>
          <w:sz w:val="28"/>
          <w:szCs w:val="28"/>
        </w:rPr>
        <w:t>ции города Перми</w:t>
      </w:r>
      <w:r w:rsidR="00F302AB">
        <w:rPr>
          <w:sz w:val="28"/>
          <w:szCs w:val="28"/>
        </w:rPr>
        <w:t>,</w:t>
      </w:r>
    </w:p>
    <w:p w:rsidR="00490B65" w:rsidRPr="00490B65" w:rsidRDefault="004E2CF9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F9">
        <w:rPr>
          <w:sz w:val="28"/>
          <w:szCs w:val="28"/>
        </w:rPr>
        <w:t>тарифная зона – территория города Перми в границах, утвержденных правовым актом администрации города Перми, в пределах которых действует размер платы за пользование муниципальной парковкой, установленный правовым а</w:t>
      </w:r>
      <w:r w:rsidR="00F302AB">
        <w:rPr>
          <w:sz w:val="28"/>
          <w:szCs w:val="28"/>
        </w:rPr>
        <w:t>ктом администрации города Перми,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 xml:space="preserve">транспортное средство многодетной семьи – транспортное средство, внесенное в реестр парковочных разрешений, зарегистрированное в установленном порядке на одного из родителей или одного из несовершеннолетних детей многодетной семьи, имеющей удостоверение многодетной семьи Пермского края, выданное в </w:t>
      </w:r>
      <w:hyperlink r:id="rId10" w:tooltip="Постановление Правительства Пермского края от 20.06.2017 N 508-п &quot;Об утверждении Порядка выдачи удостоверения многодетной семьи Пермского края&quot;{КонсультантПлюс}" w:history="1">
        <w:r w:rsidRPr="00490B65">
          <w:rPr>
            <w:sz w:val="28"/>
            <w:szCs w:val="28"/>
          </w:rPr>
          <w:t>порядке</w:t>
        </w:r>
      </w:hyperlink>
      <w:r w:rsidRPr="00490B65">
        <w:rPr>
          <w:sz w:val="28"/>
          <w:szCs w:val="28"/>
        </w:rPr>
        <w:t>, утвержденном постановлением Правительства Пермского края от 20.06.2017 № 508-п «Об утверждении Порядка выдачи удостоверения многодетной семьи Пермского края», члены которой имеют регистрацию по месту жительства на территории города Перми либо регистрацию по месту пребывания на территории города Перми в случае отсутствия регистрации по месту жительства либо факт проживания которых на территории города Перми подтвержден решением суда. В реестр парковочных разрешений вносится не более одного транспортного средства многодетной семьи.</w:t>
      </w:r>
    </w:p>
    <w:p w:rsidR="00490B65" w:rsidRPr="00490B65" w:rsidRDefault="00490B65" w:rsidP="00490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 xml:space="preserve">Для целей Положения также используются термины и понятия в значении, указанном в Градостроительном </w:t>
      </w:r>
      <w:hyperlink r:id="rId11" w:history="1">
        <w:r w:rsidRPr="00490B65">
          <w:rPr>
            <w:sz w:val="28"/>
            <w:szCs w:val="28"/>
          </w:rPr>
          <w:t>кодексе</w:t>
        </w:r>
      </w:hyperlink>
      <w:r w:rsidRPr="00490B65">
        <w:rPr>
          <w:sz w:val="28"/>
          <w:szCs w:val="28"/>
        </w:rPr>
        <w:t xml:space="preserve"> Российской Федерации, федеральных </w:t>
      </w:r>
      <w:hyperlink r:id="rId12" w:history="1">
        <w:r w:rsidRPr="00490B65">
          <w:rPr>
            <w:sz w:val="28"/>
            <w:szCs w:val="28"/>
          </w:rPr>
          <w:t>законах</w:t>
        </w:r>
      </w:hyperlink>
      <w:r w:rsidRPr="00490B65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490B65" w:rsidRPr="00490B65" w:rsidRDefault="00490B65" w:rsidP="00490B65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B65" w:rsidRPr="00F90441" w:rsidRDefault="00490B65" w:rsidP="00490B6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Malgun Gothic"/>
          <w:b/>
          <w:bCs/>
          <w:sz w:val="28"/>
          <w:szCs w:val="28"/>
        </w:rPr>
      </w:pPr>
      <w:r w:rsidRPr="00F90441">
        <w:rPr>
          <w:rFonts w:eastAsia="Malgun Gothic"/>
          <w:b/>
          <w:bCs/>
          <w:sz w:val="28"/>
          <w:szCs w:val="28"/>
        </w:rPr>
        <w:t>II. Порядок создания бесплатных муниципальных парковок</w:t>
      </w:r>
    </w:p>
    <w:p w:rsidR="00490B65" w:rsidRPr="00490B65" w:rsidRDefault="00490B65" w:rsidP="00490B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2.1. Решение о создании и использовании бесплатной муниципальной парковки в полосе отвода автомобильной дороги (парковки вдоль проезжей части или плоскостной парковки) принимается Функциональным органом путем утверждения проекта организации дорожного движения автомобильной дороги, включающего в себя отображение территории бесплатной муниципальной парковки, технические средства организации дорожного движения, необходимые для обозначения бесплатной муниципальной парковки.</w:t>
      </w:r>
    </w:p>
    <w:p w:rsid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2.2. Решение о создании и использовании бесплатной муниципальной плоскостной парковки за пределами полосы отвода автомобильной дороги принимается администрацией города Перми путем издания соответствующего правового акта.</w:t>
      </w:r>
    </w:p>
    <w:p w:rsidR="004E2CF9" w:rsidRPr="00490B65" w:rsidRDefault="004E2CF9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E13">
        <w:rPr>
          <w:sz w:val="28"/>
          <w:szCs w:val="28"/>
        </w:rPr>
        <w:t>В случае создания бесплатной муниципальной плоскостной парковки на</w:t>
      </w:r>
      <w:r>
        <w:rPr>
          <w:sz w:val="28"/>
          <w:szCs w:val="28"/>
        </w:rPr>
        <w:t> </w:t>
      </w:r>
      <w:r w:rsidRPr="00470E13">
        <w:rPr>
          <w:sz w:val="28"/>
          <w:szCs w:val="28"/>
        </w:rPr>
        <w:t>территориях общего пользования в границах элемента планировочной структуры, застроенного многоквартирными домами, решение принимается администрацией города Перми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правовым актом администрации города Перми.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2.3. Бесплатная муниципальная парковка должна быть обозначена техническими средствами организации дорожного движения (дорожными знаками и (или) дорожной разметкой).</w:t>
      </w:r>
    </w:p>
    <w:p w:rsidR="00490B65" w:rsidRPr="00490B65" w:rsidRDefault="00490B65" w:rsidP="00490B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0B65" w:rsidRPr="00F90441" w:rsidRDefault="00490B65" w:rsidP="00490B6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Malgun Gothic"/>
          <w:b/>
          <w:bCs/>
          <w:sz w:val="28"/>
          <w:szCs w:val="28"/>
        </w:rPr>
      </w:pPr>
      <w:r w:rsidRPr="00F90441">
        <w:rPr>
          <w:rFonts w:eastAsia="Malgun Gothic"/>
          <w:b/>
          <w:bCs/>
          <w:sz w:val="28"/>
          <w:szCs w:val="28"/>
        </w:rPr>
        <w:t>III. Порядок создания платных муниципальных парковок</w:t>
      </w:r>
    </w:p>
    <w:p w:rsidR="00490B65" w:rsidRPr="00490B65" w:rsidRDefault="00490B65" w:rsidP="00490B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3.1. Решение о создании и использовании платной муниципальной парковки принимается администрацией города Перми путем издания соответствующего правового акта (далее – Правовой акт).</w:t>
      </w:r>
    </w:p>
    <w:p w:rsidR="004E2CF9" w:rsidRPr="00490B65" w:rsidRDefault="004E2CF9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F9">
        <w:rPr>
          <w:sz w:val="28"/>
          <w:szCs w:val="28"/>
        </w:rPr>
        <w:t>В случае создания платной муниципальной плоскостной парковки на территориях общего пользования в границах элемента планировочной структуры, застроенного многоквартирными домами, решение принимается администрацией города Перми с соблюдением требований абзаца второго пункта 2.2 Положения.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3.2. До издания Правового акта Функциональный орган организует информирование населения о подготовке Правового акта посредством размещения соответствующей информации в печатном средстве массовой информации «Официальный бюллетень органов местного самоуправления муниципального образования город Пермь», а также посредством размещения не позднее чем за тридцать дней до начала пользования платной парковкой на официальном сайте муниципального образования город Пермь в информационно-телекоммуникационной сети Интернет информации, предусмотренной частью 10 статьи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3.3. В Правовом акте указываются: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3.3.1 сведения о месте расположения платной муниципальной парковки;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3.3.2 тарифная зона, к которой относится платная муниципальная парковка;</w:t>
      </w:r>
    </w:p>
    <w:p w:rsid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3.3.3 режим работы платной муниципа</w:t>
      </w:r>
      <w:r w:rsidR="004E2CF9">
        <w:rPr>
          <w:sz w:val="28"/>
          <w:szCs w:val="28"/>
        </w:rPr>
        <w:t>льной парковки</w:t>
      </w:r>
      <w:r w:rsidR="00F302AB">
        <w:rPr>
          <w:sz w:val="28"/>
          <w:szCs w:val="28"/>
        </w:rPr>
        <w:t>;</w:t>
      </w:r>
    </w:p>
    <w:p w:rsidR="004E2CF9" w:rsidRPr="00490B65" w:rsidRDefault="004E2CF9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F9">
        <w:rPr>
          <w:sz w:val="28"/>
          <w:szCs w:val="28"/>
        </w:rPr>
        <w:t>3.3.4 вид платной муниципальной парковки (парковка вдоль проезжей части, внутризональная плоскостная парковка, перехватывающая плоскостная пар-ковка).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3.4. Платная муниципальная парковка должна быть оборудована автоматизированной системой оплаты, информационными щитами (табло), обозначена техническими средствами организации дорожного движения (дорожными знаками и дорожной разметкой) в соответствии с проектом организации дорожного движения.</w:t>
      </w:r>
      <w:r w:rsidR="004E2CF9">
        <w:rPr>
          <w:sz w:val="28"/>
          <w:szCs w:val="28"/>
        </w:rPr>
        <w:t xml:space="preserve"> </w:t>
      </w:r>
      <w:r w:rsidR="004E2CF9" w:rsidRPr="004E2CF9">
        <w:rPr>
          <w:sz w:val="28"/>
          <w:szCs w:val="28"/>
        </w:rPr>
        <w:t>Оборудование и обозначение платной муниципальной парковки указанными элементами организуется Функциональным органом.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3.5. На платных муниципальных парковках вдоль проезжей части информационные щиты (табло) устанавливаются по ходу движения транспортного средства у первого парковочного места платной муниципальной парковки, не отведенного для стоянки транспортных средств, управляемых инвалидами или перевозящих инвалидов, в том числе детей-инвалидов, от перекрестка с учетом технической возможности.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На платных муниципальных плоскостных парковках информационные щиты (табло) устанавливаются при въезде на территорию плоскостной парковки.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3.6. На информационных щитах (табло) указываются: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3.6.1 номер тарифной зоны;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3.6.2 режим работы платной муниципальной парковки;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3.6.3 тариф за пользование платной муниципальной парковкой и способы оплаты использования парковочного места;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3.6.4 размер штрафа за неоплату платной муниципальной парковки;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3.6.5 контактный телефон службы информационной поддержки пользователей платной муниципальной парковки;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3.6.6 адрес сайта в информационно-телекоммуникационной сети Интернет, содержащего полную информацию о правилах пользования платной муниципальной парковкой.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3.7. Платная муниципальная плоскостная парковка может быть дополнительно оборудована ограждениями, освещением, видеонаблюдением, системой контроля въезда/выезда транспортных средств. На платной муниципальной плоскостной парковке может быть размещена велосипедная парковка.</w:t>
      </w:r>
      <w:r w:rsidR="004E2CF9" w:rsidRPr="004E2CF9">
        <w:t xml:space="preserve"> </w:t>
      </w:r>
      <w:r w:rsidR="004E2CF9" w:rsidRPr="004E2CF9">
        <w:rPr>
          <w:sz w:val="28"/>
          <w:szCs w:val="28"/>
        </w:rPr>
        <w:t>Оборудование платной муниципальной парковки указанными элементами организуется Функциональным органом.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3.8. Дальность пешеходного подхода от парковочного места платной муниципальной парковки до ближайшего паркомата должна составлять не более 500 м.</w:t>
      </w:r>
    </w:p>
    <w:p w:rsidR="00490B65" w:rsidRPr="00490B65" w:rsidRDefault="004E2CF9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F9">
        <w:rPr>
          <w:sz w:val="28"/>
          <w:szCs w:val="28"/>
        </w:rPr>
        <w:t>3.9. Мониторинг размещения транспортных средств на парковочных местах платных муниципальных парковок при помощи стационарных, мобильных, передвижных или носимых работающих в автоматическом режиме специальных технических средств, имеющих функции фото- и киносъемки, видеозаписи, или</w:t>
      </w:r>
      <w:r w:rsidR="00AF20DB">
        <w:rPr>
          <w:sz w:val="28"/>
          <w:szCs w:val="28"/>
        </w:rPr>
        <w:t> </w:t>
      </w:r>
      <w:r w:rsidRPr="004E2CF9">
        <w:rPr>
          <w:sz w:val="28"/>
          <w:szCs w:val="28"/>
        </w:rPr>
        <w:t>средств фото- и киносъемки, видеозаписи, а также прочих технических средств, обеспечивающих фотосъемку или видеозапись фактов размещения транспортных средств на платной муниципаль</w:t>
      </w:r>
      <w:r w:rsidR="00F302AB">
        <w:rPr>
          <w:sz w:val="28"/>
          <w:szCs w:val="28"/>
        </w:rPr>
        <w:t>ной парковке, организуется Функ</w:t>
      </w:r>
      <w:r w:rsidRPr="004E2CF9">
        <w:rPr>
          <w:sz w:val="28"/>
          <w:szCs w:val="28"/>
        </w:rPr>
        <w:t>циональным органом.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3.10. Функциональный орган принимает решение о приостановлении использования платных муниципальных парковок в следующих случаях: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3.10.1 производства работ по текущему содержанию, ремонту, капитальному ремонту, реконструкции улично-дорожной сети;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3.10.2 проведения публичных, спортивных, культурных и иных мероприятий;</w:t>
      </w:r>
    </w:p>
    <w:p w:rsidR="00490B65" w:rsidRPr="00490B65" w:rsidRDefault="00490B65" w:rsidP="00490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3.10.3 проведения работ по обустройству, текущему содержанию и ремонту платных муниципальных парковок.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3.11. При принятии решения о приостановлении использования платных муниципальных парковок Функциональный орган за два дня до дня начала приостановления использования платных муниципальных парковок размещает сведения о причинах и сроках приостановления использования платных муниципальных парковок на официальном сайте муниципального образования город Пермь в информационно-телекоммуникационной сети Интернет, средствах массовой информации.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3.12. На период приостановления использования платных муниципальных парковок размещение транспортных средств на их территории, в том числе без взимания платы, запрещается.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3.13. Решение о прекращении использования платной муниципальной парковки принимается администрацией города Перми путем издания соответствующего правового акта.</w:t>
      </w:r>
    </w:p>
    <w:p w:rsidR="00490B65" w:rsidRPr="00490B65" w:rsidRDefault="00490B65" w:rsidP="00490B6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B65" w:rsidRPr="00F90441" w:rsidRDefault="00490B65" w:rsidP="00490B6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Malgun Gothic"/>
          <w:b/>
          <w:bCs/>
          <w:sz w:val="28"/>
          <w:szCs w:val="28"/>
        </w:rPr>
      </w:pPr>
      <w:r w:rsidRPr="00F90441">
        <w:rPr>
          <w:rFonts w:eastAsia="Malgun Gothic"/>
          <w:b/>
          <w:bCs/>
          <w:sz w:val="28"/>
          <w:szCs w:val="28"/>
          <w:lang w:val="en-US"/>
        </w:rPr>
        <w:t>I</w:t>
      </w:r>
      <w:r w:rsidRPr="00F90441">
        <w:rPr>
          <w:rFonts w:eastAsia="Malgun Gothic"/>
          <w:b/>
          <w:bCs/>
          <w:sz w:val="28"/>
          <w:szCs w:val="28"/>
        </w:rPr>
        <w:t>V. Внесение платы за пользование платными муниципальными парковками</w:t>
      </w:r>
    </w:p>
    <w:p w:rsidR="00490B65" w:rsidRPr="00490B65" w:rsidRDefault="00490B65" w:rsidP="00490B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0B65" w:rsidRPr="00490B65" w:rsidRDefault="004E2CF9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F9">
        <w:rPr>
          <w:sz w:val="28"/>
          <w:szCs w:val="28"/>
        </w:rPr>
        <w:t>4.1. Взимание платы за пользование платной муниципальной парковкой с</w:t>
      </w:r>
      <w:r w:rsidR="00F302AB">
        <w:rPr>
          <w:sz w:val="28"/>
          <w:szCs w:val="28"/>
        </w:rPr>
        <w:t> </w:t>
      </w:r>
      <w:r w:rsidRPr="004E2CF9">
        <w:rPr>
          <w:sz w:val="28"/>
          <w:szCs w:val="28"/>
        </w:rPr>
        <w:t>пользователя платной муниципальной парковки с использованием автоматизированной системы оплаты в безналичной форме организуется Функциональным органом.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4.2. Плата за пользование платными муниципальными парковками является доходом бюджета города Перми.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4.3. Размещение на платных муниципальных парковках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необходимостью, осуществляется без взимания платы.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 xml:space="preserve">Размещение транспортных средств, управляемых инвалидами I, II групп, а также инвалидами III группы в порядке, установленном Правительством Российской Федерации, и транспортных средств, перевозящих таких инвалидов и (или) детей-инвалидов, на парковочных местах платных парковок, предназначенных в соответствии с </w:t>
      </w:r>
      <w:hyperlink r:id="rId13" w:history="1">
        <w:r w:rsidRPr="00490B65">
          <w:rPr>
            <w:sz w:val="28"/>
            <w:szCs w:val="28"/>
          </w:rPr>
          <w:t>Правилами</w:t>
        </w:r>
      </w:hyperlink>
      <w:r w:rsidRPr="00490B65">
        <w:rPr>
          <w:sz w:val="28"/>
          <w:szCs w:val="28"/>
        </w:rPr>
        <w:t xml:space="preserve"> дорожного движения для размещения транспортных средств инвалидов, осуществляется без взимания платы в соответствии с федеральным законодательством о защите прав инвалидов.</w:t>
      </w:r>
    </w:p>
    <w:p w:rsidR="00490B65" w:rsidRPr="00490B65" w:rsidRDefault="00490B65" w:rsidP="00490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 xml:space="preserve">4.4. Пользователь парковки обязан осуществить оплату размещения транспортного средства на парковочном месте платной муниципальной парковки одним из способов, указанных в </w:t>
      </w:r>
      <w:hyperlink w:anchor="Par156" w:tooltip="5.3. Оплата размещения транспортного средства на платной парковке производится за каждый полный час использования платной парковки или неполный час использования платной парковки в размере, соответствующем стоимости полного часа использования платной парковки," w:history="1">
        <w:r w:rsidRPr="00490B65">
          <w:rPr>
            <w:sz w:val="28"/>
            <w:szCs w:val="28"/>
          </w:rPr>
          <w:t>пункте 4.10</w:t>
        </w:r>
      </w:hyperlink>
      <w:r w:rsidRPr="00490B65">
        <w:rPr>
          <w:sz w:val="28"/>
          <w:szCs w:val="28"/>
        </w:rPr>
        <w:t xml:space="preserve"> Положения, в течение двадцати минут с момента въезда на платную муниципальную парковку (при размещении транспортного средства многодетной семьи – в течение ста двадцати минут с момента въезда на платную муниципальную парковку).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Пользователь парковки вправе не производить оплату размещения транспортного средства на парковочном месте платной муниципальной парковки в случае, если продолжительность периода размещения транспортного средства на парковочном месте с момента въезда до момента выезда с платной муниципальной парковки либо до момента оплаты размещения транспортного средства на платной муниципальной парковке не превышает период времени, указанный в </w:t>
      </w:r>
      <w:hyperlink w:anchor="Par153" w:tooltip="5.2. Пользователь парковки обязан осуществить оплату размещения транспортного средства на парковочном месте платной парковки одним из способов, указанных в пункте 5.3 Порядка, в течение двадцати минут с момента въезда на платную парковку (при размещении трансп" w:history="1">
        <w:r w:rsidRPr="00490B65">
          <w:rPr>
            <w:sz w:val="28"/>
            <w:szCs w:val="28"/>
          </w:rPr>
          <w:t>абзаце первом</w:t>
        </w:r>
      </w:hyperlink>
      <w:r w:rsidRPr="00490B65">
        <w:rPr>
          <w:sz w:val="28"/>
          <w:szCs w:val="28"/>
        </w:rPr>
        <w:t xml:space="preserve"> настоящего пункта.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4.5. Оплата размещения транспортного средства на платной парковке вдоль проезжей части производится за каждый полный час использования платной парковки</w:t>
      </w:r>
      <w:r w:rsidRPr="00490B65">
        <w:rPr>
          <w:rFonts w:ascii="Arial" w:hAnsi="Arial" w:cs="Arial"/>
        </w:rPr>
        <w:t xml:space="preserve"> </w:t>
      </w:r>
      <w:r w:rsidRPr="00490B65">
        <w:rPr>
          <w:sz w:val="28"/>
          <w:szCs w:val="28"/>
        </w:rPr>
        <w:t>вдоль проезжей части или неполный час использования платной парковки вдоль проезжей части в размере, соответствующем стоимости полного часа использования платной парковки</w:t>
      </w:r>
      <w:r w:rsidRPr="00490B65">
        <w:rPr>
          <w:rFonts w:ascii="Arial" w:hAnsi="Arial" w:cs="Arial"/>
        </w:rPr>
        <w:t xml:space="preserve"> </w:t>
      </w:r>
      <w:r w:rsidRPr="00490B65">
        <w:rPr>
          <w:sz w:val="28"/>
          <w:szCs w:val="28"/>
        </w:rPr>
        <w:t>вдоль проезжей части.</w:t>
      </w:r>
    </w:p>
    <w:p w:rsidR="004E2CF9" w:rsidRPr="004E2CF9" w:rsidRDefault="004E2CF9" w:rsidP="004E2C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F9">
        <w:rPr>
          <w:sz w:val="28"/>
          <w:szCs w:val="28"/>
        </w:rPr>
        <w:t xml:space="preserve">4.6. Оплата размещения транспортного средства на платной внутризональной плоскостной парковке производится за каждый полный час использования платной внутризональной плоскостной парковки или неполный час использования платной внутризональной плоскостной парковки в размере, соответствующем стоимости полного часа использования платной внутризональной плоскостной парковки, но не более стоимости шести часов использования платной внутризональной плоскостной парковки в дневное время, четырех часов использования платной внутризональной плоскостной парковки в ночное время. </w:t>
      </w:r>
    </w:p>
    <w:p w:rsidR="00490B65" w:rsidRPr="00490B65" w:rsidRDefault="004E2CF9" w:rsidP="004E2C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F9">
        <w:rPr>
          <w:sz w:val="28"/>
          <w:szCs w:val="28"/>
        </w:rPr>
        <w:t>В случае оплаты стоимости шести часов использования платной внутризональной плоскостной парковки в дневное время или четырех часов использования платной внутризональной плоскостной парковки в ночное время оплаченным считается период до окончания дневного или ночного времени соответственно.</w:t>
      </w:r>
    </w:p>
    <w:p w:rsidR="00975CC2" w:rsidRPr="00975CC2" w:rsidRDefault="00490B65" w:rsidP="00975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 xml:space="preserve">4.7. </w:t>
      </w:r>
      <w:r w:rsidR="00975CC2" w:rsidRPr="00975CC2">
        <w:rPr>
          <w:sz w:val="28"/>
          <w:szCs w:val="28"/>
        </w:rPr>
        <w:t>Оплата размещения транспортного средства на платной перехватывающей плоскостной парковке производится за каждый полный час использования платной перехватывающей плоскостной парковки или неполный час использования платной перехватывающей плоскостной парковки в размере, соответствующем стоимости полного часа использования платной перехватывающей плоскостной парковки, но не более стоимости четырех часов использования платной перехватывающей плоскостной парковки в дневное время, четырех часов использования платной перехватывающей плоскостной парковки в ночное время.</w:t>
      </w:r>
    </w:p>
    <w:p w:rsidR="00490B65" w:rsidRPr="00490B65" w:rsidRDefault="00975CC2" w:rsidP="00975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CC2">
        <w:rPr>
          <w:sz w:val="28"/>
          <w:szCs w:val="28"/>
        </w:rPr>
        <w:t>В случае оплаты стоимости четырех часов использования платной перехватывающей плоскостной парковки в дневное или ночное время оплаченным считается период до окончания дневного или ночного времени соответственно.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4.8. По окончании дневного времени или ночного времени работы платной плоскостной</w:t>
      </w:r>
      <w:r w:rsidR="00975CC2">
        <w:rPr>
          <w:sz w:val="28"/>
          <w:szCs w:val="28"/>
        </w:rPr>
        <w:t xml:space="preserve"> парковки</w:t>
      </w:r>
      <w:r w:rsidRPr="00490B65">
        <w:rPr>
          <w:sz w:val="28"/>
          <w:szCs w:val="28"/>
        </w:rPr>
        <w:t xml:space="preserve"> оплата размещения транспортного средства на платной плоскостной парковке производится вновь в размере, установленном пунктами 4.6, 4.7 Положения.</w:t>
      </w:r>
    </w:p>
    <w:p w:rsidR="00490B65" w:rsidRPr="00490B65" w:rsidRDefault="00975CC2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CC2">
        <w:rPr>
          <w:sz w:val="28"/>
          <w:szCs w:val="28"/>
        </w:rPr>
        <w:t>4.9. Пользователь платной муниципальной парковки обязан освободить парковочное место в течение десяти минут после окончания оплаченного периода пользования платной муниципальной парковкой или произвести оплату дальнейшего использования платной муниципальной парковки в соответствии с требованиями пунктов 4.5-4.7 Положения.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4.10. Оплата размещения транспортного средства на платной муниципальной парковке осуществляется с использованием: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4.10.1 сайта;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4.10.2 SMS-сообщения;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4.10.3 паркомата (банковской картой);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4.10.4 абонемента.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 xml:space="preserve">4.11. Порядок оплаты за пользование платными муниципальными парковками устанавливается </w:t>
      </w:r>
      <w:r w:rsidR="00975CC2" w:rsidRPr="00975CC2">
        <w:rPr>
          <w:sz w:val="28"/>
          <w:szCs w:val="28"/>
        </w:rPr>
        <w:t>правовым актом администрации</w:t>
      </w:r>
      <w:r w:rsidRPr="00490B65">
        <w:rPr>
          <w:sz w:val="28"/>
          <w:szCs w:val="28"/>
        </w:rPr>
        <w:t xml:space="preserve"> города Перми.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 xml:space="preserve">4.12. Размер платы за пользование платной муниципальной парковкой устанавливается </w:t>
      </w:r>
      <w:r w:rsidR="00975CC2" w:rsidRPr="00975CC2">
        <w:rPr>
          <w:sz w:val="28"/>
          <w:szCs w:val="28"/>
        </w:rPr>
        <w:t>правовым актом администрации</w:t>
      </w:r>
      <w:r w:rsidRPr="00490B65">
        <w:rPr>
          <w:sz w:val="28"/>
          <w:szCs w:val="28"/>
        </w:rPr>
        <w:t xml:space="preserve"> города Перми для каждой тарифной зоны на основании Методики расчета размера платы за пользование платными парковками общего пользования местного значения города Перми, утверждаемой Пермской городской Думой (далее – Методика).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 xml:space="preserve">4.13. Виды абонементов, продолжительность их действия, порядок приобретения и использования абонементов определяются </w:t>
      </w:r>
      <w:r w:rsidR="00975CC2" w:rsidRPr="00975CC2">
        <w:rPr>
          <w:sz w:val="28"/>
          <w:szCs w:val="28"/>
        </w:rPr>
        <w:t>правовым актом администрации</w:t>
      </w:r>
      <w:r w:rsidRPr="00490B65">
        <w:rPr>
          <w:sz w:val="28"/>
          <w:szCs w:val="28"/>
        </w:rPr>
        <w:t xml:space="preserve"> города Перми. Стоимость абонемента определяется в соответствии с Методикой.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 xml:space="preserve">4.14. Размер платы за пользование платными </w:t>
      </w:r>
      <w:r w:rsidR="00A364D2">
        <w:rPr>
          <w:sz w:val="28"/>
          <w:szCs w:val="28"/>
        </w:rPr>
        <w:t xml:space="preserve">муниципальными </w:t>
      </w:r>
      <w:r w:rsidRPr="00490B65">
        <w:rPr>
          <w:sz w:val="28"/>
          <w:szCs w:val="28"/>
        </w:rPr>
        <w:t>парковками при размещении на них мотоциклов или мопедов составляет 50</w:t>
      </w:r>
      <w:r w:rsidR="00F302AB">
        <w:rPr>
          <w:sz w:val="28"/>
          <w:szCs w:val="28"/>
        </w:rPr>
        <w:t> </w:t>
      </w:r>
      <w:r w:rsidRPr="00490B65">
        <w:rPr>
          <w:sz w:val="28"/>
          <w:szCs w:val="28"/>
        </w:rPr>
        <w:t xml:space="preserve">% от размера платы за пользование платными </w:t>
      </w:r>
      <w:r w:rsidR="00A364D2">
        <w:rPr>
          <w:sz w:val="28"/>
          <w:szCs w:val="28"/>
        </w:rPr>
        <w:t xml:space="preserve">муниципальными </w:t>
      </w:r>
      <w:r w:rsidRPr="00490B65">
        <w:rPr>
          <w:sz w:val="28"/>
          <w:szCs w:val="28"/>
        </w:rPr>
        <w:t>парковками, установленного в соответствии с Методикой.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 xml:space="preserve">4.15. В часы, когда платная </w:t>
      </w:r>
      <w:r w:rsidR="00A364D2">
        <w:rPr>
          <w:sz w:val="28"/>
          <w:szCs w:val="28"/>
        </w:rPr>
        <w:t xml:space="preserve">муниципальная </w:t>
      </w:r>
      <w:r w:rsidRPr="00490B65">
        <w:rPr>
          <w:sz w:val="28"/>
          <w:szCs w:val="28"/>
        </w:rPr>
        <w:t>парковка не работает, размещение транспортных средств на ее территории осуществляется бесплатно.</w:t>
      </w:r>
    </w:p>
    <w:p w:rsidR="00490B65" w:rsidRPr="00490B65" w:rsidRDefault="00490B65" w:rsidP="00490B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0B65" w:rsidRPr="00F90441" w:rsidRDefault="00490B65" w:rsidP="00490B6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Malgun Gothic"/>
          <w:b/>
          <w:bCs/>
          <w:sz w:val="28"/>
          <w:szCs w:val="28"/>
        </w:rPr>
      </w:pPr>
      <w:r w:rsidRPr="00F90441">
        <w:rPr>
          <w:rFonts w:eastAsia="Malgun Gothic"/>
          <w:b/>
          <w:bCs/>
          <w:sz w:val="28"/>
          <w:szCs w:val="28"/>
        </w:rPr>
        <w:t xml:space="preserve">V. Правила пользования муниципальными парковками </w:t>
      </w:r>
    </w:p>
    <w:p w:rsidR="00490B65" w:rsidRPr="00490B65" w:rsidRDefault="00490B65" w:rsidP="00490B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 xml:space="preserve">5.1. Правила пользования муниципальными парковками устанавливаются </w:t>
      </w:r>
      <w:r w:rsidR="00975CC2" w:rsidRPr="00975CC2">
        <w:rPr>
          <w:sz w:val="28"/>
          <w:szCs w:val="28"/>
        </w:rPr>
        <w:t>правовым актом администрации</w:t>
      </w:r>
      <w:r w:rsidRPr="00490B65">
        <w:rPr>
          <w:sz w:val="28"/>
          <w:szCs w:val="28"/>
        </w:rPr>
        <w:t xml:space="preserve"> города Перми.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0B65">
        <w:rPr>
          <w:color w:val="000000"/>
          <w:sz w:val="28"/>
          <w:szCs w:val="28"/>
        </w:rPr>
        <w:t xml:space="preserve">5.2. Режим работы платных муниципальных парковок устанавливается </w:t>
      </w:r>
      <w:r w:rsidR="00975CC2" w:rsidRPr="00975CC2">
        <w:rPr>
          <w:color w:val="000000"/>
          <w:sz w:val="28"/>
          <w:szCs w:val="28"/>
        </w:rPr>
        <w:t>правовым актом администрации</w:t>
      </w:r>
      <w:r w:rsidRPr="00490B65">
        <w:rPr>
          <w:color w:val="000000"/>
          <w:sz w:val="28"/>
          <w:szCs w:val="28"/>
        </w:rPr>
        <w:t xml:space="preserve"> города Перми.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5.3. В целях контроля за соблюдением установленных правил пользования муниципальными парковками, порядка оплаты за пользование платными муниципальными парковками, урегулирования возникающих споров Функциональный орган организует сбор, хранение и использование данных о транспортных средствах, размещаемых на территории муниципальных парковок, времени такого размещения.</w:t>
      </w:r>
    </w:p>
    <w:p w:rsidR="00490B65" w:rsidRPr="00490B65" w:rsidRDefault="00490B65" w:rsidP="00490B6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5.4. За нарушение Положения наступает административная ответственность в соответствии с действующим законодательством Российской Федерации и Пермского края.</w:t>
      </w:r>
    </w:p>
    <w:p w:rsidR="00490B65" w:rsidRDefault="00490B65" w:rsidP="00490B6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0B65">
        <w:rPr>
          <w:sz w:val="28"/>
          <w:szCs w:val="28"/>
        </w:rPr>
        <w:t>5.5. За причинение вреда оборудованию муниципальной парковки, имуществу третьих лиц наступает уголовная, гражданско-правовая ответственность в соответствии с действующим законодательством Российской Федерации.</w:t>
      </w:r>
    </w:p>
    <w:p w:rsidR="00975CC2" w:rsidRDefault="00975CC2" w:rsidP="00490B6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5CC2" w:rsidRPr="00F90441" w:rsidRDefault="00975CC2" w:rsidP="00E010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0441">
        <w:rPr>
          <w:b/>
          <w:sz w:val="28"/>
          <w:szCs w:val="28"/>
        </w:rPr>
        <w:t>VI. Содержание муниципальных парковок</w:t>
      </w:r>
    </w:p>
    <w:p w:rsidR="00975CC2" w:rsidRDefault="00975CC2" w:rsidP="00975CC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75CC2" w:rsidRPr="00FF56F7" w:rsidRDefault="00975CC2" w:rsidP="00975CC2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FF56F7">
        <w:rPr>
          <w:rFonts w:ascii="Times New Roman" w:hAnsi="Times New Roman"/>
          <w:b w:val="0"/>
          <w:sz w:val="28"/>
          <w:szCs w:val="28"/>
        </w:rPr>
        <w:t>6.1.</w:t>
      </w:r>
      <w:r w:rsidR="00E30671">
        <w:rPr>
          <w:rFonts w:ascii="Times New Roman" w:hAnsi="Times New Roman"/>
          <w:b w:val="0"/>
          <w:sz w:val="28"/>
          <w:szCs w:val="28"/>
        </w:rPr>
        <w:t xml:space="preserve"> </w:t>
      </w:r>
      <w:r w:rsidRPr="00FF56F7">
        <w:rPr>
          <w:rFonts w:ascii="Times New Roman" w:hAnsi="Times New Roman"/>
          <w:b w:val="0"/>
          <w:sz w:val="28"/>
          <w:szCs w:val="28"/>
        </w:rPr>
        <w:t>Функциональный орган организует выполнение мероприятий по</w:t>
      </w:r>
      <w:r w:rsidR="00E30671">
        <w:rPr>
          <w:rFonts w:ascii="Times New Roman" w:hAnsi="Times New Roman"/>
          <w:b w:val="0"/>
          <w:sz w:val="28"/>
          <w:szCs w:val="28"/>
        </w:rPr>
        <w:t xml:space="preserve"> </w:t>
      </w:r>
      <w:r w:rsidRPr="00FF56F7">
        <w:rPr>
          <w:rFonts w:ascii="Times New Roman" w:hAnsi="Times New Roman"/>
          <w:b w:val="0"/>
          <w:sz w:val="28"/>
          <w:szCs w:val="28"/>
        </w:rPr>
        <w:t>содержанию и ремонту на платных муниципальных парковках автоматизированной системы оплаты, работающих в автоматическом режиме специальных технических средств, имеющих функции фото- и киносъемки, видеозаписи, систем видеонаблюдения и контроля въезда-выезда транспортных средств, информационных щитов (табло).</w:t>
      </w:r>
    </w:p>
    <w:p w:rsidR="00405917" w:rsidRPr="00405917" w:rsidRDefault="00975CC2" w:rsidP="00F90441">
      <w:pPr>
        <w:widowControl w:val="0"/>
        <w:autoSpaceDE w:val="0"/>
        <w:autoSpaceDN w:val="0"/>
        <w:adjustRightInd w:val="0"/>
        <w:ind w:firstLine="720"/>
        <w:jc w:val="both"/>
      </w:pPr>
      <w:r w:rsidRPr="00FF56F7">
        <w:rPr>
          <w:sz w:val="28"/>
          <w:szCs w:val="28"/>
        </w:rPr>
        <w:t>6.2.</w:t>
      </w:r>
      <w:r w:rsidR="00E30671">
        <w:rPr>
          <w:sz w:val="28"/>
          <w:szCs w:val="28"/>
        </w:rPr>
        <w:t xml:space="preserve"> </w:t>
      </w:r>
      <w:r w:rsidRPr="00FF56F7">
        <w:rPr>
          <w:sz w:val="28"/>
          <w:szCs w:val="28"/>
        </w:rPr>
        <w:t>Территориальный орган администрации города Перми организует выполнение мероприятий по содержанию и ремонту территории, на которой организованы муниципальные парковки, содержанию и ремонту технических средств организации дорожного движения, установленных на муниципальных парковках, нанесению, уходу, восстановлению и удалению дорожной разметки на них.</w:t>
      </w:r>
    </w:p>
    <w:p w:rsidR="00405917" w:rsidRPr="00405917" w:rsidRDefault="00405917" w:rsidP="00405917"/>
    <w:sectPr w:rsidR="00405917" w:rsidRPr="00405917" w:rsidSect="00490B65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6E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UPpk5BWTHRZonVROosg4O+iIV1vOZ3iU51dGm7vcMnIUsT6Ui5/+A1Q2cH9QJAm5KbZYwobCU8XgJamyp2fag==" w:salt="zSuPK+y6b9xeINbc9YVq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16E1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33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0B65"/>
    <w:rsid w:val="00496CF1"/>
    <w:rsid w:val="004A246F"/>
    <w:rsid w:val="004A6D70"/>
    <w:rsid w:val="004C390D"/>
    <w:rsid w:val="004E2CF9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75CC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364D2"/>
    <w:rsid w:val="00A4139D"/>
    <w:rsid w:val="00A44226"/>
    <w:rsid w:val="00A45DA5"/>
    <w:rsid w:val="00A50A90"/>
    <w:rsid w:val="00A71013"/>
    <w:rsid w:val="00A7717D"/>
    <w:rsid w:val="00A86A37"/>
    <w:rsid w:val="00AB300E"/>
    <w:rsid w:val="00AB6A25"/>
    <w:rsid w:val="00AB71B6"/>
    <w:rsid w:val="00AC30FA"/>
    <w:rsid w:val="00AC4DE5"/>
    <w:rsid w:val="00AC7268"/>
    <w:rsid w:val="00AC7511"/>
    <w:rsid w:val="00AD18AD"/>
    <w:rsid w:val="00AE2450"/>
    <w:rsid w:val="00AE406F"/>
    <w:rsid w:val="00AF20DB"/>
    <w:rsid w:val="00AF2FD9"/>
    <w:rsid w:val="00AF3209"/>
    <w:rsid w:val="00B045AF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1052"/>
    <w:rsid w:val="00E05278"/>
    <w:rsid w:val="00E201A4"/>
    <w:rsid w:val="00E227BB"/>
    <w:rsid w:val="00E234F3"/>
    <w:rsid w:val="00E2585C"/>
    <w:rsid w:val="00E30671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02AB"/>
    <w:rsid w:val="00F3715C"/>
    <w:rsid w:val="00F446E3"/>
    <w:rsid w:val="00F51B1C"/>
    <w:rsid w:val="00F61A49"/>
    <w:rsid w:val="00F675D1"/>
    <w:rsid w:val="00F7787B"/>
    <w:rsid w:val="00F847E2"/>
    <w:rsid w:val="00F90441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0D3F9A23-0314-4EDD-8614-023351D2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312940&amp;date=20.07.2019&amp;dst=100015&amp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315077&amp;date=20.07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15267&amp;date=20.07.20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2920E7BA189F08D51606775E3A284536DCD1F4E66C979DA219BA593634D6DE0BCC0E2CC1E32C9A1231FE7FE6D52BF3469BB2F553A284721440449Bq417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3957</Words>
  <Characters>22561</Characters>
  <Application>Microsoft Office Word</Application>
  <DocSecurity>8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2022-04-27T06:33:00Z</cp:lastPrinted>
  <dcterms:created xsi:type="dcterms:W3CDTF">2022-02-11T08:53:00Z</dcterms:created>
  <dcterms:modified xsi:type="dcterms:W3CDTF">2022-04-27T06:34:00Z</dcterms:modified>
</cp:coreProperties>
</file>