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1B1312" w:rsidP="009E1DC9">
                            <w:pPr>
                              <w:jc w:val="right"/>
                              <w:rPr>
                                <w:sz w:val="28"/>
                                <w:szCs w:val="28"/>
                                <w:u w:val="single"/>
                              </w:rPr>
                            </w:pPr>
                            <w:r>
                              <w:rPr>
                                <w:sz w:val="28"/>
                                <w:szCs w:val="28"/>
                                <w:u w:val="single"/>
                              </w:rPr>
                              <w:t>№</w:t>
                            </w:r>
                            <w:r w:rsidR="00D640EF">
                              <w:rPr>
                                <w:sz w:val="28"/>
                                <w:szCs w:val="28"/>
                                <w:u w:val="single"/>
                              </w:rPr>
                              <w:t xml:space="preserve"> 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1B1312" w:rsidP="009E1DC9">
                      <w:pPr>
                        <w:jc w:val="right"/>
                        <w:rPr>
                          <w:sz w:val="28"/>
                          <w:szCs w:val="28"/>
                          <w:u w:val="single"/>
                        </w:rPr>
                      </w:pPr>
                      <w:r>
                        <w:rPr>
                          <w:sz w:val="28"/>
                          <w:szCs w:val="28"/>
                          <w:u w:val="single"/>
                        </w:rPr>
                        <w:t>№</w:t>
                      </w:r>
                      <w:r w:rsidR="00D640EF">
                        <w:rPr>
                          <w:sz w:val="28"/>
                          <w:szCs w:val="28"/>
                          <w:u w:val="single"/>
                        </w:rPr>
                        <w:t xml:space="preserve"> 95</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1B1312" w:rsidP="009E1DC9">
                            <w:pPr>
                              <w:jc w:val="right"/>
                              <w:rPr>
                                <w:sz w:val="28"/>
                                <w:szCs w:val="28"/>
                                <w:u w:val="single"/>
                              </w:rPr>
                            </w:pPr>
                            <w:r>
                              <w:rPr>
                                <w:sz w:val="28"/>
                                <w:szCs w:val="28"/>
                                <w:u w:val="single"/>
                              </w:rPr>
                              <w:t>26.04.2022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1B1312" w:rsidP="009E1DC9">
                      <w:pPr>
                        <w:jc w:val="right"/>
                        <w:rPr>
                          <w:sz w:val="28"/>
                          <w:szCs w:val="28"/>
                          <w:u w:val="single"/>
                        </w:rPr>
                      </w:pPr>
                      <w:r>
                        <w:rPr>
                          <w:sz w:val="28"/>
                          <w:szCs w:val="28"/>
                          <w:u w:val="single"/>
                        </w:rPr>
                        <w:t>26.04.2022</w:t>
                      </w:r>
                    </w:p>
                  </w:txbxContent>
                </v:textbox>
              </v:shape>
            </w:pict>
          </mc:Fallback>
        </mc:AlternateContent>
      </w:r>
    </w:p>
    <w:p w:rsidR="0066009D" w:rsidRPr="009E1DC9" w:rsidRDefault="0066009D" w:rsidP="00025DB9">
      <w:pPr>
        <w:jc w:val="both"/>
        <w:rPr>
          <w:b/>
          <w:bCs/>
          <w:sz w:val="28"/>
          <w:szCs w:val="28"/>
        </w:rPr>
      </w:pPr>
    </w:p>
    <w:p w:rsidR="003F32F7" w:rsidRPr="003F32F7" w:rsidRDefault="003F32F7" w:rsidP="003F32F7">
      <w:pPr>
        <w:autoSpaceDE w:val="0"/>
        <w:autoSpaceDN w:val="0"/>
        <w:adjustRightInd w:val="0"/>
        <w:spacing w:before="480" w:after="480"/>
        <w:ind w:left="539"/>
        <w:jc w:val="center"/>
        <w:rPr>
          <w:b/>
          <w:bCs/>
          <w:sz w:val="28"/>
          <w:szCs w:val="28"/>
        </w:rPr>
      </w:pPr>
      <w:r w:rsidRPr="003F32F7">
        <w:rPr>
          <w:b/>
          <w:bCs/>
          <w:sz w:val="28"/>
          <w:szCs w:val="28"/>
        </w:rPr>
        <w:t xml:space="preserve">О внесении изменений в </w:t>
      </w:r>
      <w:hyperlink r:id="rId9" w:history="1">
        <w:r w:rsidRPr="003F32F7">
          <w:rPr>
            <w:b/>
            <w:bCs/>
            <w:sz w:val="28"/>
            <w:szCs w:val="28"/>
          </w:rPr>
          <w:t>Положение</w:t>
        </w:r>
      </w:hyperlink>
      <w:r w:rsidRPr="003F32F7">
        <w:rPr>
          <w:b/>
          <w:bCs/>
          <w:sz w:val="28"/>
          <w:szCs w:val="28"/>
        </w:rPr>
        <w:t xml:space="preserve"> о Молодежном парламенте </w:t>
      </w:r>
      <w:r w:rsidR="001B1312">
        <w:rPr>
          <w:b/>
          <w:bCs/>
          <w:sz w:val="28"/>
          <w:szCs w:val="28"/>
        </w:rPr>
        <w:t xml:space="preserve">                 </w:t>
      </w:r>
      <w:r w:rsidRPr="003F32F7">
        <w:rPr>
          <w:b/>
          <w:bCs/>
          <w:sz w:val="28"/>
          <w:szCs w:val="28"/>
        </w:rPr>
        <w:t>города Перми, утвержденное решением Пермской городской Думы от 24.10.2017 № 219</w:t>
      </w:r>
    </w:p>
    <w:p w:rsidR="003F32F7" w:rsidRPr="003F32F7" w:rsidRDefault="003F32F7" w:rsidP="003F32F7">
      <w:pPr>
        <w:autoSpaceDE w:val="0"/>
        <w:autoSpaceDN w:val="0"/>
        <w:adjustRightInd w:val="0"/>
        <w:ind w:firstLine="708"/>
        <w:jc w:val="both"/>
        <w:rPr>
          <w:sz w:val="28"/>
          <w:szCs w:val="28"/>
        </w:rPr>
      </w:pPr>
      <w:r w:rsidRPr="003F32F7">
        <w:rPr>
          <w:sz w:val="28"/>
          <w:szCs w:val="28"/>
        </w:rPr>
        <w:t xml:space="preserve">В соответствии с Федеральным </w:t>
      </w:r>
      <w:hyperlink r:id="rId10" w:history="1">
        <w:r w:rsidRPr="003F32F7">
          <w:rPr>
            <w:sz w:val="28"/>
            <w:szCs w:val="28"/>
          </w:rPr>
          <w:t>законом</w:t>
        </w:r>
      </w:hyperlink>
      <w:r w:rsidRPr="003F32F7">
        <w:rPr>
          <w:sz w:val="28"/>
          <w:szCs w:val="28"/>
        </w:rPr>
        <w:t xml:space="preserve"> от 06.10.2003 № 131-ФЗ «Об общих принципах организации местного самоуправления в Российской Федерации», </w:t>
      </w:r>
      <w:hyperlink r:id="rId11" w:history="1">
        <w:r w:rsidRPr="003F32F7">
          <w:rPr>
            <w:sz w:val="28"/>
            <w:szCs w:val="28"/>
          </w:rPr>
          <w:t>Уставом</w:t>
        </w:r>
      </w:hyperlink>
      <w:r w:rsidRPr="003F32F7">
        <w:rPr>
          <w:sz w:val="28"/>
          <w:szCs w:val="28"/>
        </w:rPr>
        <w:t xml:space="preserve"> города Перми</w:t>
      </w:r>
    </w:p>
    <w:p w:rsidR="003F32F7" w:rsidRPr="003F32F7" w:rsidRDefault="003F32F7" w:rsidP="003F32F7">
      <w:pPr>
        <w:spacing w:before="240" w:after="240"/>
        <w:jc w:val="center"/>
        <w:rPr>
          <w:sz w:val="28"/>
          <w:szCs w:val="28"/>
        </w:rPr>
      </w:pPr>
      <w:r w:rsidRPr="003F32F7">
        <w:rPr>
          <w:sz w:val="28"/>
          <w:szCs w:val="28"/>
        </w:rPr>
        <w:t xml:space="preserve">Пермская городская Дума </w:t>
      </w:r>
      <w:r w:rsidRPr="003F32F7">
        <w:rPr>
          <w:b/>
          <w:spacing w:val="50"/>
          <w:sz w:val="28"/>
          <w:szCs w:val="28"/>
        </w:rPr>
        <w:t>решила:</w:t>
      </w:r>
    </w:p>
    <w:p w:rsidR="003F32F7" w:rsidRPr="003F32F7" w:rsidRDefault="003F32F7" w:rsidP="003F32F7">
      <w:pPr>
        <w:ind w:firstLine="720"/>
        <w:jc w:val="both"/>
        <w:rPr>
          <w:sz w:val="28"/>
          <w:szCs w:val="28"/>
        </w:rPr>
      </w:pPr>
      <w:r w:rsidRPr="003F32F7">
        <w:rPr>
          <w:sz w:val="28"/>
          <w:szCs w:val="28"/>
        </w:rPr>
        <w:t xml:space="preserve">1. Внести в </w:t>
      </w:r>
      <w:hyperlink r:id="rId12" w:history="1">
        <w:r w:rsidRPr="003F32F7">
          <w:rPr>
            <w:sz w:val="28"/>
            <w:szCs w:val="28"/>
          </w:rPr>
          <w:t>Положение</w:t>
        </w:r>
      </w:hyperlink>
      <w:r w:rsidRPr="003F32F7">
        <w:rPr>
          <w:sz w:val="28"/>
          <w:szCs w:val="28"/>
        </w:rPr>
        <w:t xml:space="preserve"> о Молодежном парламенте города Перми, утвержденное решением Пермской городской Думы от 24.10.2017 № 219 (в редакции решений</w:t>
      </w:r>
      <w:r w:rsidRPr="003F32F7">
        <w:rPr>
          <w:sz w:val="24"/>
          <w:szCs w:val="24"/>
        </w:rPr>
        <w:t xml:space="preserve"> </w:t>
      </w:r>
      <w:r w:rsidRPr="003F32F7">
        <w:rPr>
          <w:sz w:val="28"/>
          <w:szCs w:val="28"/>
        </w:rPr>
        <w:t>Пермской городской Думы от 19.12.2017 № 266, от 27.02.2018 № 37), изменения:</w:t>
      </w:r>
    </w:p>
    <w:p w:rsidR="003F32F7" w:rsidRPr="003F32F7" w:rsidRDefault="003F32F7" w:rsidP="003F32F7">
      <w:pPr>
        <w:ind w:firstLine="720"/>
        <w:jc w:val="both"/>
        <w:rPr>
          <w:sz w:val="28"/>
          <w:szCs w:val="28"/>
        </w:rPr>
      </w:pPr>
      <w:r w:rsidRPr="003F32F7">
        <w:rPr>
          <w:sz w:val="28"/>
          <w:szCs w:val="28"/>
        </w:rPr>
        <w:t>1.1 пункт 2.2 изложить в редакции:</w:t>
      </w:r>
    </w:p>
    <w:p w:rsidR="003F32F7" w:rsidRPr="003F32F7" w:rsidRDefault="003F32F7" w:rsidP="003F32F7">
      <w:pPr>
        <w:ind w:firstLine="720"/>
        <w:jc w:val="both"/>
        <w:rPr>
          <w:sz w:val="28"/>
          <w:szCs w:val="28"/>
        </w:rPr>
      </w:pPr>
      <w:r w:rsidRPr="003F32F7">
        <w:rPr>
          <w:sz w:val="28"/>
          <w:szCs w:val="28"/>
        </w:rPr>
        <w:t>«2.2</w:t>
      </w:r>
      <w:r w:rsidR="00CB6F67">
        <w:rPr>
          <w:sz w:val="28"/>
          <w:szCs w:val="28"/>
        </w:rPr>
        <w:t>.</w:t>
      </w:r>
      <w:r w:rsidRPr="003F32F7">
        <w:rPr>
          <w:sz w:val="28"/>
          <w:szCs w:val="28"/>
        </w:rPr>
        <w:t xml:space="preserve"> Срок полномочий очередного созыва Молодежного парламента составляет два с половиной года.</w:t>
      </w:r>
    </w:p>
    <w:p w:rsidR="003F32F7" w:rsidRPr="003F32F7" w:rsidRDefault="003F32F7" w:rsidP="003F32F7">
      <w:pPr>
        <w:ind w:firstLine="720"/>
        <w:jc w:val="both"/>
        <w:rPr>
          <w:sz w:val="28"/>
          <w:szCs w:val="28"/>
        </w:rPr>
      </w:pPr>
      <w:r w:rsidRPr="003F32F7">
        <w:rPr>
          <w:sz w:val="28"/>
          <w:szCs w:val="28"/>
        </w:rPr>
        <w:t xml:space="preserve">Истечение полномочий Молодежного парламента происходит со дня формирования очередного состава Молодежного парламента. </w:t>
      </w:r>
    </w:p>
    <w:p w:rsidR="003F32F7" w:rsidRPr="003F32F7" w:rsidRDefault="003F32F7" w:rsidP="003F32F7">
      <w:pPr>
        <w:ind w:firstLine="720"/>
        <w:jc w:val="both"/>
        <w:rPr>
          <w:sz w:val="28"/>
          <w:szCs w:val="28"/>
        </w:rPr>
      </w:pPr>
      <w:r w:rsidRPr="003F32F7">
        <w:rPr>
          <w:sz w:val="28"/>
          <w:szCs w:val="28"/>
        </w:rPr>
        <w:t>В случае</w:t>
      </w:r>
      <w:r w:rsidR="00E320ED">
        <w:rPr>
          <w:sz w:val="28"/>
          <w:szCs w:val="28"/>
        </w:rPr>
        <w:t xml:space="preserve"> </w:t>
      </w:r>
      <w:r w:rsidRPr="003F32F7">
        <w:rPr>
          <w:sz w:val="28"/>
          <w:szCs w:val="28"/>
        </w:rPr>
        <w:t>если полномочия очередного состава Молодежного парламента завершаются менее чем за шесть месяцев до проведения выборов депутатов Пермской городской Думы, то срок полномочий данного созыва Молодежного парламента продляется до момента формирования очередного состава Молодежного парламента депутатами Пермской городской Думы нового созыва»;</w:t>
      </w:r>
    </w:p>
    <w:p w:rsidR="003F32F7" w:rsidRPr="003F32F7" w:rsidRDefault="003F32F7" w:rsidP="003F32F7">
      <w:pPr>
        <w:ind w:firstLine="720"/>
        <w:jc w:val="both"/>
        <w:rPr>
          <w:sz w:val="28"/>
          <w:szCs w:val="28"/>
        </w:rPr>
      </w:pPr>
      <w:r w:rsidRPr="003F32F7">
        <w:rPr>
          <w:sz w:val="28"/>
          <w:szCs w:val="28"/>
        </w:rPr>
        <w:t xml:space="preserve">1.2 раздел </w:t>
      </w:r>
      <w:r w:rsidRPr="003F32F7">
        <w:rPr>
          <w:sz w:val="28"/>
          <w:szCs w:val="28"/>
          <w:lang w:val="en-US"/>
        </w:rPr>
        <w:t>IV</w:t>
      </w:r>
      <w:r w:rsidRPr="003F32F7">
        <w:rPr>
          <w:sz w:val="28"/>
          <w:szCs w:val="28"/>
        </w:rPr>
        <w:t xml:space="preserve"> после абзаца девятого дополнить абзацем следующего содержания:</w:t>
      </w:r>
    </w:p>
    <w:p w:rsidR="003F32F7" w:rsidRPr="003F32F7" w:rsidRDefault="003F32F7" w:rsidP="003F32F7">
      <w:pPr>
        <w:ind w:firstLine="720"/>
        <w:jc w:val="both"/>
        <w:rPr>
          <w:sz w:val="28"/>
          <w:szCs w:val="28"/>
        </w:rPr>
      </w:pPr>
      <w:r w:rsidRPr="003F32F7">
        <w:rPr>
          <w:sz w:val="28"/>
          <w:szCs w:val="28"/>
        </w:rPr>
        <w:t>«проведение мероприятий, направленных на повышение уровня политической и правовой культуры среди молодежи и развитие молодежного парламентаризма в городе Перми, в том числе за счет средств бюджета города Перми,»;</w:t>
      </w:r>
    </w:p>
    <w:p w:rsidR="003F32F7" w:rsidRPr="003F32F7" w:rsidRDefault="003F32F7" w:rsidP="003F32F7">
      <w:pPr>
        <w:ind w:firstLine="720"/>
        <w:jc w:val="both"/>
        <w:rPr>
          <w:sz w:val="28"/>
          <w:szCs w:val="28"/>
        </w:rPr>
      </w:pPr>
      <w:r w:rsidRPr="003F32F7">
        <w:rPr>
          <w:sz w:val="28"/>
          <w:szCs w:val="28"/>
        </w:rPr>
        <w:t>1.3 абзац третий пункта 5.5 признать утратившим силу;</w:t>
      </w:r>
    </w:p>
    <w:p w:rsidR="003F32F7" w:rsidRPr="003F32F7" w:rsidRDefault="003F32F7" w:rsidP="003F32F7">
      <w:pPr>
        <w:ind w:firstLine="720"/>
        <w:jc w:val="both"/>
        <w:rPr>
          <w:sz w:val="28"/>
          <w:szCs w:val="28"/>
        </w:rPr>
      </w:pPr>
      <w:r w:rsidRPr="003F32F7">
        <w:rPr>
          <w:sz w:val="28"/>
          <w:szCs w:val="28"/>
        </w:rPr>
        <w:t>1.4 абзац третий пункта 5.5</w:t>
      </w:r>
      <w:r w:rsidRPr="003F32F7">
        <w:rPr>
          <w:sz w:val="28"/>
          <w:szCs w:val="28"/>
          <w:vertAlign w:val="superscript"/>
        </w:rPr>
        <w:t>1</w:t>
      </w:r>
      <w:r w:rsidRPr="003F32F7">
        <w:rPr>
          <w:sz w:val="28"/>
          <w:szCs w:val="28"/>
        </w:rPr>
        <w:t xml:space="preserve"> признать утратившим силу; </w:t>
      </w:r>
    </w:p>
    <w:p w:rsidR="003F32F7" w:rsidRPr="003F32F7" w:rsidRDefault="003F32F7" w:rsidP="003F32F7">
      <w:pPr>
        <w:ind w:firstLine="720"/>
        <w:jc w:val="both"/>
        <w:rPr>
          <w:sz w:val="28"/>
          <w:szCs w:val="28"/>
        </w:rPr>
      </w:pPr>
      <w:r w:rsidRPr="003F32F7">
        <w:rPr>
          <w:sz w:val="28"/>
          <w:szCs w:val="28"/>
        </w:rPr>
        <w:t>1.5 пункт 6.1 изложить в редакции:</w:t>
      </w:r>
    </w:p>
    <w:p w:rsidR="003F32F7" w:rsidRPr="003F32F7" w:rsidRDefault="003F32F7" w:rsidP="003F32F7">
      <w:pPr>
        <w:ind w:firstLine="720"/>
        <w:jc w:val="both"/>
        <w:rPr>
          <w:sz w:val="28"/>
          <w:szCs w:val="28"/>
        </w:rPr>
      </w:pPr>
      <w:r w:rsidRPr="003F32F7">
        <w:rPr>
          <w:sz w:val="28"/>
          <w:szCs w:val="28"/>
        </w:rPr>
        <w:t>«6.1</w:t>
      </w:r>
      <w:r w:rsidR="00CB6F67">
        <w:rPr>
          <w:sz w:val="28"/>
          <w:szCs w:val="28"/>
        </w:rPr>
        <w:t>.</w:t>
      </w:r>
      <w:r w:rsidRPr="003F32F7">
        <w:rPr>
          <w:sz w:val="28"/>
          <w:szCs w:val="28"/>
        </w:rPr>
        <w:t xml:space="preserve"> Первое заседание Молодежного парл</w:t>
      </w:r>
      <w:r w:rsidR="001B1312">
        <w:rPr>
          <w:sz w:val="28"/>
          <w:szCs w:val="28"/>
        </w:rPr>
        <w:t xml:space="preserve">амента организует аппарат Думы </w:t>
      </w:r>
      <w:r w:rsidRPr="003F32F7">
        <w:rPr>
          <w:sz w:val="28"/>
          <w:szCs w:val="28"/>
        </w:rPr>
        <w:t>в течение</w:t>
      </w:r>
      <w:r w:rsidR="001B1312">
        <w:rPr>
          <w:sz w:val="28"/>
          <w:szCs w:val="28"/>
        </w:rPr>
        <w:t xml:space="preserve"> трех </w:t>
      </w:r>
      <w:r w:rsidRPr="003F32F7">
        <w:rPr>
          <w:sz w:val="28"/>
          <w:szCs w:val="28"/>
        </w:rPr>
        <w:t>месяц</w:t>
      </w:r>
      <w:r w:rsidR="001B1312">
        <w:rPr>
          <w:sz w:val="28"/>
          <w:szCs w:val="28"/>
        </w:rPr>
        <w:t>ев</w:t>
      </w:r>
      <w:r w:rsidRPr="003F32F7">
        <w:rPr>
          <w:sz w:val="28"/>
          <w:szCs w:val="28"/>
        </w:rPr>
        <w:t xml:space="preserve"> после утверждения состава Молодежного парламента. По</w:t>
      </w:r>
      <w:r w:rsidRPr="003F32F7">
        <w:rPr>
          <w:sz w:val="28"/>
          <w:szCs w:val="28"/>
        </w:rPr>
        <w:lastRenderedPageBreak/>
        <w:t>следующие заседания Молодежный парламент организует в соответствии с регламентом Молодежного парламента.»;</w:t>
      </w:r>
    </w:p>
    <w:p w:rsidR="003F32F7" w:rsidRPr="003F32F7" w:rsidRDefault="003F32F7" w:rsidP="003F32F7">
      <w:pPr>
        <w:ind w:firstLine="720"/>
        <w:jc w:val="both"/>
        <w:rPr>
          <w:sz w:val="28"/>
          <w:szCs w:val="28"/>
        </w:rPr>
      </w:pPr>
      <w:r w:rsidRPr="003F32F7">
        <w:rPr>
          <w:sz w:val="28"/>
          <w:szCs w:val="28"/>
        </w:rPr>
        <w:t>1.6 в пункте 6.10 слова «на первом заседании Молодежного парламента текущего созыва» исключить.</w:t>
      </w:r>
    </w:p>
    <w:p w:rsidR="003F32F7" w:rsidRPr="003F32F7" w:rsidRDefault="003F32F7" w:rsidP="003F32F7">
      <w:pPr>
        <w:ind w:firstLine="720"/>
        <w:jc w:val="both"/>
        <w:rPr>
          <w:sz w:val="28"/>
          <w:szCs w:val="28"/>
        </w:rPr>
      </w:pPr>
      <w:r w:rsidRPr="003F32F7">
        <w:rPr>
          <w:sz w:val="28"/>
          <w:szCs w:val="28"/>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3F32F7" w:rsidRPr="003F32F7" w:rsidRDefault="003F32F7" w:rsidP="003F32F7">
      <w:pPr>
        <w:ind w:firstLine="720"/>
        <w:jc w:val="both"/>
        <w:rPr>
          <w:sz w:val="28"/>
          <w:szCs w:val="28"/>
        </w:rPr>
      </w:pPr>
      <w:r w:rsidRPr="003F32F7">
        <w:rPr>
          <w:sz w:val="28"/>
          <w:szCs w:val="28"/>
        </w:rPr>
        <w:t xml:space="preserve">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сайте муниципального образования город Пермь в информационно-телекоммуникационной сети Интернет. </w:t>
      </w:r>
    </w:p>
    <w:p w:rsidR="003F32F7" w:rsidRPr="003F32F7" w:rsidRDefault="003F32F7" w:rsidP="003F32F7">
      <w:pPr>
        <w:ind w:firstLine="720"/>
        <w:jc w:val="both"/>
        <w:rPr>
          <w:sz w:val="28"/>
          <w:szCs w:val="28"/>
        </w:rPr>
      </w:pPr>
      <w:r w:rsidRPr="003F32F7">
        <w:rPr>
          <w:sz w:val="28"/>
          <w:szCs w:val="28"/>
        </w:rPr>
        <w:t xml:space="preserve">4. Контроль за исполнением настоящего решения возложить на комитет Пермской городской Думы по социальной политике. </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13"/>
      <w:headerReference w:type="default" r:id="rId1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E93C7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Zmm52ex+IKClqV/AK/0x3HOJSOgkYmYFqFH6RH/8q90Ax7fYS21NVIzGlvmlBiMQFVv4unzfzwIbbNhScUCw==" w:salt="+3PA66pWedW6BcnjtigVQ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62D3"/>
    <w:rsid w:val="001B0413"/>
    <w:rsid w:val="001B1312"/>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0A4E"/>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3F32F7"/>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B6F67"/>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640EF"/>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20ED"/>
    <w:rsid w:val="00E33CE9"/>
    <w:rsid w:val="00E542ED"/>
    <w:rsid w:val="00E67C66"/>
    <w:rsid w:val="00E73A3F"/>
    <w:rsid w:val="00E8368F"/>
    <w:rsid w:val="00E93C79"/>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BB5E8652-0387-4AC4-B1A2-1ABA81F6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49256944">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C451C3D2DD2C29720D7063EA55B22FF66A36CE58A964F73A9A71D54DDDCBD130D5EFA455C5F55F4AABC355B35569A703F4F4C32BA02AF374709FA3l0J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73243C8216F3A6687F55A1562EA5ADDDDEA83876B37C9F48031E4C11F01BB1E3EB63687AF956876C9FA7994E1135777CDB2505D714CAFAC373F442W2M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873243C8216F3A6687F4BAC4042F8A6D7DDF23171B070CE1457181B4EA01DE4B1AB3D3138BB45876D81A59B4DW1M2M" TargetMode="External"/><Relationship Id="rId4" Type="http://schemas.openxmlformats.org/officeDocument/2006/relationships/settings" Target="settings.xml"/><Relationship Id="rId9" Type="http://schemas.openxmlformats.org/officeDocument/2006/relationships/hyperlink" Target="consultantplus://offline/ref=62C451C3D2DD2C29720D7063EA55B22FF66A36CE58A964F73A9A71D54DDDCBD130D5EFA455C5F55F4AABC355B35569A703F4F4C32BA02AF374709FA3l0J1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C901-3E24-40EC-BF4F-FA8A34C3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2875</Characters>
  <Application>Microsoft Office Word</Application>
  <DocSecurity>8</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6</cp:revision>
  <cp:lastPrinted>2022-04-27T06:36:00Z</cp:lastPrinted>
  <dcterms:created xsi:type="dcterms:W3CDTF">2022-04-08T09:17:00Z</dcterms:created>
  <dcterms:modified xsi:type="dcterms:W3CDTF">2022-04-27T06:36:00Z</dcterms:modified>
</cp:coreProperties>
</file>