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F755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F755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442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2F755E" w:rsidP="002F755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03.06.2022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2F755E" w:rsidP="002F755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03.06.2022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9C62E5" w:rsidRPr="00D56B21" w:rsidRDefault="009C62E5" w:rsidP="00082BBB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207B8A">
        <w:rPr>
          <w:b/>
        </w:rPr>
        <w:t>постановление</w:t>
      </w:r>
      <w:r w:rsidRPr="00FE7FC7">
        <w:rPr>
          <w:b/>
        </w:rPr>
        <w:t xml:space="preserve"> администрации </w:t>
      </w:r>
    </w:p>
    <w:p w:rsidR="00207B8A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города Перми от 11.08.2021 </w:t>
      </w:r>
      <w:r w:rsidR="00D807AB" w:rsidRPr="00D807AB">
        <w:rPr>
          <w:b/>
        </w:rPr>
        <w:t>№ 590</w:t>
      </w:r>
      <w:r w:rsidR="00207B8A">
        <w:rPr>
          <w:b/>
        </w:rPr>
        <w:t xml:space="preserve"> </w:t>
      </w:r>
    </w:p>
    <w:p w:rsidR="00B620BE" w:rsidRDefault="00207B8A" w:rsidP="003B039E">
      <w:pPr>
        <w:pStyle w:val="af1"/>
        <w:spacing w:line="240" w:lineRule="exact"/>
        <w:rPr>
          <w:b/>
        </w:rPr>
      </w:pPr>
      <w:r w:rsidRPr="00207B8A">
        <w:rPr>
          <w:b/>
        </w:rPr>
        <w:t xml:space="preserve">«О создании рабочей группы </w:t>
      </w:r>
    </w:p>
    <w:p w:rsidR="00B620BE" w:rsidRDefault="00207B8A" w:rsidP="003B039E">
      <w:pPr>
        <w:pStyle w:val="af1"/>
        <w:spacing w:line="240" w:lineRule="exact"/>
        <w:rPr>
          <w:b/>
        </w:rPr>
      </w:pPr>
      <w:r w:rsidRPr="00207B8A">
        <w:rPr>
          <w:b/>
        </w:rPr>
        <w:t xml:space="preserve">по проверке обоснованности </w:t>
      </w:r>
    </w:p>
    <w:p w:rsidR="00B620BE" w:rsidRDefault="00207B8A" w:rsidP="003B039E">
      <w:pPr>
        <w:pStyle w:val="af1"/>
        <w:spacing w:line="240" w:lineRule="exact"/>
        <w:rPr>
          <w:b/>
        </w:rPr>
      </w:pPr>
      <w:r w:rsidRPr="00207B8A">
        <w:rPr>
          <w:b/>
        </w:rPr>
        <w:t xml:space="preserve">закупок для нужд муниципального </w:t>
      </w:r>
    </w:p>
    <w:p w:rsidR="003B039E" w:rsidRPr="003B039E" w:rsidRDefault="00207B8A" w:rsidP="003B039E">
      <w:pPr>
        <w:pStyle w:val="af1"/>
        <w:spacing w:line="240" w:lineRule="exact"/>
        <w:rPr>
          <w:b/>
        </w:rPr>
      </w:pPr>
      <w:r w:rsidRPr="00207B8A">
        <w:rPr>
          <w:b/>
        </w:rPr>
        <w:t>образования город Пермь»</w:t>
      </w:r>
    </w:p>
    <w:bookmarkEnd w:id="0"/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5E116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5913CC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5E1168">
        <w:rPr>
          <w:rFonts w:eastAsia="Calibri"/>
          <w:sz w:val="28"/>
          <w:szCs w:val="28"/>
          <w:lang w:eastAsia="en-US"/>
        </w:rPr>
        <w:t>Ф</w:t>
      </w:r>
      <w:r w:rsidR="005913CC" w:rsidRPr="005913CC">
        <w:rPr>
          <w:rFonts w:eastAsia="Calibri"/>
          <w:sz w:val="28"/>
          <w:szCs w:val="28"/>
          <w:lang w:eastAsia="en-US"/>
        </w:rPr>
        <w:t>едеральны</w:t>
      </w:r>
      <w:r w:rsidR="005E1168">
        <w:rPr>
          <w:rFonts w:eastAsia="Calibri"/>
          <w:sz w:val="28"/>
          <w:szCs w:val="28"/>
          <w:lang w:eastAsia="en-US"/>
        </w:rPr>
        <w:t>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закон</w:t>
      </w:r>
      <w:r w:rsidR="005E1168">
        <w:rPr>
          <w:rFonts w:eastAsia="Calibri"/>
          <w:sz w:val="28"/>
          <w:szCs w:val="28"/>
          <w:lang w:eastAsia="en-US"/>
        </w:rPr>
        <w:t>ом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от 05</w:t>
      </w:r>
      <w:r w:rsidR="00605F69">
        <w:rPr>
          <w:rFonts w:eastAsia="Calibri"/>
          <w:sz w:val="28"/>
          <w:szCs w:val="28"/>
          <w:lang w:eastAsia="en-US"/>
        </w:rPr>
        <w:t xml:space="preserve"> апреля </w:t>
      </w:r>
      <w:r w:rsidR="005913CC" w:rsidRPr="005913CC">
        <w:rPr>
          <w:rFonts w:eastAsia="Calibri"/>
          <w:sz w:val="28"/>
          <w:szCs w:val="28"/>
          <w:lang w:eastAsia="en-US"/>
        </w:rPr>
        <w:t>2013</w:t>
      </w:r>
      <w:r w:rsidR="00605F69">
        <w:rPr>
          <w:rFonts w:eastAsia="Calibri"/>
          <w:sz w:val="28"/>
          <w:szCs w:val="28"/>
          <w:lang w:eastAsia="en-US"/>
        </w:rPr>
        <w:t xml:space="preserve"> г.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</w:t>
      </w:r>
      <w:r w:rsidR="005E1168">
        <w:rPr>
          <w:rFonts w:eastAsia="Calibri"/>
          <w:sz w:val="28"/>
          <w:szCs w:val="28"/>
          <w:lang w:eastAsia="en-US"/>
        </w:rPr>
        <w:t>№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44-ФЗ</w:t>
      </w:r>
      <w:r w:rsidR="005E1168">
        <w:rPr>
          <w:rFonts w:eastAsia="Calibri"/>
          <w:sz w:val="28"/>
          <w:szCs w:val="28"/>
          <w:lang w:eastAsia="en-US"/>
        </w:rPr>
        <w:t xml:space="preserve"> </w:t>
      </w:r>
      <w:r w:rsidR="00605F69">
        <w:rPr>
          <w:rFonts w:eastAsia="Calibri"/>
          <w:sz w:val="28"/>
          <w:szCs w:val="28"/>
          <w:lang w:eastAsia="en-US"/>
        </w:rPr>
        <w:br/>
      </w:r>
      <w:r w:rsidR="005E1168">
        <w:rPr>
          <w:rFonts w:eastAsia="Calibri"/>
          <w:sz w:val="28"/>
          <w:szCs w:val="28"/>
          <w:lang w:eastAsia="en-US"/>
        </w:rPr>
        <w:t>«</w:t>
      </w:r>
      <w:r w:rsidR="005913CC" w:rsidRPr="005913CC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1168">
        <w:rPr>
          <w:rFonts w:eastAsia="Calibri"/>
          <w:sz w:val="28"/>
          <w:szCs w:val="28"/>
          <w:lang w:eastAsia="en-US"/>
        </w:rPr>
        <w:t xml:space="preserve">», постановлением </w:t>
      </w:r>
      <w:r w:rsidR="005E1168" w:rsidRPr="005E1168">
        <w:rPr>
          <w:rFonts w:eastAsia="Calibri"/>
          <w:sz w:val="28"/>
          <w:szCs w:val="28"/>
          <w:lang w:eastAsia="en-US"/>
        </w:rPr>
        <w:t>Правительства Пермского края от 29</w:t>
      </w:r>
      <w:r w:rsidR="00605F69">
        <w:rPr>
          <w:rFonts w:eastAsia="Calibri"/>
          <w:sz w:val="28"/>
          <w:szCs w:val="28"/>
          <w:lang w:eastAsia="en-US"/>
        </w:rPr>
        <w:t xml:space="preserve"> апреля </w:t>
      </w:r>
      <w:r w:rsidR="005E1168" w:rsidRPr="005E1168">
        <w:rPr>
          <w:rFonts w:eastAsia="Calibri"/>
          <w:sz w:val="28"/>
          <w:szCs w:val="28"/>
          <w:lang w:eastAsia="en-US"/>
        </w:rPr>
        <w:t>2022</w:t>
      </w:r>
      <w:r w:rsidR="00605F69">
        <w:rPr>
          <w:rFonts w:eastAsia="Calibri"/>
          <w:sz w:val="28"/>
          <w:szCs w:val="28"/>
          <w:lang w:eastAsia="en-US"/>
        </w:rPr>
        <w:t xml:space="preserve"> г.</w:t>
      </w:r>
      <w:r w:rsidR="005E1168" w:rsidRPr="005E1168">
        <w:rPr>
          <w:rFonts w:eastAsia="Calibri"/>
          <w:sz w:val="28"/>
          <w:szCs w:val="28"/>
          <w:lang w:eastAsia="en-US"/>
        </w:rPr>
        <w:t xml:space="preserve"> № 340-п «Об изменении существенных условий контрактов, заключенных до 01 января 2023 года в Пермском крае» 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Default="0027424A" w:rsidP="00D56B2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7424A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27424A">
        <w:rPr>
          <w:rFonts w:eastAsia="Calibri"/>
          <w:sz w:val="28"/>
          <w:szCs w:val="28"/>
        </w:rPr>
        <w:t>Внести изменения в состав рабочей группы по проверке обоснованности закупок для нужд муниципального образования город Пермь</w:t>
      </w:r>
      <w:r w:rsidR="00D56B21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D56B21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D56B21">
        <w:rPr>
          <w:rFonts w:eastAsia="Calibri"/>
          <w:sz w:val="28"/>
          <w:szCs w:val="28"/>
          <w:lang w:eastAsia="en-US"/>
        </w:rPr>
        <w:t>м</w:t>
      </w:r>
      <w:r w:rsidR="00D56B21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D56B21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D56B21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D56B2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D56B21">
        <w:rPr>
          <w:rFonts w:eastAsia="Calibri"/>
          <w:sz w:val="28"/>
          <w:szCs w:val="28"/>
        </w:rPr>
        <w:t>в</w:t>
      </w:r>
      <w:r w:rsidR="002869EF" w:rsidRPr="002869EF">
        <w:rPr>
          <w:rFonts w:eastAsia="Calibri"/>
          <w:sz w:val="28"/>
          <w:szCs w:val="28"/>
        </w:rPr>
        <w:t>ключи</w:t>
      </w:r>
      <w:r w:rsidR="00D56B21">
        <w:rPr>
          <w:rFonts w:eastAsia="Calibri"/>
          <w:sz w:val="28"/>
          <w:szCs w:val="28"/>
        </w:rPr>
        <w:t>в</w:t>
      </w:r>
      <w:r w:rsidR="002869EF" w:rsidRPr="002869EF">
        <w:rPr>
          <w:rFonts w:eastAsia="Calibri"/>
          <w:sz w:val="28"/>
          <w:szCs w:val="28"/>
        </w:rPr>
        <w:t xml:space="preserve"> в состав </w:t>
      </w:r>
      <w:r w:rsidR="00EC7A12">
        <w:rPr>
          <w:rFonts w:eastAsia="Calibri"/>
          <w:sz w:val="28"/>
          <w:szCs w:val="28"/>
        </w:rPr>
        <w:t xml:space="preserve">рабочей группы </w:t>
      </w:r>
      <w:r w:rsidR="00CF7E96">
        <w:rPr>
          <w:rFonts w:eastAsia="Calibri"/>
          <w:sz w:val="28"/>
          <w:szCs w:val="28"/>
        </w:rPr>
        <w:t xml:space="preserve">членами </w:t>
      </w:r>
      <w:r w:rsidR="00EC7A12" w:rsidRPr="00EC7A12">
        <w:rPr>
          <w:rFonts w:eastAsia="Calibri"/>
          <w:sz w:val="28"/>
          <w:szCs w:val="28"/>
        </w:rPr>
        <w:t>рабочей группы</w:t>
      </w:r>
      <w:r w:rsidR="00CF7E96">
        <w:rPr>
          <w:rFonts w:eastAsia="Calibri"/>
          <w:sz w:val="28"/>
          <w:szCs w:val="28"/>
        </w:rPr>
        <w:t xml:space="preserve"> следующих лиц: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27424A" w:rsidRPr="00D56B21" w:rsidTr="00D56B21">
        <w:tc>
          <w:tcPr>
            <w:tcW w:w="1643" w:type="pct"/>
          </w:tcPr>
          <w:p w:rsidR="00D56B21" w:rsidRDefault="00BD6A2C" w:rsidP="00D56B2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C40857" w:rsidRPr="00D56B21">
              <w:rPr>
                <w:sz w:val="28"/>
                <w:szCs w:val="28"/>
              </w:rPr>
              <w:t xml:space="preserve">Крузель </w:t>
            </w:r>
          </w:p>
          <w:p w:rsidR="0027424A" w:rsidRPr="00D56B21" w:rsidRDefault="00C40857" w:rsidP="00D56B2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Елена Ипполитовна</w:t>
            </w:r>
          </w:p>
        </w:tc>
        <w:tc>
          <w:tcPr>
            <w:tcW w:w="3357" w:type="pct"/>
          </w:tcPr>
          <w:p w:rsidR="0027424A" w:rsidRDefault="0027424A" w:rsidP="00D56B2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C40857" w:rsidRPr="00D56B21">
              <w:rPr>
                <w:sz w:val="28"/>
                <w:szCs w:val="28"/>
              </w:rPr>
              <w:t xml:space="preserve">начальник департамента планирования </w:t>
            </w:r>
            <w:r w:rsidR="00D56B21">
              <w:rPr>
                <w:sz w:val="28"/>
                <w:szCs w:val="28"/>
              </w:rPr>
              <w:br/>
            </w:r>
            <w:r w:rsidR="00C40857" w:rsidRPr="00D56B21">
              <w:rPr>
                <w:sz w:val="28"/>
                <w:szCs w:val="28"/>
              </w:rPr>
              <w:t xml:space="preserve">и мониторинга администрации города Перми </w:t>
            </w:r>
            <w:r w:rsidR="00D56B21">
              <w:rPr>
                <w:sz w:val="28"/>
                <w:szCs w:val="28"/>
              </w:rPr>
              <w:br/>
            </w:r>
            <w:r w:rsidR="00C40857" w:rsidRPr="00D56B21">
              <w:rPr>
                <w:sz w:val="28"/>
                <w:szCs w:val="28"/>
              </w:rPr>
              <w:t>(в случае рассмотрения заявок</w:t>
            </w:r>
            <w:r w:rsidR="00C40857" w:rsidRPr="00D56B2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B7E7C" w:rsidRPr="00D56B21">
              <w:rPr>
                <w:sz w:val="28"/>
                <w:szCs w:val="28"/>
                <w:shd w:val="clear" w:color="auto" w:fill="FFFFFF" w:themeFill="background1"/>
              </w:rPr>
              <w:t>с</w:t>
            </w:r>
            <w:r w:rsidR="00C40857" w:rsidRPr="00D56B21">
              <w:rPr>
                <w:sz w:val="28"/>
                <w:szCs w:val="28"/>
              </w:rPr>
              <w:t xml:space="preserve"> предложени</w:t>
            </w:r>
            <w:r w:rsidR="00BB7E7C" w:rsidRPr="00D56B21">
              <w:rPr>
                <w:sz w:val="28"/>
                <w:szCs w:val="28"/>
              </w:rPr>
              <w:t>ем</w:t>
            </w:r>
            <w:r w:rsidR="00C40857" w:rsidRPr="00D56B21">
              <w:rPr>
                <w:sz w:val="28"/>
                <w:szCs w:val="28"/>
              </w:rPr>
              <w:t xml:space="preserve"> </w:t>
            </w:r>
            <w:r w:rsidR="00D56B21">
              <w:rPr>
                <w:sz w:val="28"/>
                <w:szCs w:val="28"/>
              </w:rPr>
              <w:br/>
            </w:r>
            <w:r w:rsidR="00C40857" w:rsidRPr="00D56B21">
              <w:rPr>
                <w:sz w:val="28"/>
                <w:szCs w:val="28"/>
              </w:rPr>
              <w:t>об изменении существенных условий контракт</w:t>
            </w:r>
            <w:r w:rsidR="008E7330" w:rsidRPr="00D56B21">
              <w:rPr>
                <w:sz w:val="28"/>
                <w:szCs w:val="28"/>
              </w:rPr>
              <w:t>ов</w:t>
            </w:r>
            <w:r w:rsidR="00C40857" w:rsidRPr="00D56B21">
              <w:rPr>
                <w:sz w:val="28"/>
                <w:szCs w:val="28"/>
              </w:rPr>
              <w:t>, заключенных до 01 января 2023 г</w:t>
            </w:r>
            <w:r w:rsidR="00B620BE">
              <w:rPr>
                <w:sz w:val="28"/>
                <w:szCs w:val="28"/>
              </w:rPr>
              <w:t>.</w:t>
            </w:r>
            <w:r w:rsidR="00C40857" w:rsidRPr="00D56B21">
              <w:rPr>
                <w:sz w:val="28"/>
                <w:szCs w:val="28"/>
              </w:rPr>
              <w:t xml:space="preserve"> для обеспечения нужд муниципального образования город Пермь)</w:t>
            </w:r>
          </w:p>
          <w:p w:rsidR="00D56B21" w:rsidRPr="00D56B21" w:rsidRDefault="00D56B21" w:rsidP="00D56B2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424A" w:rsidRPr="00D56B21" w:rsidTr="00D56B21">
        <w:tc>
          <w:tcPr>
            <w:tcW w:w="1643" w:type="pct"/>
          </w:tcPr>
          <w:p w:rsidR="00D56B21" w:rsidRDefault="00C40857" w:rsidP="00D56B2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Лямина </w:t>
            </w:r>
          </w:p>
          <w:p w:rsidR="0027424A" w:rsidRPr="00D56B21" w:rsidRDefault="00C40857" w:rsidP="00D56B2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357" w:type="pct"/>
          </w:tcPr>
          <w:p w:rsidR="0027424A" w:rsidRPr="00D56B21" w:rsidRDefault="0027424A" w:rsidP="00B620BE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C40857" w:rsidRPr="00D56B21">
              <w:rPr>
                <w:sz w:val="28"/>
                <w:szCs w:val="28"/>
              </w:rPr>
              <w:t>заместитель начальника отдела управления проектами</w:t>
            </w:r>
            <w:r w:rsidRPr="00D56B21">
              <w:rPr>
                <w:sz w:val="28"/>
                <w:szCs w:val="28"/>
              </w:rPr>
              <w:t xml:space="preserve"> </w:t>
            </w:r>
            <w:r w:rsidR="00C40857" w:rsidRPr="00D56B21">
              <w:rPr>
                <w:sz w:val="28"/>
                <w:szCs w:val="28"/>
              </w:rPr>
              <w:t xml:space="preserve">департамента планирования </w:t>
            </w:r>
            <w:r w:rsidR="00D56B21">
              <w:rPr>
                <w:sz w:val="28"/>
                <w:szCs w:val="28"/>
              </w:rPr>
              <w:br/>
            </w:r>
            <w:r w:rsidR="00C40857" w:rsidRPr="00D56B21">
              <w:rPr>
                <w:sz w:val="28"/>
                <w:szCs w:val="28"/>
              </w:rPr>
              <w:t xml:space="preserve">и мониторинга администрации города Перми </w:t>
            </w:r>
            <w:r w:rsidR="00D56B21">
              <w:rPr>
                <w:sz w:val="28"/>
                <w:szCs w:val="28"/>
              </w:rPr>
              <w:br/>
            </w:r>
            <w:r w:rsidR="00C40857" w:rsidRPr="00D56B21">
              <w:rPr>
                <w:sz w:val="28"/>
                <w:szCs w:val="28"/>
              </w:rPr>
              <w:t xml:space="preserve">(в случае рассмотрения заявок </w:t>
            </w:r>
            <w:r w:rsidR="00BB7E7C" w:rsidRPr="00D56B21">
              <w:rPr>
                <w:sz w:val="28"/>
                <w:szCs w:val="28"/>
                <w:shd w:val="clear" w:color="auto" w:fill="FFFFFF" w:themeFill="background1"/>
              </w:rPr>
              <w:t>с</w:t>
            </w:r>
            <w:r w:rsidR="00C40857" w:rsidRPr="00D56B21">
              <w:rPr>
                <w:sz w:val="28"/>
                <w:szCs w:val="28"/>
              </w:rPr>
              <w:t xml:space="preserve"> предложен</w:t>
            </w:r>
            <w:r w:rsidR="00BB7E7C" w:rsidRPr="00D56B21">
              <w:rPr>
                <w:sz w:val="28"/>
                <w:szCs w:val="28"/>
              </w:rPr>
              <w:t>ием</w:t>
            </w:r>
            <w:r w:rsidR="00C40857" w:rsidRPr="00D56B21">
              <w:rPr>
                <w:sz w:val="28"/>
                <w:szCs w:val="28"/>
              </w:rPr>
              <w:t xml:space="preserve"> </w:t>
            </w:r>
            <w:r w:rsidR="00D56B21">
              <w:rPr>
                <w:sz w:val="28"/>
                <w:szCs w:val="28"/>
              </w:rPr>
              <w:br/>
            </w:r>
            <w:r w:rsidR="00C40857" w:rsidRPr="00D56B21">
              <w:rPr>
                <w:sz w:val="28"/>
                <w:szCs w:val="28"/>
              </w:rPr>
              <w:t>об изменении существенных условий контракт</w:t>
            </w:r>
            <w:r w:rsidR="008E7330" w:rsidRPr="00D56B21">
              <w:rPr>
                <w:sz w:val="28"/>
                <w:szCs w:val="28"/>
              </w:rPr>
              <w:t>ов</w:t>
            </w:r>
            <w:r w:rsidR="00C40857" w:rsidRPr="00D56B21">
              <w:rPr>
                <w:sz w:val="28"/>
                <w:szCs w:val="28"/>
              </w:rPr>
              <w:t>, заключенных до 01 января 2023 г</w:t>
            </w:r>
            <w:r w:rsidR="00B620BE">
              <w:rPr>
                <w:sz w:val="28"/>
                <w:szCs w:val="28"/>
              </w:rPr>
              <w:t>.</w:t>
            </w:r>
            <w:r w:rsidR="00C40857" w:rsidRPr="00D56B21">
              <w:rPr>
                <w:sz w:val="28"/>
                <w:szCs w:val="28"/>
              </w:rPr>
              <w:t xml:space="preserve"> для обеспечения нужд муниципального образования город Пермь)»</w:t>
            </w:r>
            <w:r w:rsidR="00D56B21">
              <w:rPr>
                <w:sz w:val="28"/>
                <w:szCs w:val="28"/>
              </w:rPr>
              <w:t>.</w:t>
            </w:r>
          </w:p>
        </w:tc>
      </w:tr>
    </w:tbl>
    <w:p w:rsidR="0027424A" w:rsidRDefault="0027424A" w:rsidP="00BD6A2C">
      <w:pPr>
        <w:rPr>
          <w:rFonts w:eastAsia="Calibri"/>
          <w:sz w:val="28"/>
          <w:szCs w:val="28"/>
        </w:rPr>
      </w:pPr>
    </w:p>
    <w:p w:rsidR="00605F69" w:rsidRDefault="00605F69" w:rsidP="00BD6A2C">
      <w:pPr>
        <w:rPr>
          <w:rFonts w:eastAsia="Calibri"/>
          <w:sz w:val="28"/>
          <w:szCs w:val="28"/>
        </w:rPr>
      </w:pPr>
    </w:p>
    <w:p w:rsidR="00E8242D" w:rsidRDefault="00C40857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E8242D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C40857" w:rsidRDefault="00C40857" w:rsidP="00D56B2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в пункте 1.1 после слов «(</w:t>
      </w:r>
      <w:r w:rsidR="00B94646" w:rsidRPr="00B94646">
        <w:rPr>
          <w:rFonts w:eastAsia="Calibri"/>
          <w:sz w:val="28"/>
          <w:szCs w:val="28"/>
          <w:lang w:eastAsia="en-US"/>
        </w:rPr>
        <w:t>д</w:t>
      </w:r>
      <w:r w:rsidR="00B94646">
        <w:rPr>
          <w:rFonts w:eastAsia="Calibri"/>
          <w:sz w:val="28"/>
          <w:szCs w:val="28"/>
          <w:lang w:eastAsia="en-US"/>
        </w:rPr>
        <w:t xml:space="preserve">алее </w:t>
      </w:r>
      <w:r w:rsidR="00BB7E7C">
        <w:rPr>
          <w:rFonts w:eastAsia="Calibri"/>
          <w:sz w:val="28"/>
          <w:szCs w:val="28"/>
          <w:lang w:eastAsia="en-US"/>
        </w:rPr>
        <w:t>–</w:t>
      </w:r>
      <w:r w:rsidR="00B94646">
        <w:rPr>
          <w:rFonts w:eastAsia="Calibri"/>
          <w:sz w:val="28"/>
          <w:szCs w:val="28"/>
          <w:lang w:eastAsia="en-US"/>
        </w:rPr>
        <w:t xml:space="preserve"> Закон № 44-ФЗ, Заказчики</w:t>
      </w:r>
      <w:r>
        <w:rPr>
          <w:rFonts w:eastAsia="Calibri"/>
          <w:sz w:val="28"/>
          <w:szCs w:val="28"/>
          <w:lang w:eastAsia="en-US"/>
        </w:rPr>
        <w:t>)» дополнить словами «,</w:t>
      </w:r>
      <w:r w:rsidR="00B94646">
        <w:rPr>
          <w:rFonts w:eastAsia="Calibri"/>
          <w:sz w:val="28"/>
          <w:szCs w:val="28"/>
          <w:lang w:eastAsia="en-US"/>
        </w:rPr>
        <w:t xml:space="preserve"> </w:t>
      </w:r>
      <w:r w:rsidR="00B94646" w:rsidRPr="00B94646">
        <w:rPr>
          <w:rFonts w:eastAsia="Calibri"/>
          <w:sz w:val="28"/>
          <w:szCs w:val="28"/>
          <w:lang w:eastAsia="en-US"/>
        </w:rPr>
        <w:t xml:space="preserve">а также заявок </w:t>
      </w:r>
      <w:r w:rsidR="00BB7E7C" w:rsidRPr="00D26317">
        <w:rPr>
          <w:rFonts w:eastAsia="Calibri"/>
          <w:sz w:val="28"/>
          <w:szCs w:val="28"/>
          <w:lang w:eastAsia="en-US"/>
        </w:rPr>
        <w:t>с</w:t>
      </w:r>
      <w:r w:rsidR="00B94646" w:rsidRPr="00B94646">
        <w:rPr>
          <w:rFonts w:eastAsia="Calibri"/>
          <w:sz w:val="28"/>
          <w:szCs w:val="28"/>
          <w:lang w:eastAsia="en-US"/>
        </w:rPr>
        <w:t xml:space="preserve"> предложени</w:t>
      </w:r>
      <w:r w:rsidR="00BB7E7C" w:rsidRPr="00D26317">
        <w:rPr>
          <w:rFonts w:eastAsia="Calibri"/>
          <w:sz w:val="28"/>
          <w:szCs w:val="28"/>
          <w:lang w:eastAsia="en-US"/>
        </w:rPr>
        <w:t>ем</w:t>
      </w:r>
      <w:r w:rsidR="00B94646" w:rsidRPr="00B94646">
        <w:rPr>
          <w:rFonts w:eastAsia="Calibri"/>
          <w:sz w:val="28"/>
          <w:szCs w:val="28"/>
          <w:lang w:eastAsia="en-US"/>
        </w:rPr>
        <w:t xml:space="preserve"> об изменении существенных условий контрактов, заключенных до 01 января 2023 г</w:t>
      </w:r>
      <w:r w:rsidR="00D56B21">
        <w:rPr>
          <w:rFonts w:eastAsia="Calibri"/>
          <w:sz w:val="28"/>
          <w:szCs w:val="28"/>
          <w:lang w:eastAsia="en-US"/>
        </w:rPr>
        <w:t>.</w:t>
      </w:r>
      <w:r w:rsidR="00B94646" w:rsidRPr="00B94646">
        <w:rPr>
          <w:rFonts w:eastAsia="Calibri"/>
          <w:sz w:val="28"/>
          <w:szCs w:val="28"/>
          <w:lang w:eastAsia="en-US"/>
        </w:rPr>
        <w:t xml:space="preserve"> для обеспечения нужд муницип</w:t>
      </w:r>
      <w:r w:rsidR="00D26317">
        <w:rPr>
          <w:rFonts w:eastAsia="Calibri"/>
          <w:sz w:val="28"/>
          <w:szCs w:val="28"/>
          <w:lang w:eastAsia="en-US"/>
        </w:rPr>
        <w:t>ального образования город Пермь</w:t>
      </w:r>
      <w:r w:rsidR="00B94646">
        <w:rPr>
          <w:rFonts w:eastAsia="Calibri"/>
          <w:sz w:val="28"/>
          <w:szCs w:val="28"/>
          <w:lang w:eastAsia="en-US"/>
        </w:rPr>
        <w:t>,</w:t>
      </w:r>
      <w:r w:rsidR="00C22BFE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AE1D98" w:rsidRDefault="002E4A7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>.</w:t>
      </w:r>
      <w:r w:rsidR="008E7330"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 xml:space="preserve">. </w:t>
      </w:r>
      <w:r w:rsidR="004F5439">
        <w:rPr>
          <w:rFonts w:eastAsia="Calibri"/>
          <w:sz w:val="28"/>
          <w:szCs w:val="28"/>
          <w:lang w:eastAsia="en-US"/>
        </w:rPr>
        <w:t>в пункте 1.3.3 слова «</w:t>
      </w:r>
      <w:r w:rsidR="000D011E">
        <w:rPr>
          <w:rFonts w:eastAsia="Calibri"/>
          <w:sz w:val="28"/>
          <w:szCs w:val="28"/>
          <w:lang w:eastAsia="en-US"/>
        </w:rPr>
        <w:t xml:space="preserve">, </w:t>
      </w:r>
      <w:r w:rsidR="004F5439" w:rsidRPr="004F5439">
        <w:rPr>
          <w:rFonts w:eastAsia="Calibri"/>
          <w:sz w:val="28"/>
          <w:szCs w:val="28"/>
          <w:lang w:eastAsia="en-US"/>
        </w:rPr>
        <w:t>документацию о закупке</w:t>
      </w:r>
      <w:r w:rsidR="004F5439">
        <w:rPr>
          <w:rFonts w:eastAsia="Calibri"/>
          <w:sz w:val="28"/>
          <w:szCs w:val="28"/>
          <w:lang w:eastAsia="en-US"/>
        </w:rPr>
        <w:t>» исключить;</w:t>
      </w:r>
    </w:p>
    <w:p w:rsidR="003D49F0" w:rsidRDefault="003D49F0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дополнить пунктом 1.3.4 следующего содержания:</w:t>
      </w:r>
    </w:p>
    <w:p w:rsidR="003D49F0" w:rsidRDefault="003D49F0" w:rsidP="003D49F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«1.3.4. Заявки </w:t>
      </w:r>
      <w:r w:rsidRPr="003D49F0">
        <w:rPr>
          <w:rFonts w:eastAsia="Calibri"/>
          <w:sz w:val="28"/>
          <w:szCs w:val="28"/>
          <w:lang w:eastAsia="en-US"/>
        </w:rPr>
        <w:t>с предложением об изменении существенн</w:t>
      </w:r>
      <w:r>
        <w:rPr>
          <w:rFonts w:eastAsia="Calibri"/>
          <w:sz w:val="28"/>
          <w:szCs w:val="28"/>
          <w:lang w:eastAsia="en-US"/>
        </w:rPr>
        <w:t>ых условий контрактов, заключен</w:t>
      </w:r>
      <w:r w:rsidRPr="003D49F0">
        <w:rPr>
          <w:rFonts w:eastAsia="Calibri"/>
          <w:sz w:val="28"/>
          <w:szCs w:val="28"/>
          <w:lang w:eastAsia="en-US"/>
        </w:rPr>
        <w:t xml:space="preserve">ных до 01 января 2023 г. для обеспечения нужд муниципального образования город Пермь, </w:t>
      </w:r>
      <w:r>
        <w:rPr>
          <w:rFonts w:eastAsia="Calibri"/>
          <w:sz w:val="28"/>
          <w:szCs w:val="28"/>
          <w:lang w:eastAsia="en-US"/>
        </w:rPr>
        <w:t>в порядке, утвержденном</w:t>
      </w:r>
      <w:r w:rsidRPr="003D49F0"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</w:t>
      </w:r>
      <w:r w:rsidRPr="005B47A9">
        <w:rPr>
          <w:rFonts w:eastAsia="Calibri"/>
          <w:sz w:val="28"/>
          <w:szCs w:val="28"/>
          <w:lang w:eastAsia="en-US"/>
        </w:rPr>
        <w:t xml:space="preserve">от </w:t>
      </w:r>
      <w:r w:rsidR="005B47A9">
        <w:rPr>
          <w:rFonts w:eastAsia="Calibri"/>
          <w:sz w:val="28"/>
          <w:szCs w:val="28"/>
          <w:lang w:eastAsia="en-US"/>
        </w:rPr>
        <w:t xml:space="preserve">02 июня 2022 г. </w:t>
      </w:r>
      <w:r w:rsidRPr="005B47A9">
        <w:rPr>
          <w:rFonts w:eastAsia="Calibri"/>
          <w:sz w:val="28"/>
          <w:szCs w:val="28"/>
          <w:lang w:eastAsia="en-US"/>
        </w:rPr>
        <w:t xml:space="preserve">№ </w:t>
      </w:r>
      <w:r w:rsidR="000849F6">
        <w:rPr>
          <w:rFonts w:eastAsia="Calibri"/>
          <w:sz w:val="28"/>
          <w:szCs w:val="28"/>
          <w:lang w:eastAsia="en-US"/>
        </w:rPr>
        <w:t>437</w:t>
      </w:r>
      <w:r w:rsidRPr="003D49F0">
        <w:rPr>
          <w:rFonts w:eastAsia="Calibri"/>
          <w:sz w:val="28"/>
          <w:szCs w:val="28"/>
          <w:lang w:eastAsia="en-US"/>
        </w:rPr>
        <w:t xml:space="preserve"> «Об утверждении Порядка изменения с</w:t>
      </w:r>
      <w:r>
        <w:rPr>
          <w:rFonts w:eastAsia="Calibri"/>
          <w:sz w:val="28"/>
          <w:szCs w:val="28"/>
          <w:lang w:eastAsia="en-US"/>
        </w:rPr>
        <w:t xml:space="preserve">ущественных условий контрактов, </w:t>
      </w:r>
      <w:r w:rsidRPr="003D49F0">
        <w:rPr>
          <w:rFonts w:eastAsia="Calibri"/>
          <w:sz w:val="28"/>
          <w:szCs w:val="28"/>
          <w:lang w:eastAsia="en-US"/>
        </w:rPr>
        <w:t>заключенных до 01 января 2023 года для обеспечения нужд муниципального образования город Пермь</w:t>
      </w:r>
      <w:r w:rsidR="006F2CB4">
        <w:rPr>
          <w:rFonts w:eastAsia="Calibri"/>
          <w:sz w:val="28"/>
          <w:szCs w:val="28"/>
          <w:lang w:eastAsia="en-US"/>
        </w:rPr>
        <w:t>,</w:t>
      </w:r>
      <w:r w:rsidRPr="003D49F0">
        <w:rPr>
          <w:rFonts w:eastAsia="Calibri"/>
          <w:sz w:val="28"/>
          <w:szCs w:val="28"/>
          <w:lang w:eastAsia="en-US"/>
        </w:rPr>
        <w:t xml:space="preserve"> по соглашению сторон, если при исполнении таких контрактов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49F0">
        <w:rPr>
          <w:rFonts w:eastAsia="Calibri"/>
          <w:sz w:val="28"/>
          <w:szCs w:val="28"/>
          <w:lang w:eastAsia="en-US"/>
        </w:rPr>
        <w:t>возникли не</w:t>
      </w:r>
      <w:r w:rsidR="006F2CB4">
        <w:rPr>
          <w:rFonts w:eastAsia="Calibri"/>
          <w:sz w:val="28"/>
          <w:szCs w:val="28"/>
          <w:lang w:eastAsia="en-US"/>
        </w:rPr>
        <w:t xml:space="preserve"> </w:t>
      </w:r>
      <w:r w:rsidRPr="003D49F0">
        <w:rPr>
          <w:rFonts w:eastAsia="Calibri"/>
          <w:sz w:val="28"/>
          <w:szCs w:val="28"/>
          <w:lang w:eastAsia="en-US"/>
        </w:rPr>
        <w:t>зависящие от сторон контракта обстоятельства, влекущие невозможность их исполнения</w:t>
      </w:r>
      <w:r>
        <w:rPr>
          <w:rFonts w:eastAsia="Calibri"/>
          <w:sz w:val="28"/>
          <w:szCs w:val="28"/>
          <w:lang w:eastAsia="en-US"/>
        </w:rPr>
        <w:t>».»;</w:t>
      </w:r>
    </w:p>
    <w:p w:rsidR="004F5439" w:rsidRDefault="002E4A7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3D49F0">
        <w:rPr>
          <w:rFonts w:eastAsia="Calibri"/>
          <w:sz w:val="28"/>
          <w:szCs w:val="28"/>
          <w:lang w:eastAsia="en-US"/>
        </w:rPr>
        <w:t>4</w:t>
      </w:r>
      <w:r w:rsidR="004F5439">
        <w:rPr>
          <w:rFonts w:eastAsia="Calibri"/>
          <w:sz w:val="28"/>
          <w:szCs w:val="28"/>
          <w:lang w:eastAsia="en-US"/>
        </w:rPr>
        <w:t>. пункт 2.4.5 изложить в следующей редакции:</w:t>
      </w:r>
    </w:p>
    <w:p w:rsidR="004F5439" w:rsidRDefault="004F5439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«2.4.5. </w:t>
      </w:r>
      <w:r w:rsidRPr="004F5439">
        <w:rPr>
          <w:sz w:val="28"/>
          <w:szCs w:val="28"/>
        </w:rPr>
        <w:t xml:space="preserve">размер и порядок внесения денежных средств в качестве обеспечения заявок на участие в определении поставщика (подрядчика, исполнителя), условия независимой гарантии (если требование обеспечения заявки установлено в соответствии со статьей 44 Закона </w:t>
      </w:r>
      <w:r w:rsidR="007929F6">
        <w:rPr>
          <w:sz w:val="28"/>
          <w:szCs w:val="28"/>
        </w:rPr>
        <w:t>№</w:t>
      </w:r>
      <w:r w:rsidRPr="004F5439">
        <w:rPr>
          <w:sz w:val="28"/>
          <w:szCs w:val="28"/>
        </w:rPr>
        <w:t xml:space="preserve"> 44-ФЗ), 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</w:t>
      </w:r>
      <w:r w:rsidR="00C22BFE">
        <w:rPr>
          <w:sz w:val="28"/>
          <w:szCs w:val="28"/>
        </w:rPr>
        <w:br/>
      </w:r>
      <w:r w:rsidRPr="004F5439">
        <w:rPr>
          <w:sz w:val="28"/>
          <w:szCs w:val="28"/>
        </w:rPr>
        <w:t xml:space="preserve">в случае, предусмотренном частью 13 статьи 44 Закона </w:t>
      </w:r>
      <w:r w:rsidR="007929F6">
        <w:rPr>
          <w:sz w:val="28"/>
          <w:szCs w:val="28"/>
        </w:rPr>
        <w:t>№</w:t>
      </w:r>
      <w:r w:rsidRPr="004F5439">
        <w:rPr>
          <w:sz w:val="28"/>
          <w:szCs w:val="28"/>
        </w:rPr>
        <w:t xml:space="preserve"> 44-ФЗ;</w:t>
      </w:r>
      <w:r w:rsidR="007929F6">
        <w:rPr>
          <w:sz w:val="28"/>
          <w:szCs w:val="28"/>
        </w:rPr>
        <w:t>»;</w:t>
      </w:r>
    </w:p>
    <w:p w:rsidR="007929F6" w:rsidRDefault="00BD6A2C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49F0">
        <w:rPr>
          <w:sz w:val="28"/>
          <w:szCs w:val="28"/>
        </w:rPr>
        <w:t>5</w:t>
      </w:r>
      <w:r w:rsidR="007929F6">
        <w:rPr>
          <w:sz w:val="28"/>
          <w:szCs w:val="28"/>
        </w:rPr>
        <w:t xml:space="preserve">. </w:t>
      </w:r>
      <w:r w:rsidR="000D011E">
        <w:rPr>
          <w:sz w:val="28"/>
          <w:szCs w:val="28"/>
        </w:rPr>
        <w:t>пункт</w:t>
      </w:r>
      <w:r w:rsidR="00274D4D">
        <w:rPr>
          <w:sz w:val="28"/>
          <w:szCs w:val="28"/>
        </w:rPr>
        <w:t xml:space="preserve"> 2.4.8 </w:t>
      </w:r>
      <w:r w:rsidR="00C22BFE">
        <w:rPr>
          <w:sz w:val="28"/>
          <w:szCs w:val="28"/>
        </w:rPr>
        <w:t>признать утратившим силу</w:t>
      </w:r>
      <w:r w:rsidR="00274D4D">
        <w:rPr>
          <w:sz w:val="28"/>
          <w:szCs w:val="28"/>
        </w:rPr>
        <w:t>;</w:t>
      </w:r>
    </w:p>
    <w:p w:rsidR="00274D4D" w:rsidRDefault="00BD6A2C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D4D">
        <w:rPr>
          <w:sz w:val="28"/>
          <w:szCs w:val="28"/>
        </w:rPr>
        <w:t>.</w:t>
      </w:r>
      <w:r w:rsidR="003D49F0">
        <w:rPr>
          <w:sz w:val="28"/>
          <w:szCs w:val="28"/>
        </w:rPr>
        <w:t>6</w:t>
      </w:r>
      <w:r w:rsidR="00274D4D">
        <w:rPr>
          <w:sz w:val="28"/>
          <w:szCs w:val="28"/>
        </w:rPr>
        <w:t>. пункт</w:t>
      </w:r>
      <w:r w:rsidR="00C22BFE">
        <w:rPr>
          <w:sz w:val="28"/>
          <w:szCs w:val="28"/>
        </w:rPr>
        <w:t>ы</w:t>
      </w:r>
      <w:r w:rsidR="00274D4D">
        <w:rPr>
          <w:sz w:val="28"/>
          <w:szCs w:val="28"/>
        </w:rPr>
        <w:t xml:space="preserve"> 2.4.10</w:t>
      </w:r>
      <w:r w:rsidR="00C22BFE">
        <w:rPr>
          <w:sz w:val="28"/>
          <w:szCs w:val="28"/>
        </w:rPr>
        <w:t>, 2.4.11</w:t>
      </w:r>
      <w:r w:rsidR="00274D4D">
        <w:rPr>
          <w:sz w:val="28"/>
          <w:szCs w:val="28"/>
        </w:rPr>
        <w:t xml:space="preserve"> изложить в следующей редакции: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«2.4.10. </w:t>
      </w:r>
      <w:r w:rsidRPr="00274D4D">
        <w:rPr>
          <w:sz w:val="28"/>
          <w:szCs w:val="28"/>
        </w:rPr>
        <w:t xml:space="preserve">требования, предъявляемые к участникам закупки в соответствии </w:t>
      </w:r>
      <w:r w:rsidR="00C22BFE">
        <w:rPr>
          <w:sz w:val="28"/>
          <w:szCs w:val="28"/>
        </w:rPr>
        <w:br/>
      </w:r>
      <w:r w:rsidRPr="00274D4D">
        <w:rPr>
          <w:sz w:val="28"/>
          <w:szCs w:val="28"/>
        </w:rPr>
        <w:t xml:space="preserve">с пунктом 1 части 1 статьи 31 Закона № 44-ФЗ, а также требование, предъявляемое к участникам закупки в соответствии с частью 1.1 статьи 31 </w:t>
      </w:r>
      <w:r>
        <w:rPr>
          <w:sz w:val="28"/>
          <w:szCs w:val="28"/>
        </w:rPr>
        <w:t>Закона № 44-ФЗ</w:t>
      </w:r>
      <w:r w:rsidRPr="00274D4D">
        <w:rPr>
          <w:sz w:val="28"/>
          <w:szCs w:val="28"/>
        </w:rPr>
        <w:t xml:space="preserve"> (при наличии такого требования)</w:t>
      </w:r>
      <w:r>
        <w:rPr>
          <w:sz w:val="28"/>
          <w:szCs w:val="28"/>
        </w:rPr>
        <w:t>;</w:t>
      </w:r>
    </w:p>
    <w:p w:rsidR="00274D4D" w:rsidRPr="000D011E" w:rsidRDefault="00274D4D" w:rsidP="000D011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4D4D">
        <w:rPr>
          <w:sz w:val="28"/>
          <w:szCs w:val="28"/>
        </w:rPr>
        <w:t xml:space="preserve">2.4.11. </w:t>
      </w:r>
      <w:r w:rsidR="000D011E">
        <w:rPr>
          <w:sz w:val="28"/>
          <w:szCs w:val="28"/>
        </w:rPr>
        <w:t xml:space="preserve">дополнительные </w:t>
      </w:r>
      <w:r w:rsidRPr="00274D4D">
        <w:rPr>
          <w:sz w:val="28"/>
          <w:szCs w:val="28"/>
        </w:rPr>
        <w:t xml:space="preserve">требования, предъявляемые к участникам закупки </w:t>
      </w:r>
      <w:r w:rsidR="00C22BFE">
        <w:rPr>
          <w:sz w:val="28"/>
          <w:szCs w:val="28"/>
        </w:rPr>
        <w:br/>
      </w:r>
      <w:r w:rsidRPr="00274D4D">
        <w:rPr>
          <w:sz w:val="28"/>
          <w:szCs w:val="28"/>
        </w:rPr>
        <w:t xml:space="preserve">в соответствии с частями 2 и 2.1 статьи 31 Закона </w:t>
      </w:r>
      <w:r>
        <w:rPr>
          <w:sz w:val="28"/>
          <w:szCs w:val="28"/>
        </w:rPr>
        <w:t>№</w:t>
      </w:r>
      <w:r w:rsidRPr="00274D4D">
        <w:rPr>
          <w:sz w:val="28"/>
          <w:szCs w:val="28"/>
        </w:rPr>
        <w:t xml:space="preserve"> 44-ФЗ (при наличии таких требований)</w:t>
      </w:r>
      <w:r w:rsidR="00C22BFE">
        <w:rPr>
          <w:sz w:val="28"/>
          <w:szCs w:val="28"/>
        </w:rPr>
        <w:t>,</w:t>
      </w:r>
      <w:r w:rsidRPr="00274D4D">
        <w:rPr>
          <w:sz w:val="28"/>
          <w:szCs w:val="28"/>
        </w:rPr>
        <w:t xml:space="preserve"> и исчерпывающий перечень документов, подтверждающих соответствие участника закупки таким требованиям;</w:t>
      </w:r>
      <w:r>
        <w:rPr>
          <w:sz w:val="28"/>
          <w:szCs w:val="28"/>
        </w:rPr>
        <w:t>»;</w:t>
      </w:r>
    </w:p>
    <w:p w:rsidR="00274D4D" w:rsidRDefault="00BD6A2C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D4D" w:rsidRPr="00274D4D">
        <w:rPr>
          <w:sz w:val="28"/>
          <w:szCs w:val="28"/>
        </w:rPr>
        <w:t>.</w:t>
      </w:r>
      <w:r w:rsidR="003D49F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74D4D">
        <w:rPr>
          <w:sz w:val="28"/>
          <w:szCs w:val="28"/>
        </w:rPr>
        <w:t xml:space="preserve"> </w:t>
      </w:r>
      <w:r w:rsidR="00274D4D" w:rsidRPr="00274D4D">
        <w:rPr>
          <w:sz w:val="28"/>
          <w:szCs w:val="28"/>
        </w:rPr>
        <w:t>пункт 2.4.1</w:t>
      </w:r>
      <w:r w:rsidR="00274D4D">
        <w:rPr>
          <w:sz w:val="28"/>
          <w:szCs w:val="28"/>
        </w:rPr>
        <w:t>3</w:t>
      </w:r>
      <w:r w:rsidR="00274D4D" w:rsidRPr="00274D4D">
        <w:rPr>
          <w:sz w:val="28"/>
          <w:szCs w:val="28"/>
        </w:rPr>
        <w:t xml:space="preserve"> изложить в следующей редакции</w:t>
      </w:r>
      <w:r w:rsidR="00274D4D">
        <w:rPr>
          <w:sz w:val="28"/>
          <w:szCs w:val="28"/>
        </w:rPr>
        <w:t>: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«2.4.13. </w:t>
      </w:r>
      <w:r w:rsidRPr="00274D4D">
        <w:rPr>
          <w:sz w:val="28"/>
          <w:szCs w:val="28"/>
        </w:rPr>
        <w:t>информация о преимуществах</w:t>
      </w:r>
      <w:r w:rsidR="000D011E">
        <w:rPr>
          <w:sz w:val="28"/>
          <w:szCs w:val="28"/>
        </w:rPr>
        <w:t xml:space="preserve"> </w:t>
      </w:r>
      <w:r w:rsidR="000D011E" w:rsidRPr="005E1168">
        <w:rPr>
          <w:sz w:val="28"/>
          <w:szCs w:val="28"/>
        </w:rPr>
        <w:t>и ограничениях</w:t>
      </w:r>
      <w:r w:rsidRPr="00274D4D">
        <w:rPr>
          <w:sz w:val="28"/>
          <w:szCs w:val="28"/>
        </w:rPr>
        <w:t xml:space="preserve"> участия в определении поставщика (подрядчика, исполнителя) в соответствии с частью 3 статьи 30 Закона </w:t>
      </w:r>
      <w:r w:rsidR="002D638B">
        <w:rPr>
          <w:sz w:val="28"/>
          <w:szCs w:val="28"/>
        </w:rPr>
        <w:t>№</w:t>
      </w:r>
      <w:r w:rsidRPr="00274D4D">
        <w:rPr>
          <w:sz w:val="28"/>
          <w:szCs w:val="28"/>
        </w:rPr>
        <w:t xml:space="preserve"> 44-ФЗ или требование, установленное в соответств</w:t>
      </w:r>
      <w:r w:rsidR="002D638B">
        <w:rPr>
          <w:sz w:val="28"/>
          <w:szCs w:val="28"/>
        </w:rPr>
        <w:t>ии с частью 5 статьи 30 Закона №</w:t>
      </w:r>
      <w:r w:rsidRPr="00274D4D">
        <w:rPr>
          <w:sz w:val="28"/>
          <w:szCs w:val="28"/>
        </w:rPr>
        <w:t xml:space="preserve"> 44-ФЗ, с указанием в соответствии с частью 6 статьи 30 Закона </w:t>
      </w:r>
      <w:r w:rsidR="003B039E">
        <w:rPr>
          <w:sz w:val="28"/>
          <w:szCs w:val="28"/>
        </w:rPr>
        <w:br/>
      </w:r>
      <w:r w:rsidR="002D638B">
        <w:rPr>
          <w:sz w:val="28"/>
          <w:szCs w:val="28"/>
        </w:rPr>
        <w:t>№</w:t>
      </w:r>
      <w:r w:rsidRPr="00274D4D">
        <w:rPr>
          <w:sz w:val="28"/>
          <w:szCs w:val="28"/>
        </w:rPr>
        <w:t xml:space="preserve">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Pr="00D807AB">
        <w:rPr>
          <w:sz w:val="28"/>
          <w:szCs w:val="28"/>
        </w:rPr>
        <w:t>;»</w:t>
      </w:r>
      <w:r w:rsidR="00D807AB" w:rsidRPr="00D807AB">
        <w:rPr>
          <w:sz w:val="28"/>
          <w:szCs w:val="28"/>
        </w:rPr>
        <w:t>;</w:t>
      </w:r>
    </w:p>
    <w:p w:rsidR="00274D4D" w:rsidRDefault="00BD6A2C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4D4D">
        <w:rPr>
          <w:sz w:val="28"/>
          <w:szCs w:val="28"/>
        </w:rPr>
        <w:t>.</w:t>
      </w:r>
      <w:r w:rsidR="003D49F0">
        <w:rPr>
          <w:sz w:val="28"/>
          <w:szCs w:val="28"/>
        </w:rPr>
        <w:t>8</w:t>
      </w:r>
      <w:r w:rsidR="00274D4D">
        <w:rPr>
          <w:sz w:val="28"/>
          <w:szCs w:val="28"/>
        </w:rPr>
        <w:t xml:space="preserve">. дополнить пунктами </w:t>
      </w:r>
      <w:r w:rsidR="000D011E">
        <w:rPr>
          <w:sz w:val="28"/>
          <w:szCs w:val="28"/>
        </w:rPr>
        <w:t xml:space="preserve">2.4.15, </w:t>
      </w:r>
      <w:r w:rsidR="00274D4D">
        <w:rPr>
          <w:sz w:val="28"/>
          <w:szCs w:val="28"/>
        </w:rPr>
        <w:t>2.4.16 следующего содержания:</w:t>
      </w:r>
    </w:p>
    <w:p w:rsidR="00274D4D" w:rsidRPr="00274D4D" w:rsidRDefault="00274D4D" w:rsidP="00274D4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74D4D">
        <w:rPr>
          <w:rFonts w:eastAsia="Calibri"/>
          <w:sz w:val="28"/>
          <w:szCs w:val="28"/>
          <w:lang w:eastAsia="en-US"/>
        </w:rPr>
        <w:t xml:space="preserve">2.4.15. информация о возможности одностороннего отказа от исполнения контракта в соответствии со статьей 95 Закона </w:t>
      </w:r>
      <w:r w:rsidR="002D638B">
        <w:rPr>
          <w:rFonts w:eastAsia="Calibri"/>
          <w:sz w:val="28"/>
          <w:szCs w:val="28"/>
          <w:lang w:eastAsia="en-US"/>
        </w:rPr>
        <w:t>№</w:t>
      </w:r>
      <w:r w:rsidRPr="00274D4D">
        <w:rPr>
          <w:rFonts w:eastAsia="Calibri"/>
          <w:sz w:val="28"/>
          <w:szCs w:val="28"/>
          <w:lang w:eastAsia="en-US"/>
        </w:rPr>
        <w:t xml:space="preserve"> 44-ФЗ;</w:t>
      </w:r>
    </w:p>
    <w:p w:rsidR="00274D4D" w:rsidRDefault="00274D4D" w:rsidP="00274D4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D4D">
        <w:rPr>
          <w:rFonts w:eastAsia="Calibri"/>
          <w:sz w:val="28"/>
          <w:szCs w:val="28"/>
          <w:lang w:eastAsia="en-US"/>
        </w:rPr>
        <w:t xml:space="preserve">2.4.16. критерии оценки заявок на участие в конкурсах, величины значимости этих критериев в соответствии с Законом </w:t>
      </w:r>
      <w:r w:rsidR="002D638B">
        <w:rPr>
          <w:rFonts w:eastAsia="Calibri"/>
          <w:sz w:val="28"/>
          <w:szCs w:val="28"/>
          <w:lang w:eastAsia="en-US"/>
        </w:rPr>
        <w:t>№</w:t>
      </w:r>
      <w:r w:rsidRPr="00274D4D">
        <w:rPr>
          <w:rFonts w:eastAsia="Calibri"/>
          <w:sz w:val="28"/>
          <w:szCs w:val="28"/>
          <w:lang w:eastAsia="en-US"/>
        </w:rPr>
        <w:t xml:space="preserve"> 44-ФЗ</w:t>
      </w:r>
      <w:r w:rsidR="000D011E">
        <w:rPr>
          <w:rFonts w:eastAsia="Calibri"/>
          <w:sz w:val="28"/>
          <w:szCs w:val="28"/>
          <w:lang w:eastAsia="en-US"/>
        </w:rPr>
        <w:t xml:space="preserve"> (в случае проведения конкурса в электронной форме)</w:t>
      </w:r>
      <w:r w:rsidRPr="00274D4D">
        <w:rPr>
          <w:rFonts w:eastAsia="Calibri"/>
          <w:sz w:val="28"/>
          <w:szCs w:val="28"/>
          <w:lang w:eastAsia="en-US"/>
        </w:rPr>
        <w:t>;</w:t>
      </w:r>
      <w:r w:rsidR="00112BE6">
        <w:rPr>
          <w:rFonts w:eastAsia="Calibri"/>
          <w:sz w:val="28"/>
          <w:szCs w:val="28"/>
          <w:lang w:eastAsia="en-US"/>
        </w:rPr>
        <w:t>»;</w:t>
      </w:r>
    </w:p>
    <w:p w:rsidR="0043066D" w:rsidRDefault="00BD6A2C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12BE6" w:rsidRPr="00112BE6">
        <w:rPr>
          <w:rFonts w:eastAsia="Calibri"/>
          <w:sz w:val="28"/>
          <w:szCs w:val="28"/>
          <w:lang w:eastAsia="en-US"/>
        </w:rPr>
        <w:t>.</w:t>
      </w:r>
      <w:r w:rsidR="005E1168">
        <w:rPr>
          <w:rFonts w:eastAsia="Calibri"/>
          <w:sz w:val="28"/>
          <w:szCs w:val="28"/>
          <w:lang w:eastAsia="en-US"/>
        </w:rPr>
        <w:t>9</w:t>
      </w:r>
      <w:r w:rsidR="00112BE6">
        <w:rPr>
          <w:rFonts w:eastAsia="Calibri"/>
          <w:sz w:val="28"/>
          <w:szCs w:val="28"/>
          <w:lang w:eastAsia="en-US"/>
        </w:rPr>
        <w:t xml:space="preserve">. пункт 2.5.5 </w:t>
      </w:r>
      <w:r w:rsidR="0043066D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112BE6" w:rsidRDefault="0043066D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«2.5.5. </w:t>
      </w:r>
      <w:r w:rsidRPr="0043066D">
        <w:rPr>
          <w:rFonts w:eastAsia="Calibri"/>
          <w:sz w:val="28"/>
          <w:szCs w:val="28"/>
          <w:lang w:eastAsia="en-US"/>
        </w:rPr>
        <w:t xml:space="preserve">порядок рассмотрения и оценки заявок на участие в конкурсах в соответствии с Законом </w:t>
      </w:r>
      <w:r w:rsidR="0086384C">
        <w:rPr>
          <w:rFonts w:eastAsia="Calibri"/>
          <w:sz w:val="28"/>
          <w:szCs w:val="28"/>
          <w:lang w:eastAsia="en-US"/>
        </w:rPr>
        <w:t>№</w:t>
      </w:r>
      <w:r w:rsidRPr="0043066D">
        <w:rPr>
          <w:rFonts w:eastAsia="Calibri"/>
          <w:sz w:val="28"/>
          <w:szCs w:val="28"/>
          <w:lang w:eastAsia="en-US"/>
        </w:rPr>
        <w:t xml:space="preserve"> 44-ФЗ</w:t>
      </w:r>
      <w:r>
        <w:rPr>
          <w:rFonts w:eastAsia="Calibri"/>
          <w:sz w:val="28"/>
          <w:szCs w:val="28"/>
          <w:lang w:eastAsia="en-US"/>
        </w:rPr>
        <w:t>;»;</w:t>
      </w:r>
    </w:p>
    <w:p w:rsidR="00112BE6" w:rsidRDefault="00BD6A2C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12BE6">
        <w:rPr>
          <w:rFonts w:eastAsia="Calibri"/>
          <w:sz w:val="28"/>
          <w:szCs w:val="28"/>
          <w:lang w:eastAsia="en-US"/>
        </w:rPr>
        <w:t>.1</w:t>
      </w:r>
      <w:r w:rsidR="005E1168">
        <w:rPr>
          <w:rFonts w:eastAsia="Calibri"/>
          <w:sz w:val="28"/>
          <w:szCs w:val="28"/>
          <w:lang w:eastAsia="en-US"/>
        </w:rPr>
        <w:t>0</w:t>
      </w:r>
      <w:r w:rsidR="000D011E">
        <w:rPr>
          <w:rFonts w:eastAsia="Calibri"/>
          <w:sz w:val="28"/>
          <w:szCs w:val="28"/>
          <w:lang w:eastAsia="en-US"/>
        </w:rPr>
        <w:t>. дополнить пунктами 2.5.</w:t>
      </w:r>
      <w:r w:rsidR="006B0735">
        <w:rPr>
          <w:rFonts w:eastAsia="Calibri"/>
          <w:sz w:val="28"/>
          <w:szCs w:val="28"/>
          <w:lang w:eastAsia="en-US"/>
        </w:rPr>
        <w:t>6</w:t>
      </w:r>
      <w:r w:rsidR="000D011E">
        <w:rPr>
          <w:rFonts w:eastAsia="Calibri"/>
          <w:sz w:val="28"/>
          <w:szCs w:val="28"/>
          <w:lang w:eastAsia="en-US"/>
        </w:rPr>
        <w:t xml:space="preserve">, </w:t>
      </w:r>
      <w:r w:rsidR="00112BE6">
        <w:rPr>
          <w:rFonts w:eastAsia="Calibri"/>
          <w:sz w:val="28"/>
          <w:szCs w:val="28"/>
          <w:lang w:eastAsia="en-US"/>
        </w:rPr>
        <w:t>2.5.</w:t>
      </w:r>
      <w:r w:rsidR="006B0735">
        <w:rPr>
          <w:rFonts w:eastAsia="Calibri"/>
          <w:sz w:val="28"/>
          <w:szCs w:val="28"/>
          <w:lang w:eastAsia="en-US"/>
        </w:rPr>
        <w:t>7</w:t>
      </w:r>
      <w:r w:rsidR="00112BE6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B37DB" w:rsidRPr="00BB37DB" w:rsidRDefault="00112BE6" w:rsidP="00BB37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B37DB" w:rsidRPr="00BB37DB">
        <w:rPr>
          <w:rFonts w:eastAsia="Calibri"/>
          <w:sz w:val="28"/>
          <w:szCs w:val="28"/>
          <w:lang w:eastAsia="en-US"/>
        </w:rPr>
        <w:t>2.5.</w:t>
      </w:r>
      <w:r w:rsidR="006B0735">
        <w:rPr>
          <w:rFonts w:eastAsia="Calibri"/>
          <w:sz w:val="28"/>
          <w:szCs w:val="28"/>
          <w:lang w:eastAsia="en-US"/>
        </w:rPr>
        <w:t>6</w:t>
      </w:r>
      <w:r w:rsidR="00BB37DB" w:rsidRPr="00BB37DB">
        <w:rPr>
          <w:rFonts w:eastAsia="Calibri"/>
          <w:sz w:val="28"/>
          <w:szCs w:val="28"/>
          <w:lang w:eastAsia="en-US"/>
        </w:rPr>
        <w:t>. требования к содержанию, составу заявки на участие в закупке в соответствии с Законом № 44-Ф</w:t>
      </w:r>
      <w:r w:rsidR="00BB37DB">
        <w:rPr>
          <w:rFonts w:eastAsia="Calibri"/>
          <w:sz w:val="28"/>
          <w:szCs w:val="28"/>
          <w:lang w:eastAsia="en-US"/>
        </w:rPr>
        <w:t>З и инструкция по ее заполнению;</w:t>
      </w:r>
    </w:p>
    <w:p w:rsidR="00112BE6" w:rsidRDefault="00BB37DB" w:rsidP="00BB37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37DB">
        <w:rPr>
          <w:rFonts w:eastAsia="Calibri"/>
          <w:sz w:val="28"/>
          <w:szCs w:val="28"/>
          <w:lang w:eastAsia="en-US"/>
        </w:rPr>
        <w:t>2.5.</w:t>
      </w:r>
      <w:r w:rsidR="006B0735">
        <w:rPr>
          <w:rFonts w:eastAsia="Calibri"/>
          <w:sz w:val="28"/>
          <w:szCs w:val="28"/>
          <w:lang w:eastAsia="en-US"/>
        </w:rPr>
        <w:t>7</w:t>
      </w:r>
      <w:r w:rsidRPr="00BB37DB">
        <w:rPr>
          <w:rFonts w:eastAsia="Calibri"/>
          <w:sz w:val="28"/>
          <w:szCs w:val="28"/>
          <w:lang w:eastAsia="en-US"/>
        </w:rPr>
        <w:t>. перечень дополнительных требований к извещению об осуществлении закупки, участникам закупок, содержанию заявок на участие в закупках при осуществлении закупок, указанных в пункте 6 части 2 статьи 42 Закона № 44-ФЗ.</w:t>
      </w:r>
      <w:r>
        <w:rPr>
          <w:rFonts w:eastAsia="Calibri"/>
          <w:sz w:val="28"/>
          <w:szCs w:val="28"/>
          <w:lang w:eastAsia="en-US"/>
        </w:rPr>
        <w:t>»;</w:t>
      </w:r>
    </w:p>
    <w:p w:rsidR="00D26317" w:rsidRPr="00023D9F" w:rsidRDefault="00D26317" w:rsidP="00D2631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D9F">
        <w:rPr>
          <w:rFonts w:eastAsia="Calibri"/>
          <w:sz w:val="28"/>
          <w:szCs w:val="28"/>
          <w:lang w:eastAsia="en-US"/>
        </w:rPr>
        <w:t>2.1</w:t>
      </w:r>
      <w:r w:rsidR="005E1168">
        <w:rPr>
          <w:rFonts w:eastAsia="Calibri"/>
          <w:sz w:val="28"/>
          <w:szCs w:val="28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. дополнить пунктами 2.25</w:t>
      </w:r>
      <w:r w:rsidR="00C22B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, 2.25</w:t>
      </w:r>
      <w:r w:rsidR="00C22B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.1, 2.25</w:t>
      </w:r>
      <w:r w:rsidR="00C22B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.2 следующего содержания:</w:t>
      </w:r>
    </w:p>
    <w:p w:rsidR="00D26317" w:rsidRPr="00023D9F" w:rsidRDefault="00D26317" w:rsidP="00D2631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D9F">
        <w:rPr>
          <w:rFonts w:eastAsia="Calibri"/>
          <w:sz w:val="28"/>
          <w:szCs w:val="28"/>
          <w:lang w:eastAsia="en-US"/>
        </w:rPr>
        <w:t>«2.25</w:t>
      </w:r>
      <w:r w:rsidR="00C22B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. По результатам рассмотрения заявок с предложением об изменении существенных условий контрактов, заключенных до 01 января 2023 г</w:t>
      </w:r>
      <w:r w:rsidR="0009366F">
        <w:rPr>
          <w:rFonts w:eastAsia="Calibri"/>
          <w:sz w:val="28"/>
          <w:szCs w:val="28"/>
          <w:lang w:eastAsia="en-US"/>
        </w:rPr>
        <w:t>.</w:t>
      </w:r>
      <w:r w:rsidRPr="00023D9F">
        <w:rPr>
          <w:rFonts w:eastAsia="Calibri"/>
          <w:sz w:val="28"/>
          <w:szCs w:val="28"/>
          <w:lang w:eastAsia="en-US"/>
        </w:rPr>
        <w:t xml:space="preserve"> для обеспечения нужд муниципального образования город Пермь, Рабочая группа принимает одно из следующих решений:</w:t>
      </w:r>
    </w:p>
    <w:p w:rsidR="00D26317" w:rsidRPr="00023D9F" w:rsidRDefault="00D26317" w:rsidP="00D2631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D9F">
        <w:rPr>
          <w:rFonts w:eastAsia="Calibri"/>
          <w:sz w:val="28"/>
          <w:szCs w:val="28"/>
          <w:lang w:eastAsia="en-US"/>
        </w:rPr>
        <w:t>2.25</w:t>
      </w:r>
      <w:r w:rsidR="00C22B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.1. согласовать заявку;</w:t>
      </w:r>
    </w:p>
    <w:p w:rsidR="00D26317" w:rsidRDefault="00D26317" w:rsidP="00D2631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D9F">
        <w:rPr>
          <w:rFonts w:eastAsia="Calibri"/>
          <w:sz w:val="28"/>
          <w:szCs w:val="28"/>
          <w:lang w:eastAsia="en-US"/>
        </w:rPr>
        <w:t>2.25</w:t>
      </w:r>
      <w:r w:rsidR="00C22B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3D9F">
        <w:rPr>
          <w:rFonts w:eastAsia="Calibri"/>
          <w:sz w:val="28"/>
          <w:szCs w:val="28"/>
          <w:lang w:eastAsia="en-US"/>
        </w:rPr>
        <w:t>.2. отклонить заявку.»;</w:t>
      </w:r>
    </w:p>
    <w:p w:rsidR="00BB37DB" w:rsidRDefault="00BD6A2C" w:rsidP="00BB37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B37DB">
        <w:rPr>
          <w:rFonts w:eastAsia="Calibri"/>
          <w:sz w:val="28"/>
          <w:szCs w:val="28"/>
          <w:lang w:eastAsia="en-US"/>
        </w:rPr>
        <w:t>.</w:t>
      </w:r>
      <w:r w:rsidR="0086384C">
        <w:rPr>
          <w:rFonts w:eastAsia="Calibri"/>
          <w:sz w:val="28"/>
          <w:szCs w:val="28"/>
          <w:lang w:eastAsia="en-US"/>
        </w:rPr>
        <w:t>1</w:t>
      </w:r>
      <w:r w:rsidR="005E1168">
        <w:rPr>
          <w:rFonts w:eastAsia="Calibri"/>
          <w:sz w:val="28"/>
          <w:szCs w:val="28"/>
          <w:lang w:eastAsia="en-US"/>
        </w:rPr>
        <w:t>2</w:t>
      </w:r>
      <w:r w:rsidR="00BB37DB">
        <w:rPr>
          <w:rFonts w:eastAsia="Calibri"/>
          <w:sz w:val="28"/>
          <w:szCs w:val="28"/>
          <w:lang w:eastAsia="en-US"/>
        </w:rPr>
        <w:t xml:space="preserve">. </w:t>
      </w:r>
      <w:r w:rsidR="00BB37DB" w:rsidRPr="00BB37DB">
        <w:rPr>
          <w:rFonts w:eastAsia="Calibri"/>
          <w:sz w:val="28"/>
          <w:szCs w:val="28"/>
          <w:lang w:eastAsia="en-US"/>
        </w:rPr>
        <w:t xml:space="preserve">в пункте </w:t>
      </w:r>
      <w:r w:rsidR="00BB37DB">
        <w:rPr>
          <w:rFonts w:eastAsia="Calibri"/>
          <w:sz w:val="28"/>
          <w:szCs w:val="28"/>
          <w:lang w:eastAsia="en-US"/>
        </w:rPr>
        <w:t>2.31</w:t>
      </w:r>
      <w:r w:rsidR="00BB37DB" w:rsidRPr="00BB37DB">
        <w:rPr>
          <w:rFonts w:eastAsia="Calibri"/>
          <w:sz w:val="28"/>
          <w:szCs w:val="28"/>
          <w:lang w:eastAsia="en-US"/>
        </w:rPr>
        <w:t xml:space="preserve"> слова «</w:t>
      </w:r>
      <w:r w:rsidR="002D638B">
        <w:rPr>
          <w:rFonts w:eastAsia="Calibri"/>
          <w:sz w:val="28"/>
          <w:szCs w:val="28"/>
          <w:lang w:eastAsia="en-US"/>
        </w:rPr>
        <w:t xml:space="preserve">, </w:t>
      </w:r>
      <w:r w:rsidR="00BB37DB" w:rsidRPr="00BB37DB">
        <w:rPr>
          <w:rFonts w:eastAsia="Calibri"/>
          <w:sz w:val="28"/>
          <w:szCs w:val="28"/>
          <w:lang w:eastAsia="en-US"/>
        </w:rPr>
        <w:t>документацию о закупке» исключить</w:t>
      </w:r>
      <w:r w:rsidR="00BB37DB">
        <w:rPr>
          <w:rFonts w:eastAsia="Calibri"/>
          <w:sz w:val="28"/>
          <w:szCs w:val="28"/>
          <w:lang w:eastAsia="en-US"/>
        </w:rPr>
        <w:t>.</w:t>
      </w:r>
    </w:p>
    <w:p w:rsidR="00E8242D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5B47A9">
      <w:pPr>
        <w:jc w:val="both"/>
        <w:rPr>
          <w:sz w:val="28"/>
          <w:szCs w:val="24"/>
        </w:rPr>
      </w:pPr>
    </w:p>
    <w:p w:rsidR="00E8242D" w:rsidRDefault="00E8242D" w:rsidP="005B47A9">
      <w:pPr>
        <w:jc w:val="both"/>
        <w:rPr>
          <w:sz w:val="28"/>
          <w:szCs w:val="24"/>
        </w:rPr>
      </w:pPr>
    </w:p>
    <w:p w:rsidR="003B039E" w:rsidRPr="00E8242D" w:rsidRDefault="003B039E" w:rsidP="005B47A9">
      <w:pPr>
        <w:jc w:val="both"/>
        <w:rPr>
          <w:sz w:val="28"/>
          <w:szCs w:val="24"/>
        </w:rPr>
      </w:pPr>
    </w:p>
    <w:p w:rsidR="00EB63B4" w:rsidRDefault="005B47A9" w:rsidP="00082BBB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И.о. </w:t>
      </w:r>
      <w:r w:rsidR="00E8242D" w:rsidRPr="00E8242D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="00E8242D" w:rsidRPr="00E8242D"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 xml:space="preserve">             </w:t>
      </w:r>
      <w:r w:rsidR="00E8242D" w:rsidRPr="00E8242D">
        <w:rPr>
          <w:sz w:val="28"/>
          <w:szCs w:val="24"/>
        </w:rPr>
        <w:t xml:space="preserve">                                                                   </w:t>
      </w:r>
      <w:r w:rsidR="00BB37D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 xml:space="preserve"> </w:t>
      </w:r>
      <w:r>
        <w:rPr>
          <w:sz w:val="28"/>
          <w:szCs w:val="24"/>
        </w:rPr>
        <w:t>В.Г. Агеев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AC" w:rsidRDefault="008019AC">
      <w:r>
        <w:separator/>
      </w:r>
    </w:p>
  </w:endnote>
  <w:endnote w:type="continuationSeparator" w:id="0">
    <w:p w:rsidR="008019AC" w:rsidRDefault="0080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AC" w:rsidRDefault="008019AC">
      <w:r>
        <w:separator/>
      </w:r>
    </w:p>
  </w:footnote>
  <w:footnote w:type="continuationSeparator" w:id="0">
    <w:p w:rsidR="008019AC" w:rsidRDefault="0080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C19E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849F6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32A9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30F8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2F755E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5234F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66D"/>
    <w:rsid w:val="00432DCB"/>
    <w:rsid w:val="00443AEA"/>
    <w:rsid w:val="00450E81"/>
    <w:rsid w:val="00453784"/>
    <w:rsid w:val="00455F67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7A9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5F69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759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2CB4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19AC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C76"/>
    <w:rsid w:val="00DF0364"/>
    <w:rsid w:val="00DF0A01"/>
    <w:rsid w:val="00DF2A61"/>
    <w:rsid w:val="00DF613C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19EE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2022-05-25T11:00:00Z</cp:lastPrinted>
  <dcterms:created xsi:type="dcterms:W3CDTF">2022-06-03T04:29:00Z</dcterms:created>
  <dcterms:modified xsi:type="dcterms:W3CDTF">2022-06-03T04:29:00Z</dcterms:modified>
</cp:coreProperties>
</file>