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063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44F9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063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44F9B">
                        <w:rPr>
                          <w:sz w:val="28"/>
                          <w:szCs w:val="28"/>
                          <w:u w:val="single"/>
                        </w:rPr>
                        <w:t xml:space="preserve"> 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063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063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55932" w:rsidRDefault="00755932" w:rsidP="00755932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депутата 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в состав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организационных комитетов по проведению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обсуждению проектов решений Пермской городской Думы о внесении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изменений в Правила благоустройства территории города Перми, </w:t>
      </w:r>
      <w:r>
        <w:rPr>
          <w:rFonts w:ascii="Times New Roman" w:hAnsi="Times New Roman" w:cs="Times New Roman"/>
          <w:b/>
          <w:sz w:val="28"/>
          <w:szCs w:val="28"/>
        </w:rPr>
        <w:br/>
        <w:t>утвержденные решением Пермской городской Думы от 15.12.2020 № 277</w:t>
      </w:r>
    </w:p>
    <w:p w:rsidR="00755932" w:rsidRPr="00284905" w:rsidRDefault="00755932" w:rsidP="00755932">
      <w:pPr>
        <w:pStyle w:val="3"/>
        <w:spacing w:before="48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755932" w:rsidRDefault="00755932" w:rsidP="00755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Направить Спиридонова Максима Александровича, депутата Пермской городской Думы, заместителя председателя Пермской городской Думы</w:t>
      </w:r>
      <w:r w:rsidR="00544F9B">
        <w:rPr>
          <w:sz w:val="28"/>
          <w:szCs w:val="28"/>
        </w:rPr>
        <w:t>,</w:t>
      </w:r>
      <w:r w:rsidRPr="001C7B5C">
        <w:rPr>
          <w:sz w:val="28"/>
          <w:szCs w:val="28"/>
        </w:rPr>
        <w:t xml:space="preserve"> в состав </w:t>
      </w:r>
      <w:r w:rsidRPr="00FB1885">
        <w:rPr>
          <w:sz w:val="28"/>
          <w:szCs w:val="28"/>
        </w:rPr>
        <w:t>организационных комитетов по проведению публичных слушаний по обсужд</w:t>
      </w:r>
      <w:r w:rsidRPr="00FB1885">
        <w:rPr>
          <w:sz w:val="28"/>
          <w:szCs w:val="28"/>
        </w:rPr>
        <w:t>е</w:t>
      </w:r>
      <w:r w:rsidRPr="00FB1885">
        <w:rPr>
          <w:sz w:val="28"/>
          <w:szCs w:val="28"/>
        </w:rPr>
        <w:t>нию проектов решений Пермской городской Думы о</w:t>
      </w:r>
      <w:r>
        <w:rPr>
          <w:sz w:val="28"/>
          <w:szCs w:val="28"/>
        </w:rPr>
        <w:t> </w:t>
      </w:r>
      <w:r w:rsidRPr="00FB1885">
        <w:rPr>
          <w:sz w:val="28"/>
          <w:szCs w:val="28"/>
        </w:rPr>
        <w:t>внесении изменений в Пр</w:t>
      </w:r>
      <w:r w:rsidRPr="00FB1885">
        <w:rPr>
          <w:sz w:val="28"/>
          <w:szCs w:val="28"/>
        </w:rPr>
        <w:t>а</w:t>
      </w:r>
      <w:r w:rsidRPr="00FB1885">
        <w:rPr>
          <w:sz w:val="28"/>
          <w:szCs w:val="28"/>
        </w:rPr>
        <w:t>вила благоустройства территории города Перми, утвержденные решением Пер</w:t>
      </w:r>
      <w:r w:rsidRPr="00FB1885">
        <w:rPr>
          <w:sz w:val="28"/>
          <w:szCs w:val="28"/>
        </w:rPr>
        <w:t>м</w:t>
      </w:r>
      <w:r w:rsidRPr="00FB1885">
        <w:rPr>
          <w:sz w:val="28"/>
          <w:szCs w:val="28"/>
        </w:rPr>
        <w:t>ской городской Думы от 15.12.2020 № 277</w:t>
      </w:r>
      <w:r>
        <w:rPr>
          <w:sz w:val="28"/>
          <w:szCs w:val="28"/>
        </w:rPr>
        <w:t xml:space="preserve">, </w:t>
      </w:r>
      <w:r w:rsidRPr="000E1E03">
        <w:rPr>
          <w:sz w:val="28"/>
          <w:szCs w:val="28"/>
        </w:rPr>
        <w:t>в части установления требований к</w:t>
      </w:r>
      <w:r>
        <w:rPr>
          <w:sz w:val="28"/>
          <w:szCs w:val="28"/>
        </w:rPr>
        <w:t> </w:t>
      </w:r>
      <w:r w:rsidRPr="000E1E03">
        <w:rPr>
          <w:sz w:val="28"/>
          <w:szCs w:val="28"/>
        </w:rPr>
        <w:t>общественным пространствам (паркам, скверам, садам, бульварам), пешехо</w:t>
      </w:r>
      <w:r w:rsidRPr="000E1E03">
        <w:rPr>
          <w:sz w:val="28"/>
          <w:szCs w:val="28"/>
        </w:rPr>
        <w:t>д</w:t>
      </w:r>
      <w:r w:rsidRPr="000E1E03">
        <w:rPr>
          <w:sz w:val="28"/>
          <w:szCs w:val="28"/>
        </w:rPr>
        <w:t>ным ограждениям на улицах</w:t>
      </w:r>
      <w:proofErr w:type="gramEnd"/>
      <w:r w:rsidRPr="000E1E03">
        <w:rPr>
          <w:sz w:val="28"/>
          <w:szCs w:val="28"/>
        </w:rPr>
        <w:t xml:space="preserve">, природным и </w:t>
      </w:r>
      <w:proofErr w:type="spellStart"/>
      <w:r w:rsidRPr="000E1E03">
        <w:rPr>
          <w:sz w:val="28"/>
          <w:szCs w:val="28"/>
        </w:rPr>
        <w:t>природоподобным</w:t>
      </w:r>
      <w:proofErr w:type="spellEnd"/>
      <w:r w:rsidRPr="000E1E03">
        <w:rPr>
          <w:sz w:val="28"/>
          <w:szCs w:val="28"/>
        </w:rPr>
        <w:t xml:space="preserve"> территориям, м</w:t>
      </w:r>
      <w:r w:rsidRPr="000E1E03">
        <w:rPr>
          <w:sz w:val="28"/>
          <w:szCs w:val="28"/>
        </w:rPr>
        <w:t>е</w:t>
      </w:r>
      <w:r w:rsidRPr="000E1E03">
        <w:rPr>
          <w:sz w:val="28"/>
          <w:szCs w:val="28"/>
        </w:rPr>
        <w:t>стам отдыха у воды (пляжам), площадкам накопления твердых коммунальных о</w:t>
      </w:r>
      <w:r w:rsidRPr="000E1E03">
        <w:rPr>
          <w:sz w:val="28"/>
          <w:szCs w:val="28"/>
        </w:rPr>
        <w:t>т</w:t>
      </w:r>
      <w:r w:rsidRPr="000E1E03">
        <w:rPr>
          <w:sz w:val="28"/>
          <w:szCs w:val="28"/>
        </w:rPr>
        <w:t>ходов, гаражам, являющимся некапитальными сооружениями, уличной навиг</w:t>
      </w:r>
      <w:r w:rsidRPr="000E1E03">
        <w:rPr>
          <w:sz w:val="28"/>
          <w:szCs w:val="28"/>
        </w:rPr>
        <w:t>а</w:t>
      </w:r>
      <w:r w:rsidRPr="000E1E03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755932" w:rsidRPr="003F235E" w:rsidRDefault="00755932" w:rsidP="00755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35E">
        <w:rPr>
          <w:sz w:val="28"/>
          <w:szCs w:val="28"/>
        </w:rPr>
        <w:t>. Настоящее решение вступает в силу со дня его подписания.</w:t>
      </w:r>
    </w:p>
    <w:p w:rsidR="00755932" w:rsidRDefault="00755932" w:rsidP="00755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35E">
        <w:rPr>
          <w:sz w:val="28"/>
          <w:szCs w:val="28"/>
        </w:rPr>
        <w:t>. Опубликовать настоящее решение в печатном средстве массовой инфо</w:t>
      </w:r>
      <w:r w:rsidRPr="003F235E">
        <w:rPr>
          <w:sz w:val="28"/>
          <w:szCs w:val="28"/>
        </w:rPr>
        <w:t>р</w:t>
      </w:r>
      <w:r w:rsidRPr="003F235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F235E">
        <w:rPr>
          <w:sz w:val="28"/>
          <w:szCs w:val="28"/>
        </w:rPr>
        <w:t>ь</w:t>
      </w:r>
      <w:r w:rsidRPr="003F235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755932" w:rsidRDefault="00755932" w:rsidP="00755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75593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C4771" wp14:editId="465D959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9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wQ+PEyz7ABn8s8xaVLb/u4wRgI=" w:salt="nzR+S2Gv2W6X7+BYYqWx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4F9B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5932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0639D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5593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559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1491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2022-06-28T07:24:00Z</cp:lastPrinted>
  <dcterms:created xsi:type="dcterms:W3CDTF">2022-06-24T05:18:00Z</dcterms:created>
  <dcterms:modified xsi:type="dcterms:W3CDTF">2022-06-28T07:25:00Z</dcterms:modified>
</cp:coreProperties>
</file>