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B7F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E02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B7F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E02A9">
                        <w:rPr>
                          <w:sz w:val="28"/>
                          <w:szCs w:val="28"/>
                          <w:u w:val="single"/>
                        </w:rPr>
                        <w:t xml:space="preserve"> 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B7F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B7F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B7FF5" w:rsidRDefault="001622BA" w:rsidP="00EB7FF5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1622BA">
        <w:rPr>
          <w:rFonts w:eastAsia="Calibri"/>
          <w:b/>
          <w:color w:val="000000"/>
          <w:sz w:val="28"/>
          <w:szCs w:val="24"/>
          <w:lang w:eastAsia="en-US"/>
        </w:rPr>
        <w:t>О внесении изменения в</w:t>
      </w:r>
      <w:r w:rsidRPr="001622BA">
        <w:rPr>
          <w:rFonts w:eastAsia="Calibri"/>
          <w:b/>
          <w:sz w:val="28"/>
          <w:szCs w:val="28"/>
          <w:lang w:eastAsia="en-US"/>
        </w:rPr>
        <w:t xml:space="preserve"> Порядок определения размера арендной платы за земельные участки, находящиеся в муниципальной собственности и предоставленные в аренду без проведения торгов, утвержденный</w:t>
      </w:r>
    </w:p>
    <w:p w:rsidR="001622BA" w:rsidRPr="001622BA" w:rsidRDefault="001622BA" w:rsidP="00EB7FF5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1622BA">
        <w:rPr>
          <w:b/>
          <w:color w:val="000000"/>
          <w:sz w:val="28"/>
          <w:szCs w:val="24"/>
        </w:rPr>
        <w:t xml:space="preserve">решением Пермской городской Думы </w:t>
      </w:r>
      <w:r w:rsidRPr="001622BA">
        <w:rPr>
          <w:rFonts w:eastAsia="Calibri"/>
          <w:b/>
          <w:color w:val="000000"/>
          <w:sz w:val="28"/>
          <w:szCs w:val="24"/>
          <w:lang w:eastAsia="en-US"/>
        </w:rPr>
        <w:t xml:space="preserve">от 24.03.2015 № 68 </w:t>
      </w:r>
    </w:p>
    <w:p w:rsidR="001622BA" w:rsidRPr="001622BA" w:rsidRDefault="001622BA" w:rsidP="001622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22BA">
        <w:rPr>
          <w:sz w:val="28"/>
          <w:szCs w:val="28"/>
        </w:rPr>
        <w:t>На основании Земельного кодекса Российской Федерации</w:t>
      </w:r>
      <w:r w:rsidRPr="001622BA">
        <w:rPr>
          <w:rFonts w:eastAsia="Calibri"/>
          <w:sz w:val="28"/>
          <w:szCs w:val="28"/>
          <w:lang w:eastAsia="en-US"/>
        </w:rPr>
        <w:t xml:space="preserve">, </w:t>
      </w:r>
      <w:r w:rsidRPr="001622BA">
        <w:rPr>
          <w:sz w:val="28"/>
          <w:szCs w:val="28"/>
        </w:rPr>
        <w:t>статьи 41 Бю</w:t>
      </w:r>
      <w:r w:rsidRPr="001622BA">
        <w:rPr>
          <w:sz w:val="28"/>
          <w:szCs w:val="28"/>
        </w:rPr>
        <w:t>д</w:t>
      </w:r>
      <w:r w:rsidRPr="001622BA">
        <w:rPr>
          <w:sz w:val="28"/>
          <w:szCs w:val="28"/>
        </w:rPr>
        <w:t>жетного кодекса Российской Федерации, Устава города Перми</w:t>
      </w:r>
    </w:p>
    <w:p w:rsidR="001622BA" w:rsidRPr="001622BA" w:rsidRDefault="001622BA" w:rsidP="001622BA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1622BA">
        <w:rPr>
          <w:sz w:val="28"/>
          <w:szCs w:val="24"/>
        </w:rPr>
        <w:t xml:space="preserve">Пермская городская Дума </w:t>
      </w:r>
      <w:proofErr w:type="gramStart"/>
      <w:r w:rsidR="00EB7FF5" w:rsidRPr="00EB7FF5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EB7FF5" w:rsidRPr="00EB7FF5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1622BA" w:rsidRPr="001622BA" w:rsidRDefault="001622BA" w:rsidP="001622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22BA">
        <w:rPr>
          <w:sz w:val="28"/>
          <w:szCs w:val="24"/>
        </w:rPr>
        <w:t xml:space="preserve">1. </w:t>
      </w:r>
      <w:r w:rsidRPr="001622BA">
        <w:rPr>
          <w:color w:val="000000"/>
          <w:sz w:val="28"/>
          <w:szCs w:val="24"/>
        </w:rPr>
        <w:t xml:space="preserve">Внести в </w:t>
      </w:r>
      <w:r w:rsidRPr="001622BA">
        <w:rPr>
          <w:rFonts w:eastAsia="Calibri"/>
          <w:sz w:val="28"/>
          <w:szCs w:val="28"/>
          <w:lang w:eastAsia="en-US"/>
        </w:rPr>
        <w:t xml:space="preserve">Порядок определения размера арендной платы за земельные участки, находящиеся в муниципальной собственности и предоставленные </w:t>
      </w:r>
      <w:proofErr w:type="gramStart"/>
      <w:r w:rsidRPr="001622BA">
        <w:rPr>
          <w:rFonts w:eastAsia="Calibri"/>
          <w:sz w:val="28"/>
          <w:szCs w:val="28"/>
          <w:lang w:eastAsia="en-US"/>
        </w:rPr>
        <w:t xml:space="preserve">в аренду без проведения торгов, утвержденный </w:t>
      </w:r>
      <w:r w:rsidRPr="001622BA">
        <w:rPr>
          <w:color w:val="000000"/>
          <w:sz w:val="28"/>
          <w:szCs w:val="24"/>
        </w:rPr>
        <w:t xml:space="preserve">решением Пермской городской Думы </w:t>
      </w:r>
      <w:r w:rsidRPr="001622BA">
        <w:rPr>
          <w:rFonts w:eastAsia="Calibri"/>
          <w:color w:val="000000"/>
          <w:sz w:val="28"/>
          <w:szCs w:val="24"/>
          <w:lang w:eastAsia="en-US"/>
        </w:rPr>
        <w:t>от 24.03.2015 № 68</w:t>
      </w:r>
      <w:r w:rsidRPr="001622BA">
        <w:rPr>
          <w:rFonts w:eastAsia="Calibri"/>
          <w:b/>
          <w:color w:val="000000"/>
          <w:sz w:val="28"/>
          <w:szCs w:val="24"/>
          <w:lang w:eastAsia="en-US"/>
        </w:rPr>
        <w:t xml:space="preserve"> </w:t>
      </w:r>
      <w:r w:rsidRPr="001622BA">
        <w:rPr>
          <w:color w:val="000000"/>
          <w:sz w:val="28"/>
          <w:szCs w:val="24"/>
        </w:rPr>
        <w:t xml:space="preserve">(в редакции решений Пермской городской Думы </w:t>
      </w:r>
      <w:r w:rsidRPr="001622BA">
        <w:rPr>
          <w:rFonts w:eastAsia="Calibri"/>
          <w:color w:val="000000"/>
          <w:sz w:val="28"/>
          <w:szCs w:val="28"/>
          <w:lang w:eastAsia="en-US"/>
        </w:rPr>
        <w:t xml:space="preserve">от 26.05.2015 </w:t>
      </w:r>
      <w:hyperlink r:id="rId9" w:history="1">
        <w:r w:rsidRPr="001622BA">
          <w:rPr>
            <w:rFonts w:eastAsia="Calibri"/>
            <w:color w:val="000000"/>
            <w:sz w:val="28"/>
            <w:szCs w:val="28"/>
            <w:lang w:eastAsia="en-US"/>
          </w:rPr>
          <w:t>№ 105</w:t>
        </w:r>
      </w:hyperlink>
      <w:r w:rsidRPr="001622BA">
        <w:rPr>
          <w:rFonts w:eastAsia="Calibri"/>
          <w:color w:val="000000"/>
          <w:sz w:val="28"/>
          <w:szCs w:val="28"/>
          <w:lang w:eastAsia="en-US"/>
        </w:rPr>
        <w:t xml:space="preserve">, от 22.12.2015 </w:t>
      </w:r>
      <w:hyperlink r:id="rId10" w:history="1">
        <w:r w:rsidRPr="001622BA">
          <w:rPr>
            <w:rFonts w:eastAsia="Calibri"/>
            <w:color w:val="000000"/>
            <w:sz w:val="28"/>
            <w:szCs w:val="28"/>
            <w:lang w:eastAsia="en-US"/>
          </w:rPr>
          <w:t>№ 276</w:t>
        </w:r>
      </w:hyperlink>
      <w:r w:rsidRPr="001622BA">
        <w:rPr>
          <w:rFonts w:eastAsia="Calibri"/>
          <w:color w:val="000000"/>
          <w:sz w:val="28"/>
          <w:szCs w:val="28"/>
          <w:lang w:eastAsia="en-US"/>
        </w:rPr>
        <w:t xml:space="preserve">, от 22.03.2016 </w:t>
      </w:r>
      <w:hyperlink r:id="rId11" w:history="1">
        <w:r w:rsidRPr="001622BA">
          <w:rPr>
            <w:rFonts w:eastAsia="Calibri"/>
            <w:color w:val="000000"/>
            <w:sz w:val="28"/>
            <w:szCs w:val="28"/>
            <w:lang w:eastAsia="en-US"/>
          </w:rPr>
          <w:t>№ 46</w:t>
        </w:r>
      </w:hyperlink>
      <w:r w:rsidRPr="001622BA">
        <w:rPr>
          <w:rFonts w:eastAsia="Calibri"/>
          <w:color w:val="000000"/>
          <w:sz w:val="28"/>
          <w:szCs w:val="28"/>
          <w:lang w:eastAsia="en-US"/>
        </w:rPr>
        <w:t xml:space="preserve">, от 24.05.2016 </w:t>
      </w:r>
      <w:hyperlink r:id="rId12" w:history="1">
        <w:r w:rsidRPr="001622BA">
          <w:rPr>
            <w:rFonts w:eastAsia="Calibri"/>
            <w:color w:val="000000"/>
            <w:sz w:val="28"/>
            <w:szCs w:val="28"/>
            <w:lang w:eastAsia="en-US"/>
          </w:rPr>
          <w:t>№</w:t>
        </w:r>
        <w:r w:rsidR="00EB7FF5">
          <w:rPr>
            <w:rFonts w:eastAsia="Calibri"/>
            <w:color w:val="000000"/>
            <w:sz w:val="28"/>
            <w:szCs w:val="28"/>
            <w:lang w:eastAsia="en-US"/>
          </w:rPr>
          <w:t> </w:t>
        </w:r>
        <w:r w:rsidRPr="001622BA">
          <w:rPr>
            <w:rFonts w:eastAsia="Calibri"/>
            <w:color w:val="000000"/>
            <w:sz w:val="28"/>
            <w:szCs w:val="28"/>
            <w:lang w:eastAsia="en-US"/>
          </w:rPr>
          <w:t>101</w:t>
        </w:r>
      </w:hyperlink>
      <w:r w:rsidRPr="001622BA">
        <w:rPr>
          <w:rFonts w:eastAsia="Calibri"/>
          <w:color w:val="000000"/>
          <w:sz w:val="28"/>
          <w:szCs w:val="28"/>
          <w:lang w:eastAsia="en-US"/>
        </w:rPr>
        <w:t xml:space="preserve">, от 24.10.2017 </w:t>
      </w:r>
      <w:hyperlink r:id="rId13" w:history="1">
        <w:r w:rsidRPr="001622BA">
          <w:rPr>
            <w:rFonts w:eastAsia="Calibri"/>
            <w:color w:val="000000"/>
            <w:sz w:val="28"/>
            <w:szCs w:val="28"/>
            <w:lang w:eastAsia="en-US"/>
          </w:rPr>
          <w:t>№ 207</w:t>
        </w:r>
      </w:hyperlink>
      <w:r w:rsidRPr="001622BA">
        <w:rPr>
          <w:rFonts w:eastAsia="Calibri"/>
          <w:color w:val="000000"/>
          <w:sz w:val="28"/>
          <w:szCs w:val="28"/>
          <w:lang w:eastAsia="en-US"/>
        </w:rPr>
        <w:t xml:space="preserve">, от 28.08.2018 </w:t>
      </w:r>
      <w:hyperlink r:id="rId14" w:history="1">
        <w:r w:rsidRPr="001622BA">
          <w:rPr>
            <w:rFonts w:eastAsia="Calibri"/>
            <w:color w:val="000000"/>
            <w:sz w:val="28"/>
            <w:szCs w:val="28"/>
            <w:lang w:eastAsia="en-US"/>
          </w:rPr>
          <w:t>№ 147</w:t>
        </w:r>
      </w:hyperlink>
      <w:r w:rsidRPr="001622BA">
        <w:rPr>
          <w:rFonts w:eastAsia="Calibri"/>
          <w:color w:val="000000"/>
          <w:sz w:val="28"/>
          <w:szCs w:val="28"/>
          <w:lang w:eastAsia="en-US"/>
        </w:rPr>
        <w:t xml:space="preserve">, от 28.05.2019 </w:t>
      </w:r>
      <w:hyperlink r:id="rId15" w:history="1">
        <w:r w:rsidRPr="001622BA">
          <w:rPr>
            <w:rFonts w:eastAsia="Calibri"/>
            <w:color w:val="000000"/>
            <w:sz w:val="28"/>
            <w:szCs w:val="28"/>
            <w:lang w:eastAsia="en-US"/>
          </w:rPr>
          <w:t>№ 106</w:t>
        </w:r>
      </w:hyperlink>
      <w:r w:rsidRPr="001622BA">
        <w:rPr>
          <w:rFonts w:eastAsia="Calibri"/>
          <w:color w:val="000000"/>
          <w:sz w:val="28"/>
          <w:szCs w:val="28"/>
          <w:lang w:eastAsia="en-US"/>
        </w:rPr>
        <w:t>, от</w:t>
      </w:r>
      <w:r w:rsidR="00EB7FF5">
        <w:rPr>
          <w:rFonts w:eastAsia="Calibri"/>
          <w:color w:val="000000"/>
          <w:sz w:val="28"/>
          <w:szCs w:val="28"/>
          <w:lang w:eastAsia="en-US"/>
        </w:rPr>
        <w:t> </w:t>
      </w:r>
      <w:r w:rsidRPr="001622BA">
        <w:rPr>
          <w:rFonts w:eastAsia="Calibri"/>
          <w:color w:val="000000"/>
          <w:sz w:val="28"/>
          <w:szCs w:val="28"/>
          <w:lang w:eastAsia="en-US"/>
        </w:rPr>
        <w:t xml:space="preserve">24.09.2019 </w:t>
      </w:r>
      <w:hyperlink r:id="rId16" w:history="1">
        <w:r w:rsidRPr="001622BA">
          <w:rPr>
            <w:rFonts w:eastAsia="Calibri"/>
            <w:color w:val="000000"/>
            <w:sz w:val="28"/>
            <w:szCs w:val="28"/>
            <w:lang w:eastAsia="en-US"/>
          </w:rPr>
          <w:t>№ 224</w:t>
        </w:r>
      </w:hyperlink>
      <w:r w:rsidRPr="001622BA">
        <w:rPr>
          <w:rFonts w:eastAsia="Calibri"/>
          <w:color w:val="000000"/>
          <w:sz w:val="28"/>
          <w:szCs w:val="28"/>
          <w:lang w:eastAsia="en-US"/>
        </w:rPr>
        <w:t>, от 25.02.2020</w:t>
      </w:r>
      <w:proofErr w:type="gramEnd"/>
      <w:r w:rsidRPr="001622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r:id="rId17" w:history="1">
        <w:r w:rsidRPr="001622BA">
          <w:rPr>
            <w:rFonts w:eastAsia="Calibri"/>
            <w:color w:val="000000"/>
            <w:sz w:val="28"/>
            <w:szCs w:val="28"/>
            <w:lang w:eastAsia="en-US"/>
          </w:rPr>
          <w:t>№ 50</w:t>
        </w:r>
      </w:hyperlink>
      <w:r w:rsidRPr="001622BA">
        <w:rPr>
          <w:rFonts w:eastAsia="Calibri"/>
          <w:color w:val="000000"/>
          <w:sz w:val="28"/>
          <w:szCs w:val="28"/>
          <w:lang w:eastAsia="en-US"/>
        </w:rPr>
        <w:t>, от 23.03.2021 № 74, от 22.03.2022 № 60</w:t>
      </w:r>
      <w:r w:rsidRPr="001622BA">
        <w:rPr>
          <w:color w:val="000000"/>
          <w:sz w:val="28"/>
          <w:szCs w:val="24"/>
        </w:rPr>
        <w:t>)</w:t>
      </w:r>
      <w:r w:rsidRPr="001622BA">
        <w:rPr>
          <w:rFonts w:eastAsia="Calibri"/>
          <w:color w:val="000000"/>
          <w:sz w:val="28"/>
          <w:szCs w:val="28"/>
          <w:lang w:eastAsia="en-US"/>
        </w:rPr>
        <w:t>,</w:t>
      </w:r>
      <w:r w:rsidRPr="001622BA">
        <w:rPr>
          <w:color w:val="000000"/>
          <w:sz w:val="28"/>
          <w:szCs w:val="24"/>
        </w:rPr>
        <w:t xml:space="preserve"> изменение, </w:t>
      </w:r>
      <w:r w:rsidRPr="001622BA">
        <w:rPr>
          <w:sz w:val="28"/>
          <w:szCs w:val="24"/>
        </w:rPr>
        <w:t xml:space="preserve">изложив подпункт </w:t>
      </w:r>
      <w:r w:rsidRPr="001622BA">
        <w:rPr>
          <w:rFonts w:eastAsia="Calibri"/>
          <w:bCs/>
          <w:sz w:val="28"/>
          <w:szCs w:val="28"/>
          <w:lang w:eastAsia="en-US"/>
        </w:rPr>
        <w:t xml:space="preserve">2.5 </w:t>
      </w:r>
      <w:r w:rsidRPr="001622BA">
        <w:rPr>
          <w:sz w:val="28"/>
          <w:szCs w:val="24"/>
        </w:rPr>
        <w:t>в редакции:</w:t>
      </w:r>
    </w:p>
    <w:p w:rsidR="001622BA" w:rsidRPr="001622BA" w:rsidRDefault="001622BA" w:rsidP="001622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622BA">
        <w:rPr>
          <w:sz w:val="28"/>
          <w:szCs w:val="28"/>
        </w:rPr>
        <w:t>«2.5 0,3 процента от кадастровой стоимости земельных участков:</w:t>
      </w:r>
    </w:p>
    <w:p w:rsidR="001622BA" w:rsidRPr="001622BA" w:rsidRDefault="001622BA" w:rsidP="00162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2BA">
        <w:rPr>
          <w:sz w:val="28"/>
          <w:szCs w:val="28"/>
        </w:rPr>
        <w:t>необходимых для осуществления концессионной деятельности, если объе</w:t>
      </w:r>
      <w:r w:rsidRPr="001622BA">
        <w:rPr>
          <w:sz w:val="28"/>
          <w:szCs w:val="28"/>
        </w:rPr>
        <w:t>к</w:t>
      </w:r>
      <w:r w:rsidRPr="001622BA">
        <w:rPr>
          <w:sz w:val="28"/>
          <w:szCs w:val="28"/>
        </w:rPr>
        <w:t>том концессионного соглашения являются объекты образования, здравоохран</w:t>
      </w:r>
      <w:r w:rsidRPr="001622BA">
        <w:rPr>
          <w:sz w:val="28"/>
          <w:szCs w:val="28"/>
        </w:rPr>
        <w:t>е</w:t>
      </w:r>
      <w:r w:rsidRPr="001622BA">
        <w:rPr>
          <w:sz w:val="28"/>
          <w:szCs w:val="28"/>
        </w:rPr>
        <w:t>ния, культуры и искусства, физической культуры и спорта, объекты социального обслуживания населения в сфере ритуальных услуг в виде стены скорби (колу</w:t>
      </w:r>
      <w:r w:rsidRPr="001622BA">
        <w:rPr>
          <w:sz w:val="28"/>
          <w:szCs w:val="28"/>
        </w:rPr>
        <w:t>м</w:t>
      </w:r>
      <w:r w:rsidRPr="001622BA">
        <w:rPr>
          <w:sz w:val="28"/>
          <w:szCs w:val="28"/>
        </w:rPr>
        <w:t>бария), являющейся состав</w:t>
      </w:r>
      <w:r w:rsidR="00EB7FF5">
        <w:rPr>
          <w:sz w:val="28"/>
          <w:szCs w:val="28"/>
        </w:rPr>
        <w:t>ной частью комплекса крематория,</w:t>
      </w:r>
    </w:p>
    <w:p w:rsidR="001622BA" w:rsidRPr="001622BA" w:rsidRDefault="001622BA" w:rsidP="00162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2BA">
        <w:rPr>
          <w:sz w:val="28"/>
          <w:szCs w:val="28"/>
        </w:rPr>
        <w:t>предоставленных на период строительства объектов, необходимых для ре</w:t>
      </w:r>
      <w:r w:rsidRPr="001622BA">
        <w:rPr>
          <w:sz w:val="28"/>
          <w:szCs w:val="28"/>
        </w:rPr>
        <w:t>а</w:t>
      </w:r>
      <w:r w:rsidRPr="001622BA">
        <w:rPr>
          <w:sz w:val="28"/>
          <w:szCs w:val="28"/>
        </w:rPr>
        <w:t xml:space="preserve">лизации </w:t>
      </w:r>
      <w:r w:rsidR="006D36FA" w:rsidRPr="006D36FA">
        <w:rPr>
          <w:sz w:val="28"/>
          <w:szCs w:val="28"/>
        </w:rPr>
        <w:t xml:space="preserve">соглашений о </w:t>
      </w:r>
      <w:proofErr w:type="spellStart"/>
      <w:r w:rsidR="006D36FA" w:rsidRPr="006D36FA">
        <w:rPr>
          <w:sz w:val="28"/>
          <w:szCs w:val="28"/>
        </w:rPr>
        <w:t>муниципально</w:t>
      </w:r>
      <w:proofErr w:type="spellEnd"/>
      <w:r w:rsidR="006D36FA" w:rsidRPr="006D36FA">
        <w:rPr>
          <w:sz w:val="28"/>
          <w:szCs w:val="28"/>
        </w:rPr>
        <w:t>-частном партнерстве</w:t>
      </w:r>
      <w:r w:rsidRPr="001622BA">
        <w:rPr>
          <w:sz w:val="28"/>
          <w:szCs w:val="28"/>
        </w:rPr>
        <w:t xml:space="preserve">, если </w:t>
      </w:r>
      <w:r w:rsidR="006D36FA" w:rsidRPr="006D36FA">
        <w:rPr>
          <w:sz w:val="28"/>
          <w:szCs w:val="28"/>
        </w:rPr>
        <w:t>соглашением о</w:t>
      </w:r>
      <w:r w:rsidR="006D36FA">
        <w:rPr>
          <w:sz w:val="28"/>
          <w:szCs w:val="28"/>
        </w:rPr>
        <w:t> </w:t>
      </w:r>
      <w:proofErr w:type="spellStart"/>
      <w:r w:rsidR="006D36FA" w:rsidRPr="006D36FA">
        <w:rPr>
          <w:sz w:val="28"/>
          <w:szCs w:val="28"/>
        </w:rPr>
        <w:t>муниципально</w:t>
      </w:r>
      <w:proofErr w:type="spellEnd"/>
      <w:r w:rsidR="006D36FA" w:rsidRPr="006D36FA">
        <w:rPr>
          <w:sz w:val="28"/>
          <w:szCs w:val="28"/>
        </w:rPr>
        <w:t>-частном партнерстве</w:t>
      </w:r>
      <w:r w:rsidRPr="001622BA">
        <w:rPr>
          <w:sz w:val="28"/>
          <w:szCs w:val="28"/>
        </w:rPr>
        <w:t xml:space="preserve"> предусмотрено создание и эксплуатация объектов образования, здравоохранения, культуры и искусства, физической кул</w:t>
      </w:r>
      <w:r w:rsidRPr="001622BA">
        <w:rPr>
          <w:sz w:val="28"/>
          <w:szCs w:val="28"/>
        </w:rPr>
        <w:t>ь</w:t>
      </w:r>
      <w:r w:rsidRPr="001622BA">
        <w:rPr>
          <w:sz w:val="28"/>
          <w:szCs w:val="28"/>
        </w:rPr>
        <w:t>туры и спорта</w:t>
      </w:r>
      <w:proofErr w:type="gramStart"/>
      <w:r w:rsidRPr="001622BA">
        <w:rPr>
          <w:sz w:val="28"/>
          <w:szCs w:val="28"/>
        </w:rPr>
        <w:t>;</w:t>
      </w:r>
      <w:r w:rsidRPr="001622BA">
        <w:rPr>
          <w:color w:val="000000"/>
          <w:sz w:val="28"/>
          <w:szCs w:val="28"/>
        </w:rPr>
        <w:t>»</w:t>
      </w:r>
      <w:proofErr w:type="gramEnd"/>
      <w:r w:rsidRPr="001622BA">
        <w:rPr>
          <w:color w:val="000000"/>
          <w:sz w:val="28"/>
          <w:szCs w:val="28"/>
        </w:rPr>
        <w:t>.</w:t>
      </w:r>
    </w:p>
    <w:p w:rsidR="001622BA" w:rsidRPr="001622BA" w:rsidRDefault="001622BA" w:rsidP="001622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622BA">
        <w:rPr>
          <w:sz w:val="28"/>
          <w:szCs w:val="24"/>
        </w:rPr>
        <w:t xml:space="preserve">2. </w:t>
      </w:r>
      <w:r w:rsidRPr="001622BA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</w:t>
      </w:r>
      <w:r w:rsidRPr="001622BA">
        <w:rPr>
          <w:rFonts w:eastAsia="Calibri"/>
          <w:sz w:val="28"/>
          <w:szCs w:val="24"/>
          <w:lang w:eastAsia="en-US"/>
        </w:rPr>
        <w:t>о</w:t>
      </w:r>
      <w:r w:rsidRPr="001622BA">
        <w:rPr>
          <w:rFonts w:eastAsia="Calibr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Pr="001622BA">
        <w:rPr>
          <w:rFonts w:eastAsia="Calibri"/>
          <w:sz w:val="28"/>
          <w:szCs w:val="24"/>
          <w:lang w:eastAsia="en-US"/>
        </w:rPr>
        <w:t>р</w:t>
      </w:r>
      <w:r w:rsidRPr="001622BA">
        <w:rPr>
          <w:rFonts w:eastAsia="Calibri"/>
          <w:sz w:val="28"/>
          <w:szCs w:val="24"/>
          <w:lang w:eastAsia="en-US"/>
        </w:rPr>
        <w:t>ганов местного самоуправления муниципального образования город Пермь».</w:t>
      </w:r>
    </w:p>
    <w:p w:rsidR="001622BA" w:rsidRPr="001622BA" w:rsidRDefault="001622BA" w:rsidP="001622B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622BA">
        <w:rPr>
          <w:sz w:val="28"/>
          <w:szCs w:val="24"/>
        </w:rPr>
        <w:t>3. Опубликовать настоящее решение в печатном средстве массовой инфо</w:t>
      </w:r>
      <w:r w:rsidRPr="001622BA">
        <w:rPr>
          <w:sz w:val="28"/>
          <w:szCs w:val="24"/>
        </w:rPr>
        <w:t>р</w:t>
      </w:r>
      <w:r w:rsidRPr="001622BA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1622BA">
        <w:rPr>
          <w:sz w:val="28"/>
          <w:szCs w:val="24"/>
        </w:rPr>
        <w:t>ь</w:t>
      </w:r>
      <w:r w:rsidRPr="001622BA">
        <w:rPr>
          <w:sz w:val="28"/>
          <w:szCs w:val="24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622BA">
        <w:rPr>
          <w:sz w:val="28"/>
          <w:szCs w:val="24"/>
        </w:rPr>
        <w:t>н</w:t>
      </w:r>
      <w:r w:rsidRPr="001622BA">
        <w:rPr>
          <w:sz w:val="28"/>
          <w:szCs w:val="24"/>
        </w:rPr>
        <w:t>формационно-телекоммуникационной сети Интернет.</w:t>
      </w:r>
    </w:p>
    <w:p w:rsidR="001B0413" w:rsidRDefault="001622BA" w:rsidP="001622BA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1622BA">
        <w:rPr>
          <w:sz w:val="28"/>
          <w:szCs w:val="24"/>
        </w:rPr>
        <w:t xml:space="preserve">4. </w:t>
      </w:r>
      <w:proofErr w:type="gramStart"/>
      <w:r w:rsidRPr="001622BA">
        <w:rPr>
          <w:sz w:val="28"/>
          <w:szCs w:val="24"/>
        </w:rPr>
        <w:t>Контроль за</w:t>
      </w:r>
      <w:proofErr w:type="gramEnd"/>
      <w:r w:rsidRPr="001622BA">
        <w:rPr>
          <w:sz w:val="28"/>
          <w:szCs w:val="24"/>
        </w:rPr>
        <w:t xml:space="preserve"> исполнением настоящего решения возложить на комитет Пермской городской Думы </w:t>
      </w:r>
      <w:r w:rsidRPr="001622BA">
        <w:rPr>
          <w:rFonts w:eastAsia="Calibri"/>
          <w:sz w:val="28"/>
          <w:szCs w:val="28"/>
          <w:lang w:eastAsia="en-US"/>
        </w:rPr>
        <w:t>по инвестициям и управлению муниципальными р</w:t>
      </w:r>
      <w:r w:rsidRPr="001622BA">
        <w:rPr>
          <w:rFonts w:eastAsia="Calibri"/>
          <w:sz w:val="28"/>
          <w:szCs w:val="28"/>
          <w:lang w:eastAsia="en-US"/>
        </w:rPr>
        <w:t>е</w:t>
      </w:r>
      <w:r w:rsidRPr="001622BA">
        <w:rPr>
          <w:rFonts w:eastAsia="Calibri"/>
          <w:sz w:val="28"/>
          <w:szCs w:val="28"/>
          <w:lang w:eastAsia="en-US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8"/>
      <w:headerReference w:type="default" r:id="rId1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eOh615x+OgPX9hKAV1ErqlxXkE=" w:salt="1vI2cTuLHZ+VoI3gSADn8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22BA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6FA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02A9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094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7FF5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74B413ED97F60CC67A315276BF7C934ACCDC9AA2F4FF8DDA1F5205C7009D2199B2521890C2F561230647A325282673EC15BA83E2C7D7A7B9529B460dDk6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4B413ED97F60CC67A315276BF7C934ACCDC9AA274BF6DEA8F87D567850DE1B9C2A7E9E0B665A1330647A375CDD622BD003A7343A627967892BB6d6k3G" TargetMode="External"/><Relationship Id="rId17" Type="http://schemas.openxmlformats.org/officeDocument/2006/relationships/hyperlink" Target="consultantplus://offline/ref=674B413ED97F60CC67A315276BF7C934ACCDC9AA2F4CF6D1AEF3205C7009D2199B2521890C2F561230647A325282673EC15BA83E2C7D7A7B9529B460dDk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4B413ED97F60CC67A315276BF7C934ACCDC9AA2F4CF0DFAFFA205C7009D2199B2521890C2F561230647A325282673EC15BA83E2C7D7A7B9529B460dDk6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4B413ED97F60CC67A315276BF7C934ACCDC9AA2F4DF7DBADF6205C7009D2199B2521890C2F561230647A325282673EC15BA83E2C7D7A7B9529B460dDk6G" TargetMode="Externa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hyperlink" Target="consultantplus://offline/ref=674B413ED97F60CC67A315276BF7C934ACCDC9AA2F4EF7DAA8F6205C7009D2199B2521890C2F561230647A325282673EC15BA83E2C7D7A7B9529B460dDk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309</Words>
  <Characters>3712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2022-06-29T06:03:00Z</cp:lastPrinted>
  <dcterms:created xsi:type="dcterms:W3CDTF">2022-06-14T10:03:00Z</dcterms:created>
  <dcterms:modified xsi:type="dcterms:W3CDTF">2022-06-29T06:04:00Z</dcterms:modified>
</cp:coreProperties>
</file>