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FA416E" w:rsidP="00F06C42">
      <w:pPr>
        <w:pStyle w:val="a6"/>
        <w:jc w:val="center"/>
        <w:rPr>
          <w:lang w:val="en-US"/>
        </w:rPr>
      </w:pPr>
      <w:r w:rsidRPr="00F15CEF">
        <w:rPr>
          <w:noProof/>
        </w:rPr>
        <w:drawing>
          <wp:inline distT="0" distB="0" distL="0" distR="0">
            <wp:extent cx="528320" cy="664845"/>
            <wp:effectExtent l="0" t="0" r="508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12A73">
      <w:pPr>
        <w:widowControl w:val="0"/>
        <w:spacing w:after="72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FA416E" w:rsidRPr="00FA416E" w:rsidRDefault="00FA416E" w:rsidP="00FA416E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FA416E">
        <w:rPr>
          <w:b/>
          <w:sz w:val="28"/>
          <w:szCs w:val="28"/>
          <w:lang w:eastAsia="zh-CN"/>
        </w:rPr>
        <w:t>О внесении изменений в Положение об общественных центрах города Перми, утвержденное решением Пермской городской Думы от 26.06.2012 № 135</w:t>
      </w:r>
    </w:p>
    <w:p w:rsidR="00FA416E" w:rsidRPr="00FA416E" w:rsidRDefault="00FA416E" w:rsidP="00FA416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FA416E">
        <w:rPr>
          <w:bCs/>
          <w:sz w:val="28"/>
          <w:szCs w:val="28"/>
          <w:lang w:eastAsia="zh-CN"/>
        </w:rPr>
        <w:t>В соответствии с Федеральным законом от 12.01.1996 № 7-ФЗ «О некоммерческих организациях», Уставом города Перми, в целях актуализации правовых актов города Перми</w:t>
      </w:r>
    </w:p>
    <w:p w:rsidR="00FA416E" w:rsidRPr="00FA416E" w:rsidRDefault="00FA416E" w:rsidP="00FA416E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FA416E">
        <w:rPr>
          <w:bCs/>
          <w:sz w:val="28"/>
          <w:szCs w:val="28"/>
          <w:lang w:eastAsia="zh-CN"/>
        </w:rPr>
        <w:t xml:space="preserve">Пермская городская Дума </w:t>
      </w:r>
      <w:r w:rsidRPr="00FA416E">
        <w:rPr>
          <w:b/>
          <w:bCs/>
          <w:spacing w:val="40"/>
          <w:sz w:val="28"/>
          <w:szCs w:val="28"/>
          <w:lang w:eastAsia="zh-CN"/>
        </w:rPr>
        <w:t>решила</w:t>
      </w:r>
      <w:r w:rsidRPr="00FA416E">
        <w:rPr>
          <w:bCs/>
          <w:sz w:val="28"/>
          <w:szCs w:val="28"/>
          <w:lang w:eastAsia="zh-CN"/>
        </w:rPr>
        <w:t>:</w:t>
      </w:r>
    </w:p>
    <w:p w:rsidR="00FA416E" w:rsidRPr="00FA416E" w:rsidRDefault="00FA416E" w:rsidP="00FA416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23.06.2020 № 126, от 25.08.2020 № 166, от 15.12.2020 № 279, от 27.04.2021 № 108,</w:t>
      </w:r>
      <w:r w:rsidRPr="00FA416E">
        <w:rPr>
          <w:sz w:val="20"/>
          <w:szCs w:val="20"/>
        </w:rPr>
        <w:t xml:space="preserve"> </w:t>
      </w:r>
      <w:r w:rsidRPr="00FA416E">
        <w:rPr>
          <w:sz w:val="28"/>
          <w:szCs w:val="28"/>
          <w:lang w:eastAsia="zh-CN"/>
        </w:rPr>
        <w:t>от 24.08.2021 № 198), изменения: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1.1 подпункт 3.7.1 изложить в редакции: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«3.7.1 полезная площадь помещения в общественном центре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для размещения актового зала вместимостью не менее 40 человек,</w:t>
      </w:r>
      <w:r w:rsidRPr="00FA416E">
        <w:rPr>
          <w:sz w:val="20"/>
          <w:szCs w:val="20"/>
        </w:rPr>
        <w:t xml:space="preserve"> </w:t>
      </w:r>
      <w:r w:rsidRPr="00FA416E">
        <w:rPr>
          <w:sz w:val="28"/>
          <w:szCs w:val="28"/>
          <w:lang w:eastAsia="zh-CN"/>
        </w:rPr>
        <w:t>за исключением помещений, предоставляемых в безвозмездное пользование органам территориальных общественных самоуправлений;»;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1.2 дополнить подпунктом 3.7.1</w:t>
      </w:r>
      <w:r w:rsidRPr="00FA416E">
        <w:rPr>
          <w:szCs w:val="28"/>
          <w:vertAlign w:val="superscript"/>
          <w:lang w:eastAsia="zh-CN"/>
        </w:rPr>
        <w:t xml:space="preserve">1 </w:t>
      </w:r>
      <w:r w:rsidRPr="00FA416E">
        <w:rPr>
          <w:sz w:val="28"/>
          <w:szCs w:val="28"/>
          <w:lang w:eastAsia="zh-CN"/>
        </w:rPr>
        <w:t>следующего содержания: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«3.7.1</w:t>
      </w:r>
      <w:r w:rsidRPr="00FA416E">
        <w:rPr>
          <w:szCs w:val="28"/>
          <w:vertAlign w:val="superscript"/>
          <w:lang w:eastAsia="zh-CN"/>
        </w:rPr>
        <w:t>1</w:t>
      </w:r>
      <w:r w:rsidRPr="00FA416E">
        <w:rPr>
          <w:szCs w:val="28"/>
          <w:lang w:eastAsia="zh-CN"/>
        </w:rPr>
        <w:t xml:space="preserve"> </w:t>
      </w:r>
      <w:r w:rsidRPr="00FA416E">
        <w:rPr>
          <w:sz w:val="28"/>
          <w:szCs w:val="28"/>
          <w:lang w:eastAsia="zh-CN"/>
        </w:rPr>
        <w:t>полезная площадь помещения в общественном центре, предоставляемого в безвозмездное пользование органам территориальных общественных самоуправлений,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для размещения актового зала вмес</w:t>
      </w:r>
      <w:r w:rsidR="002540B0">
        <w:rPr>
          <w:sz w:val="28"/>
          <w:szCs w:val="28"/>
          <w:lang w:eastAsia="zh-CN"/>
        </w:rPr>
        <w:t>тимостью не менее 40 человек. В </w:t>
      </w:r>
      <w:r w:rsidRPr="00FA416E">
        <w:rPr>
          <w:sz w:val="28"/>
          <w:szCs w:val="28"/>
          <w:lang w:eastAsia="zh-CN"/>
        </w:rPr>
        <w:t>случае отсутствия в общественном центре свободных помещений, соответствующих указанным требованиям,</w:t>
      </w:r>
      <w:r w:rsidRPr="00FA416E">
        <w:rPr>
          <w:sz w:val="20"/>
          <w:szCs w:val="20"/>
        </w:rPr>
        <w:t xml:space="preserve"> </w:t>
      </w:r>
      <w:r w:rsidRPr="00FA416E">
        <w:rPr>
          <w:sz w:val="28"/>
          <w:szCs w:val="28"/>
          <w:lang w:eastAsia="zh-CN"/>
        </w:rPr>
        <w:t>или отсутствия общественного центра в границах территории осуществления деятельности территориального общественного самоуправления</w:t>
      </w:r>
      <w:bookmarkStart w:id="0" w:name="_GoBack"/>
      <w:bookmarkEnd w:id="0"/>
      <w:r w:rsidRPr="00FA416E">
        <w:rPr>
          <w:sz w:val="28"/>
          <w:szCs w:val="28"/>
          <w:lang w:eastAsia="zh-CN"/>
        </w:rPr>
        <w:t xml:space="preserve"> полезная площадь помещения в общественном центре определяется территориальным органом для каждого такого общественного центра в пределах не менее 20 кв. м и не более 69 кв. м (исключая подвальные помещения)</w:t>
      </w:r>
      <w:r w:rsidR="002540B0">
        <w:rPr>
          <w:sz w:val="28"/>
          <w:szCs w:val="28"/>
          <w:lang w:eastAsia="zh-CN"/>
        </w:rPr>
        <w:t>;</w:t>
      </w:r>
      <w:r w:rsidRPr="00FA416E">
        <w:rPr>
          <w:sz w:val="28"/>
          <w:szCs w:val="28"/>
          <w:lang w:eastAsia="zh-CN"/>
        </w:rPr>
        <w:t>»;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1.3 подпункт 3.7.3 признать утратившим силу;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1.4 пункт 4.11 изложить в редакции:</w:t>
      </w:r>
    </w:p>
    <w:p w:rsidR="00FA416E" w:rsidRPr="00FA416E" w:rsidRDefault="00FA416E" w:rsidP="00FA416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«4.11. Работа общественных центров осуществляется в соответствии с Планом.».</w:t>
      </w:r>
    </w:p>
    <w:p w:rsidR="00FA416E" w:rsidRPr="00FA416E" w:rsidRDefault="00FA416E" w:rsidP="00FA416E">
      <w:pPr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lastRenderedPageBreak/>
        <w:t xml:space="preserve">2. Настоящее решение вступает в силу с </w:t>
      </w:r>
      <w:r w:rsidR="002540B0">
        <w:rPr>
          <w:sz w:val="28"/>
          <w:szCs w:val="28"/>
        </w:rPr>
        <w:t>0</w:t>
      </w:r>
      <w:r w:rsidRPr="00FA416E">
        <w:rPr>
          <w:sz w:val="28"/>
          <w:szCs w:val="28"/>
        </w:rPr>
        <w:t>1</w:t>
      </w:r>
      <w:r w:rsidR="002540B0">
        <w:rPr>
          <w:sz w:val="28"/>
          <w:szCs w:val="28"/>
        </w:rPr>
        <w:t>.01.</w:t>
      </w:r>
      <w:r w:rsidRPr="00FA416E">
        <w:rPr>
          <w:sz w:val="28"/>
          <w:szCs w:val="28"/>
        </w:rPr>
        <w:t>2023, но не ранее дня его официального опубликования</w:t>
      </w:r>
      <w:r w:rsidRPr="00FA416E">
        <w:rPr>
          <w:sz w:val="20"/>
          <w:szCs w:val="20"/>
        </w:rPr>
        <w:t xml:space="preserve"> </w:t>
      </w:r>
      <w:r w:rsidRPr="00FA416E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1.4, который вступает в силу со дня официального опубликования настоящего решения</w:t>
      </w:r>
      <w:r w:rsidRPr="00FA416E">
        <w:rPr>
          <w:sz w:val="20"/>
          <w:szCs w:val="20"/>
        </w:rPr>
        <w:t xml:space="preserve"> </w:t>
      </w:r>
      <w:r w:rsidRPr="00FA416E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FA416E" w:rsidRPr="00FA416E" w:rsidRDefault="00FA416E" w:rsidP="00FA416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A416E" w:rsidRPr="00FA416E" w:rsidRDefault="00FA416E" w:rsidP="002540B0">
      <w:pPr>
        <w:tabs>
          <w:tab w:val="left" w:pos="993"/>
        </w:tabs>
        <w:spacing w:after="720"/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FA416E">
        <w:rPr>
          <w:iCs/>
          <w:sz w:val="28"/>
          <w:szCs w:val="28"/>
        </w:rPr>
        <w:t>местному самоуправлению и регламенту.</w:t>
      </w:r>
    </w:p>
    <w:p w:rsidR="00FA416E" w:rsidRPr="00FA416E" w:rsidRDefault="00FA416E" w:rsidP="00FA416E">
      <w:pPr>
        <w:rPr>
          <w:sz w:val="28"/>
          <w:szCs w:val="28"/>
        </w:rPr>
      </w:pPr>
      <w:r w:rsidRPr="00FA416E">
        <w:rPr>
          <w:sz w:val="28"/>
          <w:szCs w:val="28"/>
        </w:rPr>
        <w:t>Председатель</w:t>
      </w:r>
    </w:p>
    <w:p w:rsidR="00FA416E" w:rsidRPr="00FA416E" w:rsidRDefault="00FA416E" w:rsidP="002540B0">
      <w:pPr>
        <w:spacing w:after="720"/>
        <w:rPr>
          <w:sz w:val="28"/>
          <w:szCs w:val="28"/>
          <w:lang w:eastAsia="en-US"/>
        </w:rPr>
      </w:pPr>
      <w:r w:rsidRPr="00FA416E">
        <w:rPr>
          <w:sz w:val="28"/>
          <w:szCs w:val="28"/>
          <w:lang w:eastAsia="en-US"/>
        </w:rPr>
        <w:t xml:space="preserve">Пермской городской Думы                                                                      </w:t>
      </w:r>
      <w:r w:rsidRPr="00FA416E">
        <w:rPr>
          <w:sz w:val="28"/>
          <w:szCs w:val="28"/>
        </w:rPr>
        <w:t>Д.В. Малютин</w:t>
      </w:r>
    </w:p>
    <w:p w:rsidR="004959EF" w:rsidRPr="003528CC" w:rsidRDefault="00FA416E" w:rsidP="002540B0">
      <w:r w:rsidRPr="00FA416E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4959EF" w:rsidRPr="003528CC" w:rsidSect="002540B0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C3" w:rsidRDefault="000D07C3">
      <w:r>
        <w:separator/>
      </w:r>
    </w:p>
  </w:endnote>
  <w:endnote w:type="continuationSeparator" w:id="0">
    <w:p w:rsidR="000D07C3" w:rsidRDefault="000D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C3" w:rsidRDefault="000D07C3">
      <w:r>
        <w:separator/>
      </w:r>
    </w:p>
  </w:footnote>
  <w:footnote w:type="continuationSeparator" w:id="0">
    <w:p w:rsidR="000D07C3" w:rsidRDefault="000D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5" w:rsidRDefault="00603425">
    <w:pPr>
      <w:pStyle w:val="a6"/>
      <w:jc w:val="center"/>
    </w:pPr>
    <w:r w:rsidRPr="00603425">
      <w:rPr>
        <w:sz w:val="20"/>
        <w:szCs w:val="20"/>
      </w:rPr>
      <w:fldChar w:fldCharType="begin"/>
    </w:r>
    <w:r w:rsidRPr="00603425">
      <w:rPr>
        <w:sz w:val="20"/>
        <w:szCs w:val="20"/>
      </w:rPr>
      <w:instrText>PAGE   \* MERGEFORMAT</w:instrText>
    </w:r>
    <w:r w:rsidRPr="00603425">
      <w:rPr>
        <w:sz w:val="20"/>
        <w:szCs w:val="20"/>
      </w:rPr>
      <w:fldChar w:fldCharType="separate"/>
    </w:r>
    <w:r w:rsidR="00785084">
      <w:rPr>
        <w:noProof/>
        <w:sz w:val="20"/>
        <w:szCs w:val="20"/>
      </w:rPr>
      <w:t>2</w:t>
    </w:r>
    <w:r w:rsidRPr="00603425">
      <w:rPr>
        <w:sz w:val="20"/>
        <w:szCs w:val="20"/>
      </w:rPr>
      <w:fldChar w:fldCharType="end"/>
    </w:r>
  </w:p>
  <w:p w:rsidR="00015AC2" w:rsidRPr="00603425" w:rsidRDefault="00015AC2">
    <w:pPr>
      <w:pStyle w:val="a6"/>
      <w:rPr>
        <w:sz w:val="20"/>
        <w:szCs w:val="20"/>
      </w:rPr>
    </w:pPr>
  </w:p>
  <w:p w:rsidR="00603425" w:rsidRPr="00603425" w:rsidRDefault="00603425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AC2"/>
    <w:rsid w:val="00072D43"/>
    <w:rsid w:val="00077C0A"/>
    <w:rsid w:val="000D07C3"/>
    <w:rsid w:val="001211C3"/>
    <w:rsid w:val="00176F06"/>
    <w:rsid w:val="001844DC"/>
    <w:rsid w:val="001B10D8"/>
    <w:rsid w:val="001C0F83"/>
    <w:rsid w:val="00206CCD"/>
    <w:rsid w:val="00215827"/>
    <w:rsid w:val="00242053"/>
    <w:rsid w:val="00244547"/>
    <w:rsid w:val="002540B0"/>
    <w:rsid w:val="00281A4F"/>
    <w:rsid w:val="002A4E17"/>
    <w:rsid w:val="002B29C8"/>
    <w:rsid w:val="002C7582"/>
    <w:rsid w:val="002D086D"/>
    <w:rsid w:val="002D18FF"/>
    <w:rsid w:val="002F591A"/>
    <w:rsid w:val="003528CC"/>
    <w:rsid w:val="00357EAB"/>
    <w:rsid w:val="00380F90"/>
    <w:rsid w:val="00385186"/>
    <w:rsid w:val="003870D7"/>
    <w:rsid w:val="003943F4"/>
    <w:rsid w:val="003B126F"/>
    <w:rsid w:val="003D35AF"/>
    <w:rsid w:val="003D485A"/>
    <w:rsid w:val="00407982"/>
    <w:rsid w:val="004168E8"/>
    <w:rsid w:val="00421884"/>
    <w:rsid w:val="0045364E"/>
    <w:rsid w:val="0046201F"/>
    <w:rsid w:val="00464B91"/>
    <w:rsid w:val="004959EF"/>
    <w:rsid w:val="004C1FF6"/>
    <w:rsid w:val="004E5504"/>
    <w:rsid w:val="00520E84"/>
    <w:rsid w:val="005345B3"/>
    <w:rsid w:val="00586009"/>
    <w:rsid w:val="00591BCE"/>
    <w:rsid w:val="005C24A6"/>
    <w:rsid w:val="005D6A32"/>
    <w:rsid w:val="00603425"/>
    <w:rsid w:val="006840CD"/>
    <w:rsid w:val="006E16A1"/>
    <w:rsid w:val="00721285"/>
    <w:rsid w:val="00725027"/>
    <w:rsid w:val="00775929"/>
    <w:rsid w:val="00785084"/>
    <w:rsid w:val="007900E8"/>
    <w:rsid w:val="007915E5"/>
    <w:rsid w:val="007F133D"/>
    <w:rsid w:val="008015CF"/>
    <w:rsid w:val="00815A77"/>
    <w:rsid w:val="00840064"/>
    <w:rsid w:val="00840559"/>
    <w:rsid w:val="00840AE9"/>
    <w:rsid w:val="00892093"/>
    <w:rsid w:val="008B42EC"/>
    <w:rsid w:val="00940C38"/>
    <w:rsid w:val="0097091F"/>
    <w:rsid w:val="009A42AF"/>
    <w:rsid w:val="009E7FDF"/>
    <w:rsid w:val="009F630F"/>
    <w:rsid w:val="00A42F28"/>
    <w:rsid w:val="00A46A95"/>
    <w:rsid w:val="00A65589"/>
    <w:rsid w:val="00A84AA6"/>
    <w:rsid w:val="00AE4BAB"/>
    <w:rsid w:val="00BE2952"/>
    <w:rsid w:val="00C2368F"/>
    <w:rsid w:val="00C37079"/>
    <w:rsid w:val="00C83C9F"/>
    <w:rsid w:val="00C9772F"/>
    <w:rsid w:val="00D04107"/>
    <w:rsid w:val="00D13F6A"/>
    <w:rsid w:val="00D25309"/>
    <w:rsid w:val="00D27CA5"/>
    <w:rsid w:val="00D66D91"/>
    <w:rsid w:val="00D85CF8"/>
    <w:rsid w:val="00DD5EC3"/>
    <w:rsid w:val="00E24D4B"/>
    <w:rsid w:val="00E32D13"/>
    <w:rsid w:val="00E861ED"/>
    <w:rsid w:val="00EB73DB"/>
    <w:rsid w:val="00EC0061"/>
    <w:rsid w:val="00F06C42"/>
    <w:rsid w:val="00F12A73"/>
    <w:rsid w:val="00F872E4"/>
    <w:rsid w:val="00FA416E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255B8-A8E5-4DB0-AF57-7945A53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464B91"/>
    <w:pPr>
      <w:snapToGrid w:val="0"/>
    </w:pPr>
    <w:rPr>
      <w:rFonts w:ascii="Consultant" w:eastAsia="Times New Roman" w:hAnsi="Consultant"/>
      <w:sz w:val="16"/>
    </w:rPr>
  </w:style>
  <w:style w:type="paragraph" w:customStyle="1" w:styleId="ConsTitle">
    <w:name w:val="ConsTitle"/>
    <w:rsid w:val="00464B91"/>
    <w:pPr>
      <w:snapToGrid w:val="0"/>
    </w:pPr>
    <w:rPr>
      <w:rFonts w:ascii="Arial" w:eastAsia="Times New Roman" w:hAnsi="Arial"/>
      <w:b/>
      <w:sz w:val="14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4</cp:revision>
  <dcterms:created xsi:type="dcterms:W3CDTF">2022-08-02T06:21:00Z</dcterms:created>
  <dcterms:modified xsi:type="dcterms:W3CDTF">2022-08-02T06:28:00Z</dcterms:modified>
</cp:coreProperties>
</file>