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A33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A33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A33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A33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27B96" w:rsidRDefault="00727B96" w:rsidP="00727B96">
      <w:pPr>
        <w:spacing w:before="480" w:after="480"/>
        <w:jc w:val="center"/>
        <w:rPr>
          <w:b/>
          <w:sz w:val="40"/>
          <w:szCs w:val="28"/>
        </w:rPr>
      </w:pPr>
      <w:r>
        <w:rPr>
          <w:b/>
          <w:sz w:val="28"/>
          <w:szCs w:val="28"/>
        </w:rPr>
        <w:t>О бюджете города Перми на 2023 год и на плановый период 2024 и 2025 годов (первое чтение)</w:t>
      </w:r>
    </w:p>
    <w:p w:rsidR="00727B96" w:rsidRDefault="00727B96" w:rsidP="00727B96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727B96" w:rsidRDefault="00727B96" w:rsidP="00727B96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бюджете города Перми на 2023 год и на плановый период 2024 и 2025 годов».</w:t>
      </w:r>
    </w:p>
    <w:p w:rsidR="00727B96" w:rsidRDefault="00727B96" w:rsidP="00727B96">
      <w:pPr>
        <w:tabs>
          <w:tab w:val="left" w:pos="993"/>
        </w:tabs>
        <w:ind w:firstLine="709"/>
        <w:jc w:val="both"/>
        <w:rPr>
          <w:sz w:val="24"/>
          <w:szCs w:val="28"/>
        </w:rPr>
      </w:pPr>
      <w:r>
        <w:rPr>
          <w:sz w:val="28"/>
          <w:szCs w:val="28"/>
        </w:rPr>
        <w:t>2. Утвердить на 2023 год прогнозируемый общий объем доходов бюджета города Перми (далее – бюджет города) в сумме 47 664 313,2 тыс. руб., общий объем расходов бюджета города в сумме 50 187 462,9 тыс. руб., объем дефицита бюджета города в сумме 2 523 149,7 тыс. руб.</w:t>
      </w:r>
      <w:r>
        <w:rPr>
          <w:sz w:val="24"/>
          <w:szCs w:val="28"/>
        </w:rPr>
        <w:t xml:space="preserve"> </w:t>
      </w:r>
    </w:p>
    <w:p w:rsidR="00727B96" w:rsidRDefault="00727B96" w:rsidP="00727B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период 2024 и 2025 годов:</w:t>
      </w:r>
    </w:p>
    <w:p w:rsidR="00727B96" w:rsidRDefault="00727B96" w:rsidP="00727B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прогнозируемый общий объем доходов бюджета города на 2024 год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сумме 44 020 531,6 тыс. руб. и на 2025 год в сумме 44 795 636,2 тыс. руб.;</w:t>
      </w:r>
    </w:p>
    <w:p w:rsidR="00727B96" w:rsidRDefault="00727B96" w:rsidP="00727B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общий объем расходов бюджета города на 2024 год в сумме 43 520 531,6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 711 199,9 тыс. руб., и на 2025 год в сумме 44 227 414,4 тыс. руб., в том числе условно утвержденные расходы в сумме 1 502 591,9 тыс. руб.;</w:t>
      </w:r>
    </w:p>
    <w:p w:rsidR="00727B96" w:rsidRDefault="00727B96" w:rsidP="00727B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объем профицита бюджета города на 2024 год в сумме 500 000,0 тыс. руб. и на 2025 год в сумме 568 221,8 тыс. руб.</w:t>
      </w:r>
    </w:p>
    <w:p w:rsidR="00727B96" w:rsidRDefault="00727B96" w:rsidP="00727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верхний предел муниципального долга города Перми:</w:t>
      </w:r>
    </w:p>
    <w:p w:rsidR="00727B96" w:rsidRDefault="00727B96" w:rsidP="00727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на 01.01.2024 в сумме 7 134 664,0 тыс. руб., в том числе верхний предел долга по муниципальным гарантиям города Перми в сумме 0,0 тыс. руб.;</w:t>
      </w:r>
    </w:p>
    <w:p w:rsidR="00727B96" w:rsidRDefault="00727B96" w:rsidP="00727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на 01.01.2025 в сумме 6 634 664,0 тыс. руб., в том числе верхний предел долга по муниципальным гарантиям города Перми в сумме 0,0 тыс. руб.;</w:t>
      </w:r>
    </w:p>
    <w:p w:rsidR="00727B96" w:rsidRDefault="00727B96" w:rsidP="00727B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на 01.01.2026 в сумме 6 066 442,2 тыс. руб., в том числе верхний предел долга по муниципальным гарантиям города Перми в сумме 0,0 тыс. руб. </w:t>
      </w:r>
    </w:p>
    <w:p w:rsidR="00727B96" w:rsidRDefault="00727B96" w:rsidP="00727B96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Рассмотреть 20.12.2022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бюджете города Перми на 2023 год и на плановый период 2024 и 2025 годов» во втором чтении.</w:t>
      </w:r>
    </w:p>
    <w:p w:rsidR="00727B96" w:rsidRDefault="00727B96" w:rsidP="00727B96">
      <w:pPr>
        <w:tabs>
          <w:tab w:val="left" w:pos="-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поправки к указанному проекту направляются в Пермскую городскую Думу на имя председателя Пермской городской Думы в письменном виде до 17.00 час. 18.11.2022. Поправки, предусматривающие увеличение </w:t>
      </w:r>
      <w:r>
        <w:rPr>
          <w:sz w:val="28"/>
          <w:szCs w:val="28"/>
        </w:rPr>
        <w:lastRenderedPageBreak/>
        <w:t>доходов или расходов, должны иметь финансово-экономическое обоснование и содержать указание на источники их финансирования.</w:t>
      </w:r>
    </w:p>
    <w:p w:rsidR="00727B96" w:rsidRDefault="00727B96" w:rsidP="00727B9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Создать рабочую группу по подготовке проекта решения ко второму чтению в составе: </w:t>
      </w:r>
    </w:p>
    <w:p w:rsidR="00727B96" w:rsidRDefault="00727B96" w:rsidP="00727B96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Агеев Виктор Геннадьевич, заместитель главы администрации города Перми</w:t>
      </w:r>
      <w:r>
        <w:rPr>
          <w:i/>
          <w:sz w:val="28"/>
          <w:szCs w:val="28"/>
        </w:rPr>
        <w:t>,</w:t>
      </w:r>
    </w:p>
    <w:p w:rsidR="00727B96" w:rsidRDefault="00727B96" w:rsidP="00727B9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Батуева Мария Федоровна, председатель Контрольно-счетной палаты города Перми,</w:t>
      </w:r>
    </w:p>
    <w:p w:rsidR="00727B96" w:rsidRDefault="00727B96" w:rsidP="00727B9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Бесфамильный Михаил Александрович, депутат Пермской городской Думы, председатель комитета Пермской городской Думы по инвестициям и управлению муниципальными ресурсами,</w:t>
      </w:r>
    </w:p>
    <w:p w:rsidR="00727B96" w:rsidRDefault="00727B96" w:rsidP="00727B9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Болквадзе Арсен Давидович, депутат Пермской городской Думы, председатель комитета Пермской городской Думы по экономическому развитию,</w:t>
      </w:r>
    </w:p>
    <w:p w:rsidR="00727B96" w:rsidRDefault="00727B96" w:rsidP="00727B9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Выдренкова Оксана Михайловна, начальник отдела финансовой экспертизы управления экспертизы и аналитики аппарата Пермской городской Думы,</w:t>
      </w:r>
    </w:p>
    <w:p w:rsidR="00727B96" w:rsidRDefault="00727B96" w:rsidP="00727B96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Галиханов Дмитрий Кадирович, заместитель главы администрации города Перми</w:t>
      </w:r>
      <w:r>
        <w:rPr>
          <w:i/>
          <w:sz w:val="28"/>
          <w:szCs w:val="28"/>
        </w:rPr>
        <w:t>,</w:t>
      </w:r>
    </w:p>
    <w:p w:rsidR="00727B96" w:rsidRDefault="00727B96" w:rsidP="00727B96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Грибанов Алексей Анатольевич, заместитель главы администрации города Перми</w:t>
      </w:r>
      <w:r>
        <w:rPr>
          <w:i/>
          <w:sz w:val="28"/>
          <w:szCs w:val="28"/>
        </w:rPr>
        <w:t>,</w:t>
      </w:r>
    </w:p>
    <w:p w:rsidR="00727B96" w:rsidRDefault="00727B96" w:rsidP="00727B9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Кузнецов Василий Владимирович, депутат Пермской городской Думы, председатель комитета Пермской городской Думы по местному самоуправлению и регламенту,</w:t>
      </w:r>
    </w:p>
    <w:p w:rsidR="00727B96" w:rsidRDefault="00727B96" w:rsidP="00727B9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Малютин Дмитрий Васильевич, депутат Пермской городской Думы, председатель Пермской городской Думы,</w:t>
      </w:r>
    </w:p>
    <w:p w:rsidR="00727B96" w:rsidRDefault="00727B96" w:rsidP="00727B9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Мельник Наталья Николаевна, депутат Пермской городской Думы, первый заместитель председателя Пермской городской Думы, председатель комитета Пермской городской Думы по бюджету и налогам,</w:t>
      </w:r>
    </w:p>
    <w:p w:rsidR="00727B96" w:rsidRDefault="00727B96" w:rsidP="00727B9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Рослякова Наталья Михайловна, депутат Пермской городской Думы, председатель комитета Пермской городской Думы по социальной политике,</w:t>
      </w:r>
    </w:p>
    <w:p w:rsidR="00727B96" w:rsidRDefault="00727B96" w:rsidP="00727B9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Спиридонов Максим Александрович, депутат Пермской городской Думы, заместитель председателя Пермской городской Думы, председатель комитета Пермской городской Думы по городскому хозяйству,</w:t>
      </w:r>
    </w:p>
    <w:p w:rsidR="00727B96" w:rsidRDefault="00727B96" w:rsidP="00727B9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Субботин Игорь Александрович, заместитель главы администрации города Перми,</w:t>
      </w:r>
    </w:p>
    <w:p w:rsidR="00727B96" w:rsidRDefault="00727B96" w:rsidP="00727B9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Титяпкина Вера Сергеевна, начальник департамента финансов администрации города Перми,</w:t>
      </w:r>
    </w:p>
    <w:p w:rsidR="00727B96" w:rsidRDefault="00727B96" w:rsidP="00727B96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Хайруллин Эдуард Азатович, первый заместитель главы администрации города Перми</w:t>
      </w:r>
      <w:r>
        <w:rPr>
          <w:i/>
          <w:sz w:val="28"/>
          <w:szCs w:val="28"/>
        </w:rPr>
        <w:t>,</w:t>
      </w:r>
    </w:p>
    <w:p w:rsidR="00727B96" w:rsidRDefault="00727B96" w:rsidP="00727B96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Михаил Юрьевич, депутат Пермской городской Думы, председатель комитета Пермской городской Думы по пространственному развитию и благоустройству. </w:t>
      </w:r>
    </w:p>
    <w:p w:rsidR="00727B96" w:rsidRDefault="00727B96" w:rsidP="00727B96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 срок полномочий рабочей группы по 20.12.2022.</w:t>
      </w:r>
    </w:p>
    <w:p w:rsidR="00727B96" w:rsidRDefault="00727B96" w:rsidP="0072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со дня его подписания.</w:t>
      </w:r>
    </w:p>
    <w:p w:rsidR="00727B96" w:rsidRDefault="00727B96" w:rsidP="0072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</w:t>
      </w:r>
      <w:r w:rsidR="00290E04">
        <w:rPr>
          <w:sz w:val="28"/>
          <w:szCs w:val="28"/>
        </w:rPr>
        <w:t>ьного образования город Пермь в </w:t>
      </w:r>
      <w:r>
        <w:rPr>
          <w:sz w:val="28"/>
          <w:szCs w:val="28"/>
        </w:rPr>
        <w:t>информационно-телекоммуникационной сети Интернет.</w:t>
      </w:r>
    </w:p>
    <w:p w:rsidR="00727B96" w:rsidRDefault="00727B96" w:rsidP="00727B9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>
        <w:rPr>
          <w:sz w:val="28"/>
          <w:szCs w:val="28"/>
        </w:rPr>
        <w:t xml:space="preserve"> бюджету и налогам.</w:t>
      </w:r>
    </w:p>
    <w:p w:rsidR="00727B96" w:rsidRDefault="00727B96" w:rsidP="00727B96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6009D" w:rsidRPr="009E1DC9" w:rsidRDefault="00727B96" w:rsidP="00727B9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  <w:t xml:space="preserve">                                                                Д.В. Малютин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sectPr w:rsidR="00284905" w:rsidRPr="00284905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A330C">
      <w:rPr>
        <w:noProof/>
        <w:snapToGrid w:val="0"/>
        <w:sz w:val="16"/>
      </w:rPr>
      <w:t>15.11.2022 11:43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A330C">
      <w:rPr>
        <w:noProof/>
        <w:snapToGrid w:val="0"/>
        <w:sz w:val="16"/>
      </w:rPr>
      <w:t>решение 250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807073"/>
      <w:docPartObj>
        <w:docPartGallery w:val="Page Numbers (Top of Page)"/>
        <w:docPartUnique/>
      </w:docPartObj>
    </w:sdtPr>
    <w:sdtEndPr/>
    <w:sdtContent>
      <w:p w:rsidR="00727B96" w:rsidRDefault="00727B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30C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YXBpX0P8KkfJeX3ZNL875vNVgApHZ3d3hhEVEc+V8mIJBjZRzTWn7kOQ7wiVeImSX+kWCxXp2MdRA7bjl0wyw==" w:salt="To1ebRX7zUXduJG4872F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330C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0E04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B96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5ADBD73-F208-4C76-9E22-E1F386E5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727B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721</Words>
  <Characters>4115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2022-11-15T06:43:00Z</cp:lastPrinted>
  <dcterms:created xsi:type="dcterms:W3CDTF">2022-11-14T09:36:00Z</dcterms:created>
  <dcterms:modified xsi:type="dcterms:W3CDTF">2022-11-15T06:44:00Z</dcterms:modified>
</cp:coreProperties>
</file>