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D50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F45D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D50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F45D8">
                        <w:rPr>
                          <w:sz w:val="28"/>
                          <w:szCs w:val="28"/>
                          <w:u w:val="single"/>
                        </w:rPr>
                        <w:t xml:space="preserve"> 257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D50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D50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96254" w:rsidRPr="00C96254" w:rsidRDefault="00C96254" w:rsidP="00C96254">
      <w:pPr>
        <w:suppressAutoHyphens/>
        <w:spacing w:before="480" w:after="480"/>
        <w:jc w:val="center"/>
        <w:rPr>
          <w:b/>
          <w:sz w:val="28"/>
          <w:szCs w:val="28"/>
          <w:lang w:eastAsia="x-none"/>
        </w:rPr>
      </w:pPr>
      <w:r w:rsidRPr="00C96254">
        <w:rPr>
          <w:b/>
          <w:sz w:val="28"/>
          <w:szCs w:val="28"/>
          <w:lang w:eastAsia="ar-SA"/>
        </w:rPr>
        <w:t>О внесении изменений в Правила благоустройства территории города Перми, утвержденные решением Пермской городской Думы от 15.12.2020 № 277,</w:t>
      </w:r>
      <w:r w:rsidRPr="00C96254">
        <w:rPr>
          <w:b/>
          <w:sz w:val="28"/>
          <w:szCs w:val="28"/>
          <w:lang w:eastAsia="x-none"/>
        </w:rPr>
        <w:t xml:space="preserve"> в части установления требований к </w:t>
      </w:r>
      <w:r w:rsidR="00AD50BD" w:rsidRPr="00AD50BD">
        <w:rPr>
          <w:b/>
          <w:sz w:val="28"/>
          <w:szCs w:val="28"/>
          <w:lang w:eastAsia="x-none"/>
        </w:rPr>
        <w:t>территориям речных долин, особо охраняемым природным территориям местного значения</w:t>
      </w:r>
      <w:r w:rsidR="00AD50BD">
        <w:rPr>
          <w:b/>
          <w:sz w:val="28"/>
          <w:szCs w:val="28"/>
          <w:lang w:eastAsia="x-none"/>
        </w:rPr>
        <w:t>, городским лесам</w:t>
      </w:r>
    </w:p>
    <w:p w:rsidR="00C96254" w:rsidRPr="00C96254" w:rsidRDefault="00C96254" w:rsidP="00C9625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В соответствии с Градостроительным кодексом Российской Федерации, Ф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>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C96254" w:rsidRPr="00C96254" w:rsidRDefault="00C96254" w:rsidP="00C96254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C96254">
        <w:rPr>
          <w:rFonts w:eastAsia="Calibri"/>
          <w:b/>
          <w:bCs/>
          <w:sz w:val="28"/>
          <w:szCs w:val="28"/>
          <w:lang w:eastAsia="en-US"/>
        </w:rPr>
        <w:t>р е ш и л а</w:t>
      </w:r>
      <w:r w:rsidRPr="00C96254">
        <w:rPr>
          <w:rFonts w:eastAsia="Calibri"/>
          <w:b/>
          <w:sz w:val="28"/>
          <w:szCs w:val="28"/>
          <w:lang w:eastAsia="en-US"/>
        </w:rPr>
        <w:t>:</w:t>
      </w:r>
    </w:p>
    <w:p w:rsidR="00C96254" w:rsidRPr="00C96254" w:rsidRDefault="00C96254" w:rsidP="00FD378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 Внести в Правила благоустройства территории города Перми, утве</w:t>
      </w:r>
      <w:r w:rsidRPr="00C96254">
        <w:rPr>
          <w:rFonts w:eastAsia="Calibri"/>
          <w:sz w:val="28"/>
          <w:szCs w:val="28"/>
          <w:lang w:eastAsia="en-US"/>
        </w:rPr>
        <w:t>р</w:t>
      </w:r>
      <w:r w:rsidRPr="00C96254">
        <w:rPr>
          <w:rFonts w:eastAsia="Calibri"/>
          <w:sz w:val="28"/>
          <w:szCs w:val="28"/>
          <w:lang w:eastAsia="en-US"/>
        </w:rPr>
        <w:t>жденные решением Пермской городской Думы от 15.12.2020 № 277 (в редакции решений Пермской городской Думы от 24.02.2021 № 40, от 27.04.2021 № 102, от 24.08.2021 № 181, от 24.08.2021 № 182, от 21.12.2021 № 307, от 26.04.2022 № 81, от 26.04.2022 № 82, от 28.06.2022 № 144</w:t>
      </w:r>
      <w:r w:rsidR="00AD50BD">
        <w:rPr>
          <w:rFonts w:eastAsia="Calibri"/>
          <w:sz w:val="28"/>
          <w:szCs w:val="28"/>
          <w:lang w:eastAsia="en-US"/>
        </w:rPr>
        <w:t xml:space="preserve">, </w:t>
      </w:r>
      <w:r w:rsidR="00AD50BD" w:rsidRPr="006173D8">
        <w:rPr>
          <w:rFonts w:eastAsia="Calibri"/>
          <w:sz w:val="28"/>
          <w:szCs w:val="28"/>
          <w:lang w:eastAsia="en-US"/>
        </w:rPr>
        <w:t xml:space="preserve">от </w:t>
      </w:r>
      <w:r w:rsidR="00FD3780" w:rsidRPr="006173D8">
        <w:rPr>
          <w:rFonts w:eastAsia="Calibri"/>
          <w:sz w:val="28"/>
          <w:szCs w:val="28"/>
          <w:lang w:eastAsia="en-US"/>
        </w:rPr>
        <w:t>23.08.2022 № 171, от 23.08.2022 № 173, от 23.08.2022 № 174</w:t>
      </w:r>
      <w:r w:rsidR="006173D8" w:rsidRPr="006173D8">
        <w:rPr>
          <w:rFonts w:eastAsia="Calibri"/>
          <w:sz w:val="28"/>
          <w:szCs w:val="28"/>
          <w:lang w:eastAsia="en-US"/>
        </w:rPr>
        <w:t>, от 25.10.2022 № 233</w:t>
      </w:r>
      <w:r w:rsidRPr="006173D8">
        <w:rPr>
          <w:rFonts w:eastAsia="Calibri"/>
          <w:sz w:val="28"/>
          <w:szCs w:val="28"/>
          <w:lang w:eastAsia="en-US"/>
        </w:rPr>
        <w:t>),</w:t>
      </w:r>
      <w:r w:rsidRPr="00C96254">
        <w:rPr>
          <w:rFonts w:eastAsia="Calibri"/>
          <w:sz w:val="28"/>
          <w:szCs w:val="28"/>
          <w:lang w:eastAsia="en-US"/>
        </w:rPr>
        <w:t xml:space="preserve"> изменения: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</w:t>
      </w:r>
      <w:r w:rsidR="00AD50BD">
        <w:rPr>
          <w:rFonts w:eastAsia="Calibri"/>
          <w:sz w:val="28"/>
          <w:szCs w:val="28"/>
          <w:lang w:eastAsia="en-US"/>
        </w:rPr>
        <w:t>1</w:t>
      </w:r>
      <w:r w:rsidRPr="00C96254">
        <w:rPr>
          <w:rFonts w:eastAsia="Calibri"/>
          <w:sz w:val="28"/>
          <w:szCs w:val="28"/>
          <w:lang w:eastAsia="en-US"/>
        </w:rPr>
        <w:t xml:space="preserve"> дополнить пунктом 12.14 следующего содержания: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 xml:space="preserve">«12.14. Требования к обустройству </w:t>
      </w:r>
      <w:r w:rsidR="006173D8" w:rsidRPr="006173D8">
        <w:rPr>
          <w:rFonts w:eastAsia="Calibri"/>
          <w:sz w:val="28"/>
          <w:szCs w:val="28"/>
          <w:lang w:eastAsia="en-US"/>
        </w:rPr>
        <w:t>территори</w:t>
      </w:r>
      <w:r w:rsidR="006173D8">
        <w:rPr>
          <w:rFonts w:eastAsia="Calibri"/>
          <w:sz w:val="28"/>
          <w:szCs w:val="28"/>
          <w:lang w:eastAsia="en-US"/>
        </w:rPr>
        <w:t>й</w:t>
      </w:r>
      <w:r w:rsidR="006173D8" w:rsidRPr="006173D8">
        <w:rPr>
          <w:rFonts w:eastAsia="Calibri"/>
          <w:sz w:val="28"/>
          <w:szCs w:val="28"/>
          <w:lang w:eastAsia="en-US"/>
        </w:rPr>
        <w:t xml:space="preserve"> речных долин, особо охр</w:t>
      </w:r>
      <w:r w:rsidR="006173D8" w:rsidRPr="006173D8">
        <w:rPr>
          <w:rFonts w:eastAsia="Calibri"/>
          <w:sz w:val="28"/>
          <w:szCs w:val="28"/>
          <w:lang w:eastAsia="en-US"/>
        </w:rPr>
        <w:t>а</w:t>
      </w:r>
      <w:r w:rsidR="006173D8" w:rsidRPr="006173D8">
        <w:rPr>
          <w:rFonts w:eastAsia="Calibri"/>
          <w:sz w:val="28"/>
          <w:szCs w:val="28"/>
          <w:lang w:eastAsia="en-US"/>
        </w:rPr>
        <w:t>няемы</w:t>
      </w:r>
      <w:r w:rsidR="006173D8">
        <w:rPr>
          <w:rFonts w:eastAsia="Calibri"/>
          <w:sz w:val="28"/>
          <w:szCs w:val="28"/>
          <w:lang w:eastAsia="en-US"/>
        </w:rPr>
        <w:t>х</w:t>
      </w:r>
      <w:r w:rsidR="006173D8" w:rsidRPr="006173D8">
        <w:rPr>
          <w:rFonts w:eastAsia="Calibri"/>
          <w:sz w:val="28"/>
          <w:szCs w:val="28"/>
          <w:lang w:eastAsia="en-US"/>
        </w:rPr>
        <w:t xml:space="preserve"> природны</w:t>
      </w:r>
      <w:r w:rsidR="006173D8">
        <w:rPr>
          <w:rFonts w:eastAsia="Calibri"/>
          <w:sz w:val="28"/>
          <w:szCs w:val="28"/>
          <w:lang w:eastAsia="en-US"/>
        </w:rPr>
        <w:t>х</w:t>
      </w:r>
      <w:r w:rsidR="006173D8" w:rsidRPr="006173D8">
        <w:rPr>
          <w:rFonts w:eastAsia="Calibri"/>
          <w:sz w:val="28"/>
          <w:szCs w:val="28"/>
          <w:lang w:eastAsia="en-US"/>
        </w:rPr>
        <w:t xml:space="preserve"> территори</w:t>
      </w:r>
      <w:r w:rsidR="006173D8">
        <w:rPr>
          <w:rFonts w:eastAsia="Calibri"/>
          <w:sz w:val="28"/>
          <w:szCs w:val="28"/>
          <w:lang w:eastAsia="en-US"/>
        </w:rPr>
        <w:t>й</w:t>
      </w:r>
      <w:r w:rsidR="006173D8" w:rsidRPr="006173D8">
        <w:rPr>
          <w:rFonts w:eastAsia="Calibri"/>
          <w:sz w:val="28"/>
          <w:szCs w:val="28"/>
          <w:lang w:eastAsia="en-US"/>
        </w:rPr>
        <w:t xml:space="preserve"> местного значения</w:t>
      </w:r>
      <w:r w:rsidRPr="00C96254">
        <w:rPr>
          <w:rFonts w:eastAsia="Calibri"/>
          <w:sz w:val="28"/>
          <w:szCs w:val="28"/>
          <w:lang w:eastAsia="en-US"/>
        </w:rPr>
        <w:t xml:space="preserve">, городских лесов установлены </w:t>
      </w:r>
      <w:r w:rsidRPr="006173D8">
        <w:rPr>
          <w:rFonts w:eastAsia="Calibri"/>
          <w:sz w:val="28"/>
          <w:szCs w:val="28"/>
          <w:lang w:eastAsia="en-US"/>
        </w:rPr>
        <w:t>в приложении 1</w:t>
      </w:r>
      <w:r w:rsidR="006173D8" w:rsidRPr="006173D8">
        <w:rPr>
          <w:rFonts w:eastAsia="Calibri"/>
          <w:sz w:val="28"/>
          <w:szCs w:val="28"/>
          <w:lang w:eastAsia="en-US"/>
        </w:rPr>
        <w:t>9</w:t>
      </w:r>
      <w:r w:rsidRPr="006173D8">
        <w:rPr>
          <w:rFonts w:eastAsia="Calibri"/>
          <w:sz w:val="28"/>
          <w:szCs w:val="28"/>
          <w:lang w:eastAsia="en-US"/>
        </w:rPr>
        <w:t xml:space="preserve"> к</w:t>
      </w:r>
      <w:r w:rsidRPr="00C96254">
        <w:rPr>
          <w:rFonts w:eastAsia="Calibri"/>
          <w:sz w:val="28"/>
          <w:szCs w:val="28"/>
          <w:lang w:eastAsia="en-US"/>
        </w:rPr>
        <w:t xml:space="preserve"> Правилам.»;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</w:t>
      </w:r>
      <w:r w:rsidR="00AD50BD">
        <w:rPr>
          <w:rFonts w:eastAsia="Calibri"/>
          <w:sz w:val="28"/>
          <w:szCs w:val="28"/>
          <w:lang w:eastAsia="en-US"/>
        </w:rPr>
        <w:t>2</w:t>
      </w:r>
      <w:r w:rsidRPr="00C96254">
        <w:rPr>
          <w:rFonts w:eastAsia="Calibri"/>
          <w:sz w:val="28"/>
          <w:szCs w:val="28"/>
          <w:lang w:eastAsia="en-US"/>
        </w:rPr>
        <w:t xml:space="preserve"> в Порядке сноса и выполнения компенсационных посадок зеленых насаждений на территории города Перми (приложение 5 к Правилам):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</w:t>
      </w:r>
      <w:r w:rsidR="00AD50BD">
        <w:rPr>
          <w:rFonts w:eastAsia="Calibri"/>
          <w:sz w:val="28"/>
          <w:szCs w:val="28"/>
          <w:lang w:eastAsia="en-US"/>
        </w:rPr>
        <w:t>2</w:t>
      </w:r>
      <w:r w:rsidRPr="00C96254">
        <w:rPr>
          <w:rFonts w:eastAsia="Calibri"/>
          <w:sz w:val="28"/>
          <w:szCs w:val="28"/>
          <w:lang w:eastAsia="en-US"/>
        </w:rPr>
        <w:t>.</w:t>
      </w:r>
      <w:r w:rsidR="00AD50BD">
        <w:rPr>
          <w:rFonts w:eastAsia="Calibri"/>
          <w:sz w:val="28"/>
          <w:szCs w:val="28"/>
          <w:lang w:eastAsia="en-US"/>
        </w:rPr>
        <w:t>1</w:t>
      </w:r>
      <w:r w:rsidRPr="00C96254">
        <w:rPr>
          <w:rFonts w:eastAsia="Calibri"/>
          <w:sz w:val="28"/>
          <w:szCs w:val="28"/>
          <w:lang w:eastAsia="en-US"/>
        </w:rPr>
        <w:t xml:space="preserve"> подпункт 2.4.1 изложить в редакции: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«2.4.1 для лиственных деревьев: высотой от 3,0 м до 3,5 м, с обхватом ств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>ла на высоте 1 м 10-12 см, высотой штамба не менее 1,3-1,8 м, количеством ск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>летных ветвей 5-9 штук, с комом земли шириной 40-45 см и высотой 40 см;»;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</w:t>
      </w:r>
      <w:r w:rsidR="00AD50BD">
        <w:rPr>
          <w:rFonts w:eastAsia="Calibri"/>
          <w:sz w:val="28"/>
          <w:szCs w:val="28"/>
          <w:lang w:eastAsia="en-US"/>
        </w:rPr>
        <w:t>2</w:t>
      </w:r>
      <w:r w:rsidRPr="00C96254">
        <w:rPr>
          <w:rFonts w:eastAsia="Calibri"/>
          <w:sz w:val="28"/>
          <w:szCs w:val="28"/>
          <w:lang w:eastAsia="en-US"/>
        </w:rPr>
        <w:t>.</w:t>
      </w:r>
      <w:r w:rsidR="00AD50BD">
        <w:rPr>
          <w:rFonts w:eastAsia="Calibri"/>
          <w:sz w:val="28"/>
          <w:szCs w:val="28"/>
          <w:lang w:eastAsia="en-US"/>
        </w:rPr>
        <w:t>2</w:t>
      </w:r>
      <w:r w:rsidRPr="00C96254">
        <w:rPr>
          <w:rFonts w:eastAsia="Calibri"/>
          <w:sz w:val="28"/>
          <w:szCs w:val="28"/>
          <w:lang w:eastAsia="en-US"/>
        </w:rPr>
        <w:t xml:space="preserve"> подпункт 2.4.2 изложить в редакции: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«2.4.2 для хвойных деревьев: не менее III группы 1 сорта в соответствии с требованиями стандартов, технических регламентов; для сильнорослых деревьев с широкой кроной высотой не менее 1,5 м, с комом земли не менее 50 см. В остальных случаях для посадки хвойных культур следует руководствоваться национальным стандартом Российской Федерации по посадочному материалу д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>коративных растений.»;</w:t>
      </w:r>
    </w:p>
    <w:p w:rsidR="00C96254" w:rsidRPr="00C96254" w:rsidRDefault="00AD50BD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1.2</w:t>
      </w:r>
      <w:r w:rsidR="00C96254" w:rsidRPr="00C9625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3</w:t>
      </w:r>
      <w:r w:rsidR="00C96254" w:rsidRPr="00C96254">
        <w:rPr>
          <w:rFonts w:eastAsia="Calibri"/>
          <w:sz w:val="28"/>
          <w:szCs w:val="28"/>
          <w:lang w:eastAsia="en-US"/>
        </w:rPr>
        <w:t xml:space="preserve"> абзац третий пункта 3.2 дополнить словами «а в случае невозможности воспроизвести компенсационные посадки в данных границах</w:t>
      </w:r>
      <w:r w:rsidR="006173D8">
        <w:rPr>
          <w:rFonts w:eastAsia="Calibri"/>
          <w:sz w:val="28"/>
          <w:szCs w:val="28"/>
          <w:lang w:eastAsia="en-US"/>
        </w:rPr>
        <w:t>,</w:t>
      </w:r>
      <w:r w:rsidR="00C96254" w:rsidRPr="00C96254">
        <w:rPr>
          <w:rFonts w:eastAsia="Calibri"/>
          <w:sz w:val="28"/>
          <w:szCs w:val="28"/>
          <w:lang w:eastAsia="en-US"/>
        </w:rPr>
        <w:t xml:space="preserve"> осуществляться в административных границах соответствующего района города Перми,»;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1.</w:t>
      </w:r>
      <w:r w:rsidR="00FD3780">
        <w:rPr>
          <w:rFonts w:eastAsia="Calibri"/>
          <w:sz w:val="28"/>
          <w:szCs w:val="28"/>
          <w:lang w:eastAsia="en-US"/>
        </w:rPr>
        <w:t>3</w:t>
      </w:r>
      <w:r w:rsidRPr="00C96254">
        <w:rPr>
          <w:rFonts w:eastAsia="Calibri"/>
          <w:sz w:val="28"/>
          <w:szCs w:val="28"/>
          <w:lang w:eastAsia="en-US"/>
        </w:rPr>
        <w:t xml:space="preserve"> </w:t>
      </w:r>
      <w:r w:rsidRPr="006173D8">
        <w:rPr>
          <w:rFonts w:eastAsia="Calibri"/>
          <w:sz w:val="28"/>
          <w:szCs w:val="28"/>
          <w:lang w:eastAsia="en-US"/>
        </w:rPr>
        <w:t>дополнить приложением 1</w:t>
      </w:r>
      <w:r w:rsidR="006173D8" w:rsidRPr="006173D8">
        <w:rPr>
          <w:rFonts w:eastAsia="Calibri"/>
          <w:sz w:val="28"/>
          <w:szCs w:val="28"/>
          <w:lang w:eastAsia="en-US"/>
        </w:rPr>
        <w:t>9</w:t>
      </w:r>
      <w:r w:rsidRPr="00C96254">
        <w:rPr>
          <w:rFonts w:eastAsia="Calibri"/>
          <w:sz w:val="28"/>
          <w:szCs w:val="28"/>
          <w:lang w:eastAsia="en-US"/>
        </w:rPr>
        <w:t xml:space="preserve"> «Требования к обустройству </w:t>
      </w:r>
      <w:r w:rsidR="00AD50BD" w:rsidRPr="00AD50BD">
        <w:rPr>
          <w:rFonts w:eastAsia="Calibri"/>
          <w:sz w:val="28"/>
          <w:szCs w:val="28"/>
          <w:lang w:eastAsia="en-US"/>
        </w:rPr>
        <w:t>территорий речных долин, особо охраняемых природных территорий местного значения</w:t>
      </w:r>
      <w:r w:rsidRPr="00C96254">
        <w:rPr>
          <w:rFonts w:eastAsia="Calibri"/>
          <w:sz w:val="28"/>
          <w:szCs w:val="28"/>
          <w:lang w:eastAsia="en-US"/>
        </w:rPr>
        <w:t>, г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>родских лесов»</w:t>
      </w:r>
      <w:r w:rsidRPr="00C96254">
        <w:t xml:space="preserve"> </w:t>
      </w:r>
      <w:r w:rsidRPr="00C96254">
        <w:rPr>
          <w:rFonts w:eastAsia="Calibri"/>
          <w:sz w:val="28"/>
          <w:szCs w:val="28"/>
          <w:lang w:eastAsia="en-US"/>
        </w:rPr>
        <w:t>согласно приложению к настоящему решению.</w:t>
      </w:r>
    </w:p>
    <w:p w:rsidR="00C96254" w:rsidRP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2.</w:t>
      </w:r>
      <w:r w:rsidR="00AD50BD" w:rsidRPr="00AD50BD">
        <w:rPr>
          <w:rFonts w:eastAsia="Calibri"/>
          <w:sz w:val="28"/>
          <w:szCs w:val="28"/>
          <w:lang w:eastAsia="en-US"/>
        </w:rPr>
        <w:t xml:space="preserve"> Рекомендовать администрации города Перми до 01.01.2023 обеспечить проведение обследования территорий речных долин, особо охраняемых приро</w:t>
      </w:r>
      <w:r w:rsidR="00AD50BD" w:rsidRPr="00AD50BD">
        <w:rPr>
          <w:rFonts w:eastAsia="Calibri"/>
          <w:sz w:val="28"/>
          <w:szCs w:val="28"/>
          <w:lang w:eastAsia="en-US"/>
        </w:rPr>
        <w:t>д</w:t>
      </w:r>
      <w:r w:rsidR="00AD50BD" w:rsidRPr="00AD50BD">
        <w:rPr>
          <w:rFonts w:eastAsia="Calibri"/>
          <w:sz w:val="28"/>
          <w:szCs w:val="28"/>
          <w:lang w:eastAsia="en-US"/>
        </w:rPr>
        <w:t>ных территорий местного значения, городских лесов в целях определения объема работ по обустройству указанных территорий в соответстви</w:t>
      </w:r>
      <w:r w:rsidR="00F53817">
        <w:rPr>
          <w:rFonts w:eastAsia="Calibri"/>
          <w:sz w:val="28"/>
          <w:szCs w:val="28"/>
          <w:lang w:eastAsia="en-US"/>
        </w:rPr>
        <w:t>и с</w:t>
      </w:r>
      <w:r w:rsidR="00AD50BD" w:rsidRPr="00AD50BD">
        <w:rPr>
          <w:rFonts w:eastAsia="Calibri"/>
          <w:sz w:val="28"/>
          <w:szCs w:val="28"/>
          <w:lang w:eastAsia="en-US"/>
        </w:rPr>
        <w:t xml:space="preserve"> Требованиям</w:t>
      </w:r>
      <w:r w:rsidR="00F53817">
        <w:rPr>
          <w:rFonts w:eastAsia="Calibri"/>
          <w:sz w:val="28"/>
          <w:szCs w:val="28"/>
          <w:lang w:eastAsia="en-US"/>
        </w:rPr>
        <w:t>и</w:t>
      </w:r>
      <w:r w:rsidR="00AD50BD" w:rsidRPr="00AD50BD">
        <w:rPr>
          <w:rFonts w:eastAsia="Calibri"/>
          <w:sz w:val="28"/>
          <w:szCs w:val="28"/>
          <w:lang w:eastAsia="en-US"/>
        </w:rPr>
        <w:t xml:space="preserve"> к</w:t>
      </w:r>
      <w:r w:rsidR="00F53817">
        <w:rPr>
          <w:rFonts w:eastAsia="Calibri"/>
          <w:sz w:val="28"/>
          <w:szCs w:val="28"/>
          <w:lang w:eastAsia="en-US"/>
        </w:rPr>
        <w:t> </w:t>
      </w:r>
      <w:r w:rsidR="00AD50BD" w:rsidRPr="00AD50BD">
        <w:rPr>
          <w:rFonts w:eastAsia="Calibri"/>
          <w:sz w:val="28"/>
          <w:szCs w:val="28"/>
          <w:lang w:eastAsia="en-US"/>
        </w:rPr>
        <w:t>обустройству территории речных долин, особо охраняемых природных терр</w:t>
      </w:r>
      <w:r w:rsidR="00AD50BD" w:rsidRPr="00AD50BD">
        <w:rPr>
          <w:rFonts w:eastAsia="Calibri"/>
          <w:sz w:val="28"/>
          <w:szCs w:val="28"/>
          <w:lang w:eastAsia="en-US"/>
        </w:rPr>
        <w:t>и</w:t>
      </w:r>
      <w:r w:rsidR="00AD50BD" w:rsidRPr="00AD50BD">
        <w:rPr>
          <w:rFonts w:eastAsia="Calibri"/>
          <w:sz w:val="28"/>
          <w:szCs w:val="28"/>
          <w:lang w:eastAsia="en-US"/>
        </w:rPr>
        <w:t>торий местного значения, городских лесов (приложение к настоящему решению) и</w:t>
      </w:r>
      <w:r w:rsidR="00AD50BD">
        <w:rPr>
          <w:rFonts w:eastAsia="Calibri"/>
          <w:sz w:val="28"/>
          <w:szCs w:val="28"/>
          <w:lang w:eastAsia="en-US"/>
        </w:rPr>
        <w:t> </w:t>
      </w:r>
      <w:r w:rsidR="00AD50BD" w:rsidRPr="00AD50BD">
        <w:rPr>
          <w:rFonts w:eastAsia="Calibri"/>
          <w:sz w:val="28"/>
          <w:szCs w:val="28"/>
          <w:lang w:eastAsia="en-US"/>
        </w:rPr>
        <w:t>в</w:t>
      </w:r>
      <w:r w:rsidR="00AD50BD">
        <w:rPr>
          <w:rFonts w:eastAsia="Calibri"/>
          <w:sz w:val="28"/>
          <w:szCs w:val="28"/>
          <w:lang w:eastAsia="en-US"/>
        </w:rPr>
        <w:t> </w:t>
      </w:r>
      <w:r w:rsidR="00AD50BD" w:rsidRPr="00AD50BD">
        <w:rPr>
          <w:rFonts w:eastAsia="Calibri"/>
          <w:sz w:val="28"/>
          <w:szCs w:val="28"/>
          <w:lang w:eastAsia="en-US"/>
        </w:rPr>
        <w:t>случае необходимости проработать вопрос внесения изменений в бюджет г</w:t>
      </w:r>
      <w:r w:rsidR="00AD50BD" w:rsidRPr="00AD50BD">
        <w:rPr>
          <w:rFonts w:eastAsia="Calibri"/>
          <w:sz w:val="28"/>
          <w:szCs w:val="28"/>
          <w:lang w:eastAsia="en-US"/>
        </w:rPr>
        <w:t>о</w:t>
      </w:r>
      <w:r w:rsidR="00AD50BD" w:rsidRPr="00AD50BD">
        <w:rPr>
          <w:rFonts w:eastAsia="Calibri"/>
          <w:sz w:val="28"/>
          <w:szCs w:val="28"/>
          <w:lang w:eastAsia="en-US"/>
        </w:rPr>
        <w:t>рода Перми в части обеспечения финансирования, необходимого для приведения указанных территорий в соответствие установленным требованиям</w:t>
      </w:r>
      <w:r w:rsidRPr="00C96254">
        <w:rPr>
          <w:rFonts w:eastAsia="Calibri"/>
          <w:sz w:val="28"/>
          <w:szCs w:val="28"/>
          <w:lang w:eastAsia="en-US"/>
        </w:rPr>
        <w:t>.</w:t>
      </w:r>
    </w:p>
    <w:p w:rsidR="00C96254" w:rsidRPr="00C96254" w:rsidRDefault="00AD50BD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D50BD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опублик</w:t>
      </w:r>
      <w:r w:rsidRPr="00AD50BD">
        <w:rPr>
          <w:rFonts w:eastAsia="Calibri"/>
          <w:sz w:val="28"/>
          <w:szCs w:val="28"/>
          <w:lang w:eastAsia="en-US"/>
        </w:rPr>
        <w:t>о</w:t>
      </w:r>
      <w:r w:rsidRPr="00AD50BD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AD50BD">
        <w:rPr>
          <w:rFonts w:eastAsia="Calibri"/>
          <w:sz w:val="28"/>
          <w:szCs w:val="28"/>
          <w:lang w:eastAsia="en-US"/>
        </w:rPr>
        <w:t>р</w:t>
      </w:r>
      <w:r w:rsidRPr="00AD50BD">
        <w:rPr>
          <w:rFonts w:eastAsia="Calibri"/>
          <w:sz w:val="28"/>
          <w:szCs w:val="28"/>
          <w:lang w:eastAsia="en-US"/>
        </w:rPr>
        <w:t>ганов местного самоуправления м</w:t>
      </w:r>
      <w:r w:rsidR="006173D8">
        <w:rPr>
          <w:rFonts w:eastAsia="Calibri"/>
          <w:sz w:val="28"/>
          <w:szCs w:val="28"/>
          <w:lang w:eastAsia="en-US"/>
        </w:rPr>
        <w:t>униципального образования город</w:t>
      </w:r>
      <w:r w:rsidRPr="00AD50BD">
        <w:rPr>
          <w:rFonts w:eastAsia="Calibri"/>
          <w:sz w:val="28"/>
          <w:szCs w:val="28"/>
          <w:lang w:eastAsia="en-US"/>
        </w:rPr>
        <w:t xml:space="preserve"> Пермь», за</w:t>
      </w:r>
      <w:r w:rsidR="00FD3780">
        <w:rPr>
          <w:rFonts w:eastAsia="Calibri"/>
          <w:sz w:val="28"/>
          <w:szCs w:val="28"/>
          <w:lang w:eastAsia="en-US"/>
        </w:rPr>
        <w:t> </w:t>
      </w:r>
      <w:r w:rsidRPr="00AD50BD">
        <w:rPr>
          <w:rFonts w:eastAsia="Calibri"/>
          <w:sz w:val="28"/>
          <w:szCs w:val="28"/>
          <w:lang w:eastAsia="en-US"/>
        </w:rPr>
        <w:t xml:space="preserve">исключением </w:t>
      </w:r>
      <w:r w:rsidR="006173D8">
        <w:rPr>
          <w:rFonts w:eastAsia="Calibri"/>
          <w:sz w:val="28"/>
          <w:szCs w:val="28"/>
          <w:lang w:eastAsia="en-US"/>
        </w:rPr>
        <w:t>под</w:t>
      </w:r>
      <w:r w:rsidRPr="00AD50BD">
        <w:rPr>
          <w:rFonts w:eastAsia="Calibri"/>
          <w:sz w:val="28"/>
          <w:szCs w:val="28"/>
          <w:lang w:eastAsia="en-US"/>
        </w:rPr>
        <w:t>пунктов 1.1 и 1.3 настоящего решения</w:t>
      </w:r>
      <w:r w:rsidR="006173D8">
        <w:rPr>
          <w:rFonts w:eastAsia="Calibri"/>
          <w:sz w:val="28"/>
          <w:szCs w:val="28"/>
          <w:lang w:eastAsia="en-US"/>
        </w:rPr>
        <w:t>,</w:t>
      </w:r>
      <w:r w:rsidRPr="00AD50BD">
        <w:rPr>
          <w:rFonts w:eastAsia="Calibri"/>
          <w:sz w:val="28"/>
          <w:szCs w:val="28"/>
          <w:lang w:eastAsia="en-US"/>
        </w:rPr>
        <w:t xml:space="preserve"> вступающих в силу с</w:t>
      </w:r>
      <w:r w:rsidR="00FD3780">
        <w:rPr>
          <w:rFonts w:eastAsia="Calibri"/>
          <w:sz w:val="28"/>
          <w:szCs w:val="28"/>
          <w:lang w:eastAsia="en-US"/>
        </w:rPr>
        <w:t> </w:t>
      </w:r>
      <w:r w:rsidRPr="00AD50BD">
        <w:rPr>
          <w:rFonts w:eastAsia="Calibri"/>
          <w:sz w:val="28"/>
          <w:szCs w:val="28"/>
          <w:lang w:eastAsia="en-US"/>
        </w:rPr>
        <w:t>01.01.2023.</w:t>
      </w:r>
    </w:p>
    <w:p w:rsidR="00C96254" w:rsidRDefault="00C96254" w:rsidP="00C9625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4. Опубликовать настоящее решение в печатном средстве массовой инфо</w:t>
      </w:r>
      <w:r w:rsidRPr="00C96254">
        <w:rPr>
          <w:rFonts w:eastAsia="Calibri"/>
          <w:sz w:val="28"/>
          <w:szCs w:val="28"/>
          <w:lang w:eastAsia="en-US"/>
        </w:rPr>
        <w:t>р</w:t>
      </w:r>
      <w:r w:rsidRPr="00C96254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C96254">
        <w:rPr>
          <w:rFonts w:eastAsia="Calibri"/>
          <w:sz w:val="28"/>
          <w:szCs w:val="28"/>
          <w:lang w:eastAsia="en-US"/>
        </w:rPr>
        <w:t>ь</w:t>
      </w:r>
      <w:r w:rsidRPr="00C96254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96254">
        <w:rPr>
          <w:rFonts w:eastAsia="Calibri"/>
          <w:sz w:val="28"/>
          <w:szCs w:val="28"/>
          <w:lang w:eastAsia="en-US"/>
        </w:rPr>
        <w:t>н</w:t>
      </w:r>
      <w:r w:rsidRPr="00C96254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8054AB" w:rsidRDefault="008054AB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13365A" w:rsidRDefault="008054AB" w:rsidP="008054AB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3365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1336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города Перми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Э.А. Хайру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лин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96254" w:rsidRDefault="00C96254" w:rsidP="00405917">
      <w:pPr>
        <w:sectPr w:rsidR="00C96254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96254" w:rsidRPr="00C96254" w:rsidRDefault="00C96254" w:rsidP="00C96254">
      <w:pPr>
        <w:autoSpaceDE w:val="0"/>
        <w:autoSpaceDN w:val="0"/>
        <w:adjustRightInd w:val="0"/>
        <w:spacing w:line="240" w:lineRule="exact"/>
        <w:ind w:left="6379"/>
        <w:outlineLvl w:val="0"/>
        <w:rPr>
          <w:sz w:val="28"/>
          <w:szCs w:val="28"/>
        </w:rPr>
      </w:pPr>
      <w:r w:rsidRPr="00C96254">
        <w:rPr>
          <w:sz w:val="28"/>
          <w:szCs w:val="28"/>
        </w:rPr>
        <w:lastRenderedPageBreak/>
        <w:t xml:space="preserve">ПРИЛОЖЕНИЕ </w:t>
      </w:r>
    </w:p>
    <w:p w:rsidR="00C96254" w:rsidRPr="00C96254" w:rsidRDefault="00C96254" w:rsidP="00C96254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C96254">
        <w:rPr>
          <w:sz w:val="28"/>
          <w:szCs w:val="28"/>
        </w:rPr>
        <w:t>к решению</w:t>
      </w:r>
    </w:p>
    <w:p w:rsidR="00C96254" w:rsidRPr="00C96254" w:rsidRDefault="00C96254" w:rsidP="00C96254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 w:rsidRPr="00C96254">
        <w:rPr>
          <w:sz w:val="28"/>
          <w:szCs w:val="28"/>
        </w:rPr>
        <w:t>Пермской городской Думы</w:t>
      </w:r>
    </w:p>
    <w:p w:rsidR="00C96254" w:rsidRPr="00C96254" w:rsidRDefault="00FD3780" w:rsidP="00C96254">
      <w:pPr>
        <w:autoSpaceDE w:val="0"/>
        <w:autoSpaceDN w:val="0"/>
        <w:adjustRightInd w:val="0"/>
        <w:ind w:firstLine="6379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C96254" w:rsidRPr="00C96254">
        <w:rPr>
          <w:sz w:val="28"/>
          <w:szCs w:val="28"/>
        </w:rPr>
        <w:t>т</w:t>
      </w:r>
      <w:r>
        <w:rPr>
          <w:sz w:val="28"/>
          <w:szCs w:val="28"/>
        </w:rPr>
        <w:t xml:space="preserve"> 15.11.2022 № </w:t>
      </w:r>
      <w:r w:rsidR="000F45D8">
        <w:rPr>
          <w:sz w:val="28"/>
          <w:szCs w:val="28"/>
        </w:rPr>
        <w:t>257</w:t>
      </w:r>
    </w:p>
    <w:p w:rsidR="00C96254" w:rsidRPr="00C96254" w:rsidRDefault="00C96254" w:rsidP="00C962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254" w:rsidRPr="00C96254" w:rsidRDefault="00C96254" w:rsidP="00C962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254" w:rsidRPr="00C96254" w:rsidRDefault="00C96254" w:rsidP="00C962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254">
        <w:rPr>
          <w:b/>
          <w:bCs/>
          <w:sz w:val="28"/>
          <w:szCs w:val="28"/>
        </w:rPr>
        <w:t>ТРЕБОВАНИЯ</w:t>
      </w:r>
    </w:p>
    <w:p w:rsidR="00C96254" w:rsidRPr="00C96254" w:rsidRDefault="00C96254" w:rsidP="00C962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6254">
        <w:rPr>
          <w:b/>
          <w:bCs/>
          <w:sz w:val="28"/>
          <w:szCs w:val="28"/>
        </w:rPr>
        <w:t xml:space="preserve">к обустройству </w:t>
      </w:r>
      <w:r w:rsidR="00FD3780" w:rsidRPr="00FD3780">
        <w:rPr>
          <w:b/>
          <w:bCs/>
          <w:sz w:val="28"/>
          <w:szCs w:val="28"/>
        </w:rPr>
        <w:t>территорий речных долин, особо охраняемых природных территорий местного значения</w:t>
      </w:r>
      <w:r w:rsidRPr="00C96254">
        <w:rPr>
          <w:b/>
          <w:bCs/>
          <w:sz w:val="28"/>
          <w:szCs w:val="28"/>
        </w:rPr>
        <w:t>, городских лесов</w:t>
      </w:r>
    </w:p>
    <w:p w:rsidR="00C96254" w:rsidRPr="00C96254" w:rsidRDefault="00C96254" w:rsidP="00C962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6254" w:rsidRPr="00C96254" w:rsidRDefault="00C96254" w:rsidP="00C9625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96254" w:rsidRPr="00C96254" w:rsidRDefault="00C96254" w:rsidP="00C96254">
      <w:pPr>
        <w:ind w:firstLine="709"/>
        <w:jc w:val="both"/>
        <w:rPr>
          <w:sz w:val="28"/>
          <w:szCs w:val="28"/>
        </w:rPr>
      </w:pPr>
      <w:r w:rsidRPr="00C96254">
        <w:rPr>
          <w:sz w:val="28"/>
          <w:szCs w:val="28"/>
        </w:rPr>
        <w:t>1. Настоящие Требования устанавливают общие требования к параметрам, конструкциям и материалам, к цветовому решению, применяемым при обустро</w:t>
      </w:r>
      <w:r w:rsidRPr="00C96254">
        <w:rPr>
          <w:sz w:val="28"/>
          <w:szCs w:val="28"/>
        </w:rPr>
        <w:t>й</w:t>
      </w:r>
      <w:r w:rsidRPr="00C96254">
        <w:rPr>
          <w:sz w:val="28"/>
          <w:szCs w:val="28"/>
        </w:rPr>
        <w:t xml:space="preserve">стве </w:t>
      </w:r>
      <w:r w:rsidR="00FD3780" w:rsidRPr="00FD3780">
        <w:rPr>
          <w:sz w:val="28"/>
          <w:szCs w:val="28"/>
        </w:rPr>
        <w:t>территорий речных долин, особо охраняемых природных территорий мес</w:t>
      </w:r>
      <w:r w:rsidR="00FD3780" w:rsidRPr="00FD3780">
        <w:rPr>
          <w:sz w:val="28"/>
          <w:szCs w:val="28"/>
        </w:rPr>
        <w:t>т</w:t>
      </w:r>
      <w:r w:rsidR="00FD3780" w:rsidRPr="00FD3780">
        <w:rPr>
          <w:sz w:val="28"/>
          <w:szCs w:val="28"/>
        </w:rPr>
        <w:t>ного значения</w:t>
      </w:r>
      <w:r w:rsidRPr="00C96254">
        <w:rPr>
          <w:sz w:val="28"/>
          <w:szCs w:val="28"/>
        </w:rPr>
        <w:t>, городских лесов (далее – природные территории).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6254">
        <w:rPr>
          <w:sz w:val="28"/>
          <w:szCs w:val="28"/>
        </w:rPr>
        <w:t>2. Перечень элементов благоустройства природной территории включает покрытие территории, оборудование наружного освещения, дренажную систему, навигационные элементы.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sz w:val="28"/>
          <w:szCs w:val="28"/>
        </w:rPr>
        <w:t xml:space="preserve">3. На природных территориях используются </w:t>
      </w:r>
      <w:r w:rsidRPr="00C96254">
        <w:rPr>
          <w:rFonts w:eastAsia="Calibri"/>
          <w:sz w:val="28"/>
          <w:szCs w:val="28"/>
          <w:lang w:eastAsia="en-US"/>
        </w:rPr>
        <w:t xml:space="preserve">следующие водопроницаемые покрытия (материалы):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 xml:space="preserve">водопроницаемые твердые,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натуральный/искусственный камень,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кирпич-клинкер,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покрытия из дерева (дощатый настил, спилы),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плиточное мощение (бетонная плитка, плитка из натуральных каменных пород), каменный ковер,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газонная бетонная решетка,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металлические нескользящие (перфорированные или решетчатые) настилы из нержавеющей или оцинкованной стали,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комбинированные покрытия (заполнение газонной травой, щебнем, грав</w:t>
      </w:r>
      <w:r w:rsidRPr="00C96254">
        <w:rPr>
          <w:rFonts w:eastAsia="Calibri"/>
          <w:iCs/>
          <w:sz w:val="28"/>
          <w:szCs w:val="28"/>
          <w:lang w:eastAsia="en-US"/>
        </w:rPr>
        <w:t>и</w:t>
      </w:r>
      <w:r w:rsidRPr="00C96254">
        <w:rPr>
          <w:rFonts w:eastAsia="Calibri"/>
          <w:iCs/>
          <w:sz w:val="28"/>
          <w:szCs w:val="28"/>
          <w:lang w:eastAsia="en-US"/>
        </w:rPr>
        <w:t>ем),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сыпучие материалы,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гравий, щебень (фракция 0-20 мм),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мульча,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древесная щепа,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кора хвойных деревьев,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асфальтовая крошка,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резиновая крошка.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C96254">
        <w:rPr>
          <w:rFonts w:eastAsia="Calibri"/>
          <w:iCs/>
          <w:sz w:val="28"/>
          <w:szCs w:val="28"/>
          <w:lang w:eastAsia="en-US"/>
        </w:rPr>
        <w:t>Для движения велосипедов и средств индивидуальной мобильности покр</w:t>
      </w:r>
      <w:r w:rsidRPr="00C96254">
        <w:rPr>
          <w:rFonts w:eastAsia="Calibri"/>
          <w:iCs/>
          <w:sz w:val="28"/>
          <w:szCs w:val="28"/>
          <w:lang w:eastAsia="en-US"/>
        </w:rPr>
        <w:t>ы</w:t>
      </w:r>
      <w:r w:rsidRPr="00C96254">
        <w:rPr>
          <w:rFonts w:eastAsia="Calibri"/>
          <w:iCs/>
          <w:sz w:val="28"/>
          <w:szCs w:val="28"/>
          <w:lang w:eastAsia="en-US"/>
        </w:rPr>
        <w:t>тие выполняется из резиновой крошки, песчано-гравийной смеси, грунтовой см</w:t>
      </w:r>
      <w:r w:rsidRPr="00C96254">
        <w:rPr>
          <w:rFonts w:eastAsia="Calibri"/>
          <w:iCs/>
          <w:sz w:val="28"/>
          <w:szCs w:val="28"/>
          <w:lang w:eastAsia="en-US"/>
        </w:rPr>
        <w:t>е</w:t>
      </w:r>
      <w:r w:rsidRPr="00C96254">
        <w:rPr>
          <w:rFonts w:eastAsia="Calibri"/>
          <w:iCs/>
          <w:sz w:val="28"/>
          <w:szCs w:val="28"/>
          <w:lang w:eastAsia="en-US"/>
        </w:rPr>
        <w:t>си с отсевом гравия.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Использование в качестве покрытия асфальтобетона, бетона возможно при реконструкции, капитальном и текущем ремонте объектов (элементов) благ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 xml:space="preserve">устройства природных территорий, выполненных в данных видах покрытия ранее </w:t>
      </w:r>
      <w:r w:rsidRPr="00C96254">
        <w:rPr>
          <w:rFonts w:eastAsia="Calibri"/>
          <w:sz w:val="28"/>
          <w:szCs w:val="28"/>
          <w:lang w:eastAsia="en-US"/>
        </w:rPr>
        <w:lastRenderedPageBreak/>
        <w:t>до проведения реконструкции, капитального и текущего ремонта. В остальных случаях применение асфальтобетона и бетона недопустимо.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 xml:space="preserve">Участки с сыпучими покрытиями должны быть ограничены приподнятым бортом и иметь уровень ниже борта во избежание высыпания, вымывания.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Для сложных стыков поверхностей необходимо использование металлич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 xml:space="preserve">ских разделителей – ландшафтный тротуарный бордюр.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 xml:space="preserve">Покрытие должно иметь шероховатую и антискользящую поверхность.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При организации дорожно-тропиночной сети, ландшафтной (рельефной) организации и озеленении природных территорий необходимо применять элеме</w:t>
      </w:r>
      <w:r w:rsidRPr="00C96254">
        <w:rPr>
          <w:rFonts w:eastAsia="Calibri"/>
          <w:sz w:val="28"/>
          <w:szCs w:val="28"/>
          <w:lang w:eastAsia="en-US"/>
        </w:rPr>
        <w:t>н</w:t>
      </w:r>
      <w:r w:rsidRPr="00C96254">
        <w:rPr>
          <w:rFonts w:eastAsia="Calibri"/>
          <w:sz w:val="28"/>
          <w:szCs w:val="28"/>
          <w:lang w:eastAsia="en-US"/>
        </w:rPr>
        <w:t xml:space="preserve">ты дренажных систем.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 xml:space="preserve">Вдоль основных путей движения на природных территориях необходимо обустройство буферных полос из водопроницаемых покрытий.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Цветовые решения покрытий должны соответствовать следующему пере</w:t>
      </w:r>
      <w:r w:rsidRPr="00C96254">
        <w:rPr>
          <w:rFonts w:eastAsia="Calibri"/>
          <w:sz w:val="28"/>
          <w:szCs w:val="28"/>
          <w:lang w:eastAsia="en-US"/>
        </w:rPr>
        <w:t>ч</w:t>
      </w:r>
      <w:r w:rsidRPr="00C96254">
        <w:rPr>
          <w:rFonts w:eastAsia="Calibri"/>
          <w:sz w:val="28"/>
          <w:szCs w:val="28"/>
          <w:lang w:eastAsia="en-US"/>
        </w:rPr>
        <w:t>ню цветов: RAL 1001 бежевый, RAL 1002 песочно-желтый, RAL 1014 слоновая кость, RAL 1020 оливково-желтый, RAL 1019 серо-бежевый, RAL 1027 желтое карри, RAL 1024 охра желтая, RAL 7006 бежево-серый, RAL 7008 серое хаки, RAL 7034 желто-серый, RAL 8001 охра коричневая, RAL 8002 сигнальный к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>ричневый, RAL 8003 глиняный коричневый, RAL 8004 медно-коричневый, RAL 8007 палево-коричневый, RAL 8008 оливково-коричневый, RAL 8011 орех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>во-коричневый, RAL 8012 красно-коричневый, RAL 8014 сепия коричневый, RAL 8015 каштаново-коричневый, RAL 8016 махагон коричневый, RAL 8017 ш</w:t>
      </w:r>
      <w:r w:rsidRPr="00C96254">
        <w:rPr>
          <w:rFonts w:eastAsia="Calibri"/>
          <w:sz w:val="28"/>
          <w:szCs w:val="28"/>
          <w:lang w:eastAsia="en-US"/>
        </w:rPr>
        <w:t>о</w:t>
      </w:r>
      <w:r w:rsidRPr="00C96254">
        <w:rPr>
          <w:rFonts w:eastAsia="Calibri"/>
          <w:sz w:val="28"/>
          <w:szCs w:val="28"/>
          <w:lang w:eastAsia="en-US"/>
        </w:rPr>
        <w:t>коладно-коричневый, RAL 8023 оранжево-коричневый, RAL 8024 бежево-коричневый, RAL 8025 бледно-коричневый, RAL 8028 терракотовый.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Все применяемые материалы покрытий должны быть согласованными со сложившейся ландшафтной природной средой.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4. Для отведения поверхностных сточных вод на природной территории применяются дренажные системы с гравийным/твердым заполнением или н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>большие ландшафтные впадины с кустарниковыми или травянистыми посадками, занимающими незначительную площадь поверхности (фито-фильтры). Допуск</w:t>
      </w:r>
      <w:r w:rsidRPr="00C96254">
        <w:rPr>
          <w:rFonts w:eastAsia="Calibri"/>
          <w:sz w:val="28"/>
          <w:szCs w:val="28"/>
          <w:lang w:eastAsia="en-US"/>
        </w:rPr>
        <w:t>а</w:t>
      </w:r>
      <w:r w:rsidRPr="00C96254">
        <w:rPr>
          <w:rFonts w:eastAsia="Calibri"/>
          <w:sz w:val="28"/>
          <w:szCs w:val="28"/>
          <w:lang w:eastAsia="en-US"/>
        </w:rPr>
        <w:t>ется покрытие тонким слоем мульчи, которая отфильтровывает загрязняющие вещества из сточных вод и защищает нижележащие слои почвы от размывания.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5. Система навигации на природной территории должна быть выполнена в едином визуальном решении, в соответствии с общими требованиями к навигации, установленными Правилами благоустройства территории города Перми</w:t>
      </w:r>
      <w:r w:rsidR="00FD3780">
        <w:rPr>
          <w:rFonts w:eastAsia="Calibri"/>
          <w:sz w:val="28"/>
          <w:szCs w:val="28"/>
          <w:lang w:eastAsia="en-US"/>
        </w:rPr>
        <w:t xml:space="preserve">, </w:t>
      </w:r>
      <w:r w:rsidR="00FD3780" w:rsidRPr="00FD3780">
        <w:rPr>
          <w:rFonts w:eastAsia="Calibri"/>
          <w:sz w:val="28"/>
          <w:szCs w:val="28"/>
          <w:lang w:eastAsia="en-US"/>
        </w:rPr>
        <w:t>с учетом особенностей, предусмотренных настоящим пунктом</w:t>
      </w:r>
      <w:r w:rsidR="00FD3780">
        <w:rPr>
          <w:rFonts w:eastAsia="Calibri"/>
          <w:sz w:val="28"/>
          <w:szCs w:val="28"/>
          <w:lang w:eastAsia="en-US"/>
        </w:rPr>
        <w:t>.</w:t>
      </w:r>
      <w:r w:rsidRPr="00C96254">
        <w:rPr>
          <w:rFonts w:eastAsia="Calibri"/>
          <w:sz w:val="28"/>
          <w:szCs w:val="28"/>
          <w:lang w:eastAsia="en-US"/>
        </w:rPr>
        <w:t xml:space="preserve"> 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96254">
        <w:rPr>
          <w:rFonts w:eastAsia="Calibri"/>
          <w:bCs/>
          <w:sz w:val="28"/>
          <w:szCs w:val="28"/>
          <w:lang w:eastAsia="en-US"/>
        </w:rPr>
        <w:t>При размещении навигационных элементов на природной территории нео</w:t>
      </w:r>
      <w:r w:rsidRPr="00C96254">
        <w:rPr>
          <w:rFonts w:eastAsia="Calibri"/>
          <w:bCs/>
          <w:sz w:val="28"/>
          <w:szCs w:val="28"/>
          <w:lang w:eastAsia="en-US"/>
        </w:rPr>
        <w:t>б</w:t>
      </w:r>
      <w:r w:rsidRPr="00C96254">
        <w:rPr>
          <w:rFonts w:eastAsia="Calibri"/>
          <w:bCs/>
          <w:sz w:val="28"/>
          <w:szCs w:val="28"/>
          <w:lang w:eastAsia="en-US"/>
        </w:rPr>
        <w:t>ходимо отображать сведения об особенностях природной территории (истории, достопримечательностях, экологической значимости), план-схему территории, контакты экстренных служб, информацию об обслуживающей организации (наименование, юридический и фактический адрес, номер телефона, адрес эле</w:t>
      </w:r>
      <w:r w:rsidRPr="00C96254">
        <w:rPr>
          <w:rFonts w:eastAsia="Calibri"/>
          <w:bCs/>
          <w:sz w:val="28"/>
          <w:szCs w:val="28"/>
          <w:lang w:eastAsia="en-US"/>
        </w:rPr>
        <w:t>к</w:t>
      </w:r>
      <w:r w:rsidRPr="00C96254">
        <w:rPr>
          <w:rFonts w:eastAsia="Calibri"/>
          <w:bCs/>
          <w:sz w:val="28"/>
          <w:szCs w:val="28"/>
          <w:lang w:eastAsia="en-US"/>
        </w:rPr>
        <w:t>тронной почты).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Информация на навигационных элементах размещается шрифтом стандарта PermianSerifTypeface.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При организации на природной территории культурно-массовых и иных м</w:t>
      </w:r>
      <w:r w:rsidRPr="00C96254">
        <w:rPr>
          <w:rFonts w:eastAsia="Calibri"/>
          <w:sz w:val="28"/>
          <w:szCs w:val="28"/>
          <w:lang w:eastAsia="en-US"/>
        </w:rPr>
        <w:t>е</w:t>
      </w:r>
      <w:r w:rsidRPr="00C96254">
        <w:rPr>
          <w:rFonts w:eastAsia="Calibri"/>
          <w:sz w:val="28"/>
          <w:szCs w:val="28"/>
          <w:lang w:eastAsia="en-US"/>
        </w:rPr>
        <w:t xml:space="preserve">роприятий, носящих временный характер, допускается размещение мобильных </w:t>
      </w:r>
      <w:r w:rsidRPr="00C96254">
        <w:rPr>
          <w:rFonts w:eastAsia="Calibri"/>
          <w:sz w:val="28"/>
          <w:szCs w:val="28"/>
          <w:lang w:eastAsia="en-US"/>
        </w:rPr>
        <w:lastRenderedPageBreak/>
        <w:t xml:space="preserve">навигационных элементов, </w:t>
      </w:r>
      <w:r w:rsidR="00FD3780" w:rsidRPr="00FD3780">
        <w:rPr>
          <w:rFonts w:eastAsia="Calibri"/>
          <w:sz w:val="28"/>
          <w:szCs w:val="28"/>
          <w:lang w:eastAsia="en-US"/>
        </w:rPr>
        <w:t>обладающих устойчивой конструкцией</w:t>
      </w:r>
      <w:r w:rsidRPr="00C96254">
        <w:rPr>
          <w:rFonts w:eastAsia="Calibri"/>
          <w:sz w:val="28"/>
          <w:szCs w:val="28"/>
          <w:lang w:eastAsia="en-US"/>
        </w:rPr>
        <w:t>. Установка мобильных навигационных элементов с обустройством внешнего утяжелителя на</w:t>
      </w:r>
      <w:r w:rsidR="00721A32">
        <w:rPr>
          <w:rFonts w:eastAsia="Calibri"/>
          <w:sz w:val="28"/>
          <w:szCs w:val="28"/>
          <w:lang w:eastAsia="en-US"/>
        </w:rPr>
        <w:t> </w:t>
      </w:r>
      <w:r w:rsidRPr="00C96254">
        <w:rPr>
          <w:rFonts w:eastAsia="Calibri"/>
          <w:sz w:val="28"/>
          <w:szCs w:val="28"/>
          <w:lang w:eastAsia="en-US"/>
        </w:rPr>
        <w:t>опорах не допускается.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96254">
        <w:rPr>
          <w:rFonts w:eastAsia="Calibri"/>
          <w:bCs/>
          <w:sz w:val="28"/>
          <w:szCs w:val="28"/>
          <w:lang w:eastAsia="en-US"/>
        </w:rPr>
        <w:t>6. Цветовое решение оборудования наружного освещения на природной территории должно быть приближено к естественным ландшафтным оттенкам.</w:t>
      </w:r>
    </w:p>
    <w:p w:rsidR="00C96254" w:rsidRPr="00C96254" w:rsidRDefault="00C96254" w:rsidP="00C962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6254">
        <w:rPr>
          <w:rFonts w:eastAsia="Calibri"/>
          <w:sz w:val="28"/>
          <w:szCs w:val="28"/>
          <w:lang w:eastAsia="en-US"/>
        </w:rPr>
        <w:t>7. Размещение на природной территории детских площадок, спортивных площадок осуществляется, как правило, на участках, не занятых деревьями и к</w:t>
      </w:r>
      <w:r w:rsidRPr="00C96254">
        <w:rPr>
          <w:rFonts w:eastAsia="Calibri"/>
          <w:sz w:val="28"/>
          <w:szCs w:val="28"/>
          <w:lang w:eastAsia="en-US"/>
        </w:rPr>
        <w:t>у</w:t>
      </w:r>
      <w:r w:rsidRPr="00C96254">
        <w:rPr>
          <w:rFonts w:eastAsia="Calibri"/>
          <w:sz w:val="28"/>
          <w:szCs w:val="28"/>
          <w:lang w:eastAsia="en-US"/>
        </w:rPr>
        <w:t>старниками.</w:t>
      </w:r>
    </w:p>
    <w:p w:rsidR="00C96254" w:rsidRPr="00C96254" w:rsidRDefault="00FD3780" w:rsidP="00C96254">
      <w:pPr>
        <w:autoSpaceDE w:val="0"/>
        <w:autoSpaceDN w:val="0"/>
        <w:adjustRightInd w:val="0"/>
        <w:ind w:firstLine="709"/>
        <w:jc w:val="both"/>
      </w:pPr>
      <w:r w:rsidRPr="00FD3780">
        <w:rPr>
          <w:rFonts w:eastAsia="Calibri"/>
          <w:sz w:val="28"/>
          <w:szCs w:val="28"/>
          <w:lang w:eastAsia="en-US"/>
        </w:rPr>
        <w:t>При размещении игрового оборудования рекомендуется выбирать игровое оборудование, изготовленное из природных материалов.</w:t>
      </w:r>
    </w:p>
    <w:p w:rsidR="00405917" w:rsidRPr="00405917" w:rsidRDefault="00405917" w:rsidP="00405917"/>
    <w:sectPr w:rsidR="00405917" w:rsidRPr="00405917" w:rsidSect="00305195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9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195" w:rsidRDefault="00C96254" w:rsidP="004E58FF">
    <w:pPr>
      <w:pStyle w:val="aa"/>
      <w:jc w:val="center"/>
    </w:pPr>
    <w:r w:rsidRPr="00FA1110">
      <w:fldChar w:fldCharType="begin"/>
    </w:r>
    <w:r w:rsidRPr="00FA1110">
      <w:instrText>PAGE   \* MERGEFORMAT</w:instrText>
    </w:r>
    <w:r w:rsidRPr="00FA1110">
      <w:fldChar w:fldCharType="separate"/>
    </w:r>
    <w:r w:rsidR="008054AB">
      <w:rPr>
        <w:noProof/>
      </w:rPr>
      <w:t>3</w:t>
    </w:r>
    <w:r w:rsidRPr="00FA111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YWPuwHXYAYHtl/8XqjqZ4bSN4WA=" w:salt="tD2aehYd8UzxzGDkjPPI+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5D8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173D8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21A32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54AB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2399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50B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2BDF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6254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3817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3780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1093</Words>
  <Characters>8109</Characters>
  <Application>Microsoft Office Word</Application>
  <DocSecurity>8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2022-11-16T04:41:00Z</cp:lastPrinted>
  <dcterms:created xsi:type="dcterms:W3CDTF">2022-09-13T09:20:00Z</dcterms:created>
  <dcterms:modified xsi:type="dcterms:W3CDTF">2022-11-16T04:42:00Z</dcterms:modified>
</cp:coreProperties>
</file>