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D85" w:rsidRDefault="00E26584" w:rsidP="00CB08D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D70A2" wp14:editId="4AF6E7C5">
                <wp:simplePos x="0" y="0"/>
                <wp:positionH relativeFrom="column">
                  <wp:posOffset>21797</wp:posOffset>
                </wp:positionH>
                <wp:positionV relativeFrom="paragraph">
                  <wp:posOffset>-511929</wp:posOffset>
                </wp:positionV>
                <wp:extent cx="6285865" cy="16586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584" w:rsidRDefault="00E26584" w:rsidP="00E26584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00050" cy="485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6584" w:rsidRPr="0031066C" w:rsidRDefault="00E26584" w:rsidP="00E26584">
                            <w:pPr>
                              <w:pStyle w:val="ac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26584" w:rsidRPr="0099544D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 w:rsidRPr="0099544D">
                              <w:rPr>
                                <w:snapToGrid w:val="0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E26584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D70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-40.3pt;width:494.95pt;height:1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" stroked="f">
                <v:textbox inset="0,0,0,0">
                  <w:txbxContent>
                    <w:p w:rsidR="00E26584" w:rsidRDefault="00E26584" w:rsidP="00E26584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00050" cy="4857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6584" w:rsidRPr="0031066C" w:rsidRDefault="00E26584" w:rsidP="00E26584">
                      <w:pPr>
                        <w:pStyle w:val="ac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26584" w:rsidRPr="0099544D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Cs w:val="28"/>
                        </w:rPr>
                      </w:pPr>
                      <w:r w:rsidRPr="0099544D">
                        <w:rPr>
                          <w:snapToGrid w:val="0"/>
                          <w:szCs w:val="28"/>
                        </w:rPr>
                        <w:t>П О С Т А Н О В Л Е Н И Е</w:t>
                      </w:r>
                    </w:p>
                    <w:p w:rsidR="00E26584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D85" w:rsidRDefault="00185D85" w:rsidP="00CB08D5">
      <w:pPr>
        <w:pStyle w:val="ad"/>
        <w:suppressAutoHyphens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CB08D5">
      <w:pPr>
        <w:pStyle w:val="ad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CB08D5">
      <w:pPr>
        <w:suppressAutoHyphens/>
        <w:jc w:val="both"/>
        <w:rPr>
          <w:sz w:val="24"/>
        </w:rPr>
      </w:pPr>
    </w:p>
    <w:p w:rsidR="00E26584" w:rsidRDefault="00E26584" w:rsidP="00CB08D5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CB08D5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CB08D5">
      <w:pPr>
        <w:suppressAutoHyphens/>
        <w:spacing w:after="0" w:line="240" w:lineRule="exact"/>
        <w:ind w:right="5101"/>
        <w:rPr>
          <w:szCs w:val="28"/>
        </w:rPr>
      </w:pPr>
    </w:p>
    <w:p w:rsidR="00854A7D" w:rsidRPr="00854A7D" w:rsidRDefault="00854A7D" w:rsidP="00CB08D5">
      <w:pPr>
        <w:suppressAutoHyphens/>
        <w:spacing w:after="0" w:line="240" w:lineRule="exact"/>
        <w:ind w:right="5101"/>
        <w:rPr>
          <w:szCs w:val="28"/>
        </w:rPr>
      </w:pPr>
    </w:p>
    <w:p w:rsidR="00DB7084" w:rsidRDefault="00F405EA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>О внесении изменени</w:t>
      </w:r>
      <w:r w:rsidR="007B0EC3" w:rsidRPr="00DB7084">
        <w:rPr>
          <w:b/>
          <w:szCs w:val="28"/>
        </w:rPr>
        <w:t>й</w:t>
      </w:r>
      <w:r w:rsidR="00A97A2F" w:rsidRPr="00DB7084">
        <w:rPr>
          <w:b/>
          <w:szCs w:val="28"/>
        </w:rPr>
        <w:t xml:space="preserve"> </w:t>
      </w:r>
      <w:r w:rsidR="007A1D4D" w:rsidRPr="00DB7084">
        <w:rPr>
          <w:b/>
          <w:szCs w:val="28"/>
        </w:rPr>
        <w:br/>
      </w:r>
      <w:r w:rsidR="00CC641F" w:rsidRPr="00DB7084">
        <w:rPr>
          <w:b/>
          <w:szCs w:val="28"/>
        </w:rPr>
        <w:t xml:space="preserve">в </w:t>
      </w:r>
      <w:r w:rsidR="00933984">
        <w:rPr>
          <w:b/>
          <w:szCs w:val="28"/>
        </w:rPr>
        <w:t>постановление а</w:t>
      </w:r>
      <w:r w:rsidR="00DB7084" w:rsidRPr="00DB7084">
        <w:rPr>
          <w:b/>
          <w:szCs w:val="28"/>
        </w:rPr>
        <w:t>дминистрации</w:t>
      </w:r>
    </w:p>
    <w:p w:rsidR="00933984" w:rsidRDefault="00933984" w:rsidP="00CB08D5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города</w:t>
      </w:r>
      <w:r w:rsidR="00DB7084" w:rsidRPr="00DB7084">
        <w:rPr>
          <w:b/>
          <w:szCs w:val="28"/>
        </w:rPr>
        <w:t xml:space="preserve"> Перми </w:t>
      </w:r>
      <w:bookmarkStart w:id="0" w:name="_Hlk120622009"/>
      <w:r w:rsidR="00DB7084" w:rsidRPr="00DB7084">
        <w:rPr>
          <w:b/>
          <w:szCs w:val="28"/>
        </w:rPr>
        <w:t xml:space="preserve">от 12.05.2012 </w:t>
      </w:r>
      <w:r w:rsidR="00DB7084">
        <w:rPr>
          <w:b/>
          <w:szCs w:val="28"/>
        </w:rPr>
        <w:t>№</w:t>
      </w:r>
      <w:r w:rsidR="00DB7084" w:rsidRPr="00DB7084">
        <w:rPr>
          <w:b/>
          <w:szCs w:val="28"/>
        </w:rPr>
        <w:t xml:space="preserve"> 219 </w:t>
      </w:r>
    </w:p>
    <w:p w:rsidR="00933984" w:rsidRDefault="00DB7084" w:rsidP="00CB08D5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«</w:t>
      </w:r>
      <w:r w:rsidRPr="00DB7084">
        <w:rPr>
          <w:b/>
          <w:szCs w:val="28"/>
        </w:rPr>
        <w:t>Об утверждении</w:t>
      </w:r>
      <w:r w:rsidR="00933984">
        <w:rPr>
          <w:b/>
          <w:szCs w:val="28"/>
        </w:rPr>
        <w:t xml:space="preserve"> </w:t>
      </w:r>
      <w:r w:rsidRPr="00DB7084">
        <w:rPr>
          <w:b/>
          <w:szCs w:val="28"/>
        </w:rPr>
        <w:t xml:space="preserve">Методики расчета </w:t>
      </w:r>
    </w:p>
    <w:p w:rsidR="009339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стоимости работ (услуг) по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содержанию объектов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инженерной инфраструктуры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(муниципальных сетей коммунальной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инфраструктуры, не переданных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в аренду, бесхозяйных сетей и объектов </w:t>
      </w:r>
    </w:p>
    <w:p w:rsidR="00185D85" w:rsidRDefault="00DB7084" w:rsidP="00CB08D5">
      <w:pPr>
        <w:suppressAutoHyphens/>
        <w:spacing w:after="0" w:line="240" w:lineRule="exact"/>
        <w:rPr>
          <w:szCs w:val="28"/>
        </w:rPr>
      </w:pPr>
      <w:r w:rsidRPr="00DB7084">
        <w:rPr>
          <w:b/>
          <w:szCs w:val="28"/>
        </w:rPr>
        <w:t>коммунальной инфраструктуры)</w:t>
      </w:r>
      <w:r>
        <w:rPr>
          <w:b/>
          <w:szCs w:val="28"/>
        </w:rPr>
        <w:t>»</w:t>
      </w:r>
    </w:p>
    <w:bookmarkEnd w:id="0"/>
    <w:p w:rsidR="007A1D4D" w:rsidRDefault="007A1D4D" w:rsidP="00CB08D5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CB08D5">
      <w:pPr>
        <w:suppressAutoHyphens/>
        <w:spacing w:after="0" w:line="240" w:lineRule="exact"/>
        <w:ind w:right="5101"/>
        <w:rPr>
          <w:szCs w:val="28"/>
        </w:rPr>
      </w:pPr>
    </w:p>
    <w:p w:rsidR="00F26EF7" w:rsidRPr="00DB7084" w:rsidRDefault="00F26EF7" w:rsidP="00CB08D5">
      <w:pPr>
        <w:widowControl w:val="0"/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7084">
        <w:rPr>
          <w:rFonts w:cs="Times New Roman"/>
          <w:szCs w:val="28"/>
        </w:rPr>
        <w:t>В соответствии</w:t>
      </w:r>
      <w:r w:rsidR="00DB7084">
        <w:rPr>
          <w:rFonts w:cs="Times New Roman"/>
          <w:szCs w:val="28"/>
        </w:rPr>
        <w:t xml:space="preserve"> </w:t>
      </w:r>
      <w:r w:rsidRPr="007A1D4D">
        <w:rPr>
          <w:rFonts w:cs="Times New Roman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</w:t>
      </w:r>
      <w:r w:rsidR="00EA1B2B" w:rsidRPr="00DB7084">
        <w:rPr>
          <w:rFonts w:cs="Times New Roman"/>
          <w:szCs w:val="28"/>
        </w:rPr>
        <w:t>,</w:t>
      </w:r>
      <w:r w:rsidR="00DB7084" w:rsidRPr="00DB7084">
        <w:rPr>
          <w:rFonts w:cs="Times New Roman"/>
          <w:szCs w:val="28"/>
        </w:rPr>
        <w:t xml:space="preserve"> </w:t>
      </w:r>
    </w:p>
    <w:p w:rsidR="00185D85" w:rsidRDefault="00185D85" w:rsidP="00CB08D5">
      <w:pPr>
        <w:widowControl w:val="0"/>
        <w:suppressAutoHyphens/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286A93" w:rsidRDefault="008A1BF1" w:rsidP="00853A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7084">
        <w:rPr>
          <w:rFonts w:cs="Times New Roman"/>
          <w:szCs w:val="28"/>
        </w:rPr>
        <w:t>1</w:t>
      </w:r>
      <w:r w:rsidR="00024D5E" w:rsidRPr="00DB7084">
        <w:rPr>
          <w:rFonts w:cs="Times New Roman"/>
          <w:szCs w:val="28"/>
        </w:rPr>
        <w:t xml:space="preserve">. </w:t>
      </w:r>
      <w:r w:rsidR="00F86B0C" w:rsidRPr="00DB7084">
        <w:rPr>
          <w:rFonts w:cs="Times New Roman"/>
          <w:szCs w:val="28"/>
        </w:rPr>
        <w:t xml:space="preserve">Внести </w:t>
      </w:r>
      <w:r w:rsidR="00CC641F" w:rsidRPr="00DB7084">
        <w:rPr>
          <w:rFonts w:cs="Times New Roman"/>
          <w:szCs w:val="28"/>
        </w:rPr>
        <w:t>в</w:t>
      </w:r>
      <w:r w:rsidR="00933984">
        <w:rPr>
          <w:rFonts w:cs="Times New Roman"/>
          <w:szCs w:val="28"/>
        </w:rPr>
        <w:t xml:space="preserve"> постановление администрации города</w:t>
      </w:r>
      <w:r w:rsidR="00DB7084" w:rsidRPr="00DB7084">
        <w:rPr>
          <w:rFonts w:cs="Times New Roman"/>
          <w:szCs w:val="28"/>
        </w:rPr>
        <w:t xml:space="preserve"> Перми от 12</w:t>
      </w:r>
      <w:r w:rsidR="00DB7084">
        <w:rPr>
          <w:rFonts w:cs="Times New Roman"/>
          <w:szCs w:val="28"/>
        </w:rPr>
        <w:t xml:space="preserve"> мая </w:t>
      </w:r>
      <w:r w:rsidR="00DB7084" w:rsidRPr="00DB7084">
        <w:rPr>
          <w:rFonts w:cs="Times New Roman"/>
          <w:szCs w:val="28"/>
        </w:rPr>
        <w:t>2012</w:t>
      </w:r>
      <w:r w:rsidR="00933984">
        <w:rPr>
          <w:rFonts w:cs="Times New Roman"/>
          <w:szCs w:val="28"/>
        </w:rPr>
        <w:t xml:space="preserve"> г.</w:t>
      </w:r>
      <w:r w:rsidR="00DB7084" w:rsidRPr="00DB7084">
        <w:rPr>
          <w:rFonts w:cs="Times New Roman"/>
          <w:szCs w:val="28"/>
        </w:rPr>
        <w:t xml:space="preserve"> </w:t>
      </w:r>
      <w:r w:rsidR="00DB7084">
        <w:rPr>
          <w:rFonts w:cs="Times New Roman"/>
          <w:szCs w:val="28"/>
        </w:rPr>
        <w:t>№</w:t>
      </w:r>
      <w:r w:rsidR="00DB7084" w:rsidRPr="00DB7084">
        <w:rPr>
          <w:rFonts w:cs="Times New Roman"/>
          <w:szCs w:val="28"/>
        </w:rPr>
        <w:t xml:space="preserve"> 219 (ред. </w:t>
      </w:r>
      <w:r w:rsidR="00853A20" w:rsidRPr="00853A20">
        <w:rPr>
          <w:rFonts w:cs="Times New Roman"/>
          <w:szCs w:val="28"/>
        </w:rPr>
        <w:t xml:space="preserve">в ред. от 01.08.2012 </w:t>
      </w:r>
      <w:r w:rsidR="00853A20">
        <w:rPr>
          <w:rFonts w:cs="Times New Roman"/>
          <w:szCs w:val="28"/>
        </w:rPr>
        <w:t>№</w:t>
      </w:r>
      <w:r w:rsidR="00853A20" w:rsidRPr="00853A20">
        <w:rPr>
          <w:rFonts w:cs="Times New Roman"/>
          <w:szCs w:val="28"/>
        </w:rPr>
        <w:t xml:space="preserve"> 427,</w:t>
      </w:r>
      <w:r w:rsidR="00853A20">
        <w:rPr>
          <w:rFonts w:cs="Times New Roman"/>
          <w:szCs w:val="28"/>
        </w:rPr>
        <w:t xml:space="preserve"> </w:t>
      </w:r>
      <w:r w:rsidR="00853A20" w:rsidRPr="00853A20">
        <w:rPr>
          <w:rFonts w:cs="Times New Roman"/>
          <w:szCs w:val="28"/>
        </w:rPr>
        <w:t xml:space="preserve">от 31.08.2012 </w:t>
      </w:r>
      <w:r w:rsidR="00853A20">
        <w:rPr>
          <w:rFonts w:cs="Times New Roman"/>
          <w:szCs w:val="28"/>
        </w:rPr>
        <w:t>№</w:t>
      </w:r>
      <w:r w:rsidR="00853A20" w:rsidRPr="00853A20">
        <w:rPr>
          <w:rFonts w:cs="Times New Roman"/>
          <w:szCs w:val="28"/>
        </w:rPr>
        <w:t xml:space="preserve"> 509, от 21.11.2012 </w:t>
      </w:r>
      <w:r w:rsidR="00853A20">
        <w:rPr>
          <w:rFonts w:cs="Times New Roman"/>
          <w:szCs w:val="28"/>
        </w:rPr>
        <w:t>№</w:t>
      </w:r>
      <w:r w:rsidR="00853A20" w:rsidRPr="00853A20">
        <w:rPr>
          <w:rFonts w:cs="Times New Roman"/>
          <w:szCs w:val="28"/>
        </w:rPr>
        <w:t xml:space="preserve"> 807, от 13.03.2013 </w:t>
      </w:r>
      <w:r w:rsidR="00853A20">
        <w:rPr>
          <w:rFonts w:cs="Times New Roman"/>
          <w:szCs w:val="28"/>
        </w:rPr>
        <w:t>№</w:t>
      </w:r>
      <w:r w:rsidR="00853A20" w:rsidRPr="00853A20">
        <w:rPr>
          <w:rFonts w:cs="Times New Roman"/>
          <w:szCs w:val="28"/>
        </w:rPr>
        <w:t xml:space="preserve"> 132,</w:t>
      </w:r>
      <w:r w:rsidR="00853A20">
        <w:rPr>
          <w:rFonts w:cs="Times New Roman"/>
          <w:szCs w:val="28"/>
        </w:rPr>
        <w:t xml:space="preserve"> </w:t>
      </w:r>
      <w:r w:rsidR="00853A20" w:rsidRPr="00853A20">
        <w:rPr>
          <w:rFonts w:cs="Times New Roman"/>
          <w:szCs w:val="28"/>
        </w:rPr>
        <w:t xml:space="preserve">от 25.04.2014 </w:t>
      </w:r>
      <w:r w:rsidR="00853A20">
        <w:rPr>
          <w:rFonts w:cs="Times New Roman"/>
          <w:szCs w:val="28"/>
        </w:rPr>
        <w:t>№</w:t>
      </w:r>
      <w:r w:rsidR="00853A20" w:rsidRPr="00853A20">
        <w:rPr>
          <w:rFonts w:cs="Times New Roman"/>
          <w:szCs w:val="28"/>
        </w:rPr>
        <w:t xml:space="preserve"> 286, от 08.12.2014 </w:t>
      </w:r>
      <w:r w:rsidR="00853A20">
        <w:rPr>
          <w:rFonts w:cs="Times New Roman"/>
          <w:szCs w:val="28"/>
        </w:rPr>
        <w:t>№</w:t>
      </w:r>
      <w:r w:rsidR="00853A20" w:rsidRPr="00853A20">
        <w:rPr>
          <w:rFonts w:cs="Times New Roman"/>
          <w:szCs w:val="28"/>
        </w:rPr>
        <w:t xml:space="preserve"> 940, от 17.11.2021 </w:t>
      </w:r>
      <w:r w:rsidR="00853A20">
        <w:rPr>
          <w:rFonts w:cs="Times New Roman"/>
          <w:szCs w:val="28"/>
        </w:rPr>
        <w:br/>
        <w:t>№</w:t>
      </w:r>
      <w:r w:rsidR="00853A20" w:rsidRPr="00853A20">
        <w:rPr>
          <w:rFonts w:cs="Times New Roman"/>
          <w:szCs w:val="28"/>
        </w:rPr>
        <w:t xml:space="preserve"> 1021,</w:t>
      </w:r>
      <w:r w:rsidR="00853A20">
        <w:rPr>
          <w:rFonts w:cs="Times New Roman"/>
          <w:szCs w:val="28"/>
        </w:rPr>
        <w:t xml:space="preserve"> </w:t>
      </w:r>
      <w:r w:rsidR="00853A20" w:rsidRPr="00853A20">
        <w:rPr>
          <w:rFonts w:cs="Times New Roman"/>
          <w:szCs w:val="28"/>
        </w:rPr>
        <w:t xml:space="preserve">от 17.01.2022 </w:t>
      </w:r>
      <w:r w:rsidR="00853A20">
        <w:rPr>
          <w:rFonts w:cs="Times New Roman"/>
          <w:szCs w:val="28"/>
        </w:rPr>
        <w:t>№</w:t>
      </w:r>
      <w:r w:rsidR="00853A20" w:rsidRPr="00853A20">
        <w:rPr>
          <w:rFonts w:cs="Times New Roman"/>
          <w:szCs w:val="28"/>
        </w:rPr>
        <w:t xml:space="preserve"> 19</w:t>
      </w:r>
      <w:r w:rsidR="00DB7084" w:rsidRPr="00DB7084">
        <w:rPr>
          <w:rFonts w:cs="Times New Roman"/>
          <w:szCs w:val="28"/>
        </w:rPr>
        <w:t>от 17.01.202</w:t>
      </w:r>
      <w:r w:rsidR="00853A20">
        <w:rPr>
          <w:rFonts w:cs="Times New Roman"/>
          <w:szCs w:val="28"/>
        </w:rPr>
        <w:t>2</w:t>
      </w:r>
      <w:r w:rsidR="00DB7084" w:rsidRPr="00DB7084">
        <w:rPr>
          <w:rFonts w:cs="Times New Roman"/>
          <w:szCs w:val="28"/>
        </w:rPr>
        <w:t xml:space="preserve">) </w:t>
      </w:r>
      <w:r w:rsidR="00DB7084">
        <w:rPr>
          <w:rFonts w:cs="Times New Roman"/>
          <w:szCs w:val="28"/>
        </w:rPr>
        <w:t>«</w:t>
      </w:r>
      <w:r w:rsidR="00DB7084" w:rsidRPr="00DB7084">
        <w:rPr>
          <w:rFonts w:cs="Times New Roman"/>
          <w:szCs w:val="28"/>
        </w:rPr>
        <w:t>Об утверждении Методики расчета стоимости работ (услуг) по содержанию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</w:t>
      </w:r>
      <w:r w:rsidR="00DB7084">
        <w:rPr>
          <w:rFonts w:cs="Times New Roman"/>
          <w:szCs w:val="28"/>
        </w:rPr>
        <w:t>»</w:t>
      </w:r>
      <w:r w:rsidR="00052208" w:rsidRPr="00DB7084">
        <w:rPr>
          <w:rFonts w:cs="Times New Roman"/>
          <w:szCs w:val="28"/>
        </w:rPr>
        <w:t>,</w:t>
      </w:r>
      <w:r w:rsidR="00286A93" w:rsidRPr="00DB7084">
        <w:rPr>
          <w:rFonts w:cs="Times New Roman"/>
          <w:szCs w:val="28"/>
        </w:rPr>
        <w:t xml:space="preserve"> следующие изменения:</w:t>
      </w:r>
    </w:p>
    <w:p w:rsidR="00DB7084" w:rsidRPr="00DB7084" w:rsidRDefault="00286A93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33984">
        <w:rPr>
          <w:rFonts w:cs="Times New Roman"/>
          <w:szCs w:val="28"/>
        </w:rPr>
        <w:t>1.</w:t>
      </w:r>
      <w:r w:rsidR="00933984">
        <w:rPr>
          <w:rFonts w:cs="Times New Roman"/>
          <w:szCs w:val="28"/>
        </w:rPr>
        <w:tab/>
        <w:t>п</w:t>
      </w:r>
      <w:r w:rsidR="00DB7084" w:rsidRPr="00DB7084">
        <w:rPr>
          <w:rFonts w:cs="Times New Roman"/>
          <w:szCs w:val="28"/>
        </w:rPr>
        <w:t>ункт 1.1. Методики изложить в следующей редакции:</w:t>
      </w:r>
    </w:p>
    <w:p w:rsidR="00DB7084" w:rsidRPr="00DB7084" w:rsidRDefault="00DB7084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7084">
        <w:rPr>
          <w:rFonts w:cs="Times New Roman"/>
          <w:szCs w:val="28"/>
        </w:rPr>
        <w:t xml:space="preserve">«1.1. Методика расчета стоимости работ (услуг) по содержанию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 (далее </w:t>
      </w:r>
      <w:r w:rsidR="00933984">
        <w:rPr>
          <w:rFonts w:cs="Times New Roman"/>
          <w:szCs w:val="28"/>
        </w:rPr>
        <w:t>–</w:t>
      </w:r>
      <w:r w:rsidRPr="00DB7084">
        <w:rPr>
          <w:rFonts w:cs="Times New Roman"/>
          <w:szCs w:val="28"/>
        </w:rPr>
        <w:t xml:space="preserve"> Методика) определяет порядок формирования и расчета стоимости работ (услуг) по содержанию объектов инженерной инфраструктуры муниципального казенного учреждения</w:t>
      </w:r>
      <w:r w:rsidR="00933984">
        <w:rPr>
          <w:rFonts w:cs="Times New Roman"/>
          <w:szCs w:val="28"/>
        </w:rPr>
        <w:t xml:space="preserve"> «Городская коммунальная служба»</w:t>
      </w:r>
      <w:r w:rsidRPr="00DB7084">
        <w:rPr>
          <w:rFonts w:cs="Times New Roman"/>
          <w:szCs w:val="28"/>
        </w:rPr>
        <w:t xml:space="preserve"> (далее </w:t>
      </w:r>
      <w:r w:rsidR="00933984">
        <w:rPr>
          <w:rFonts w:cs="Times New Roman"/>
          <w:szCs w:val="28"/>
        </w:rPr>
        <w:t>–</w:t>
      </w:r>
      <w:r w:rsidRPr="00DB7084">
        <w:rPr>
          <w:rFonts w:cs="Times New Roman"/>
          <w:szCs w:val="28"/>
        </w:rPr>
        <w:t xml:space="preserve"> Учреждение) в целях определения объемов лимитов бюджетных обязательств на очередной финансовый год и плановый период.»</w:t>
      </w:r>
      <w:r w:rsidR="00933984">
        <w:rPr>
          <w:rFonts w:cs="Times New Roman"/>
          <w:szCs w:val="28"/>
        </w:rPr>
        <w:t>;</w:t>
      </w:r>
    </w:p>
    <w:p w:rsidR="00DB7084" w:rsidRPr="00DB7084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33984">
        <w:rPr>
          <w:rFonts w:cs="Times New Roman"/>
          <w:szCs w:val="28"/>
        </w:rPr>
        <w:t>2.</w:t>
      </w:r>
      <w:r w:rsidR="00933984">
        <w:rPr>
          <w:rFonts w:cs="Times New Roman"/>
          <w:szCs w:val="28"/>
        </w:rPr>
        <w:tab/>
        <w:t>п</w:t>
      </w:r>
      <w:r w:rsidR="00DB7084" w:rsidRPr="00DB7084">
        <w:rPr>
          <w:rFonts w:cs="Times New Roman"/>
          <w:szCs w:val="28"/>
        </w:rPr>
        <w:t>ункт 1.3. Методики внести изменения в части следующих понятий:</w:t>
      </w:r>
    </w:p>
    <w:p w:rsidR="00DB7084" w:rsidRPr="00DB7084" w:rsidRDefault="00DB7084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7084">
        <w:rPr>
          <w:rFonts w:cs="Times New Roman"/>
          <w:szCs w:val="28"/>
        </w:rPr>
        <w:t xml:space="preserve">«работы (услуги) по содержанию объектов </w:t>
      </w:r>
      <w:r w:rsidR="00933984">
        <w:rPr>
          <w:rFonts w:cs="Times New Roman"/>
          <w:szCs w:val="28"/>
        </w:rPr>
        <w:t>–</w:t>
      </w:r>
      <w:r w:rsidRPr="00DB7084">
        <w:rPr>
          <w:rFonts w:cs="Times New Roman"/>
          <w:szCs w:val="28"/>
        </w:rPr>
        <w:t xml:space="preserve"> комплекс мероприятий по техническому обслуживанию, текущему и капитальному ремонту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инфраструктуры), гидравлическим испытаниям на сетях </w:t>
      </w:r>
      <w:r w:rsidRPr="00DB7084">
        <w:rPr>
          <w:rFonts w:cs="Times New Roman"/>
          <w:szCs w:val="28"/>
        </w:rPr>
        <w:lastRenderedPageBreak/>
        <w:t>теплоснабжения, технической инвентаризации и изготовлению кадастровых и технических паспортов на муниципальные объекты инженерной инфраструктуры, землеустроительным и кадастровым работам, аварийно-восстановительным работам с последующим благоустройством;</w:t>
      </w:r>
    </w:p>
    <w:p w:rsidR="00DB7084" w:rsidRPr="00DB7084" w:rsidRDefault="00DB7084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7084">
        <w:rPr>
          <w:rFonts w:cs="Times New Roman"/>
          <w:szCs w:val="28"/>
        </w:rPr>
        <w:t xml:space="preserve">стоимость работ (услуг) </w:t>
      </w:r>
      <w:r w:rsidR="00933984">
        <w:rPr>
          <w:rFonts w:cs="Times New Roman"/>
          <w:szCs w:val="28"/>
        </w:rPr>
        <w:t>–</w:t>
      </w:r>
      <w:r w:rsidRPr="00DB7084">
        <w:rPr>
          <w:rFonts w:cs="Times New Roman"/>
          <w:szCs w:val="28"/>
        </w:rPr>
        <w:t xml:space="preserve"> величина финансовых средств бюджета города Перми, определенная на выполнение работ (услуг) по содержанию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инфраструктуры), гидравлическим испытаниям на сетях теплоснабжения, технической инвентаризации и изготовлению кадастровых и технических паспортов на муниципальные объекты инженерной инфраструктуры, на землеустроительные и кадастровые работы, аварийно-восстановительные работы с последующим благоустройством;</w:t>
      </w:r>
    </w:p>
    <w:p w:rsidR="00DB7084" w:rsidRPr="00DB7084" w:rsidRDefault="00DB7084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7084">
        <w:rPr>
          <w:rFonts w:cs="Times New Roman"/>
          <w:szCs w:val="28"/>
        </w:rPr>
        <w:t xml:space="preserve">Понятия «заказчик работ (услуг)», «исполнитель работ (услуг)» </w:t>
      </w:r>
      <w:r w:rsidR="00B220A5">
        <w:rPr>
          <w:rFonts w:cs="Times New Roman"/>
          <w:szCs w:val="28"/>
        </w:rPr>
        <w:br/>
      </w:r>
      <w:r w:rsidRPr="00DB7084">
        <w:rPr>
          <w:rFonts w:cs="Times New Roman"/>
          <w:szCs w:val="28"/>
        </w:rPr>
        <w:t>исключить»</w:t>
      </w:r>
      <w:r w:rsidR="00B220A5">
        <w:rPr>
          <w:rFonts w:cs="Times New Roman"/>
          <w:szCs w:val="28"/>
        </w:rPr>
        <w:t>;</w:t>
      </w:r>
    </w:p>
    <w:p w:rsidR="00DB7084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933984">
        <w:rPr>
          <w:rFonts w:cs="Times New Roman"/>
          <w:szCs w:val="28"/>
        </w:rPr>
        <w:t>3.</w:t>
      </w:r>
      <w:r w:rsidR="00933984">
        <w:rPr>
          <w:rFonts w:cs="Times New Roman"/>
          <w:szCs w:val="28"/>
        </w:rPr>
        <w:tab/>
        <w:t>д</w:t>
      </w:r>
      <w:r w:rsidR="00DB7084" w:rsidRPr="00DB7084">
        <w:rPr>
          <w:rFonts w:cs="Times New Roman"/>
          <w:szCs w:val="28"/>
        </w:rPr>
        <w:t xml:space="preserve">ополнить раздел </w:t>
      </w:r>
      <w:r w:rsidR="00933984">
        <w:rPr>
          <w:rFonts w:cs="Times New Roman"/>
          <w:szCs w:val="28"/>
        </w:rPr>
        <w:t>II «Нормативная правовая база» п</w:t>
      </w:r>
      <w:r w:rsidR="00DB7084" w:rsidRPr="00DB7084">
        <w:rPr>
          <w:rFonts w:cs="Times New Roman"/>
          <w:szCs w:val="28"/>
        </w:rPr>
        <w:t xml:space="preserve">риказом Ростехнадзора от 11.04.2016 </w:t>
      </w:r>
      <w:r w:rsidR="00126143">
        <w:rPr>
          <w:rFonts w:cs="Times New Roman"/>
          <w:szCs w:val="28"/>
        </w:rPr>
        <w:t>№</w:t>
      </w:r>
      <w:r w:rsidR="00933984">
        <w:rPr>
          <w:rFonts w:cs="Times New Roman"/>
          <w:szCs w:val="28"/>
        </w:rPr>
        <w:t xml:space="preserve"> 144 «</w:t>
      </w:r>
      <w:r w:rsidR="00DB7084" w:rsidRPr="00DB7084">
        <w:rPr>
          <w:rFonts w:cs="Times New Roman"/>
          <w:szCs w:val="28"/>
        </w:rPr>
        <w:t>Об утверждении Руководства по безопасности "Методические основы по проведению анализа опасностей и оценки риска аварий на оп</w:t>
      </w:r>
      <w:r w:rsidR="00933984">
        <w:rPr>
          <w:rFonts w:cs="Times New Roman"/>
          <w:szCs w:val="28"/>
        </w:rPr>
        <w:t>асных производственных объектах»;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4</w:t>
      </w:r>
      <w:r w:rsidR="00933984">
        <w:rPr>
          <w:rFonts w:cs="Times New Roman"/>
          <w:szCs w:val="28"/>
        </w:rPr>
        <w:t>.</w:t>
      </w:r>
      <w:r w:rsidR="00933984">
        <w:rPr>
          <w:rFonts w:cs="Times New Roman"/>
          <w:szCs w:val="28"/>
        </w:rPr>
        <w:tab/>
        <w:t>п</w:t>
      </w:r>
      <w:r w:rsidRPr="00DB3F96">
        <w:rPr>
          <w:rFonts w:cs="Times New Roman"/>
          <w:szCs w:val="28"/>
        </w:rPr>
        <w:t>ункт 3.1. Методики изложить в следующей редакции: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«3.1. Расчетный объем стоимости работ (услуг) по техническому обслуживанию объектов инженерной инфраструктуры определяется по следующей формуле: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Срасчет</w:t>
      </w:r>
      <w:proofErr w:type="spellEnd"/>
      <w:r w:rsidRPr="00DB3F96">
        <w:rPr>
          <w:rFonts w:cs="Times New Roman"/>
          <w:szCs w:val="28"/>
        </w:rPr>
        <w:t xml:space="preserve">. объекты комм. </w:t>
      </w:r>
      <w:proofErr w:type="spellStart"/>
      <w:r w:rsidRPr="00DB3F96">
        <w:rPr>
          <w:rFonts w:cs="Times New Roman"/>
          <w:szCs w:val="28"/>
        </w:rPr>
        <w:t>инфр</w:t>
      </w:r>
      <w:proofErr w:type="spellEnd"/>
      <w:r w:rsidRPr="00DB3F96">
        <w:rPr>
          <w:rFonts w:cs="Times New Roman"/>
          <w:szCs w:val="28"/>
        </w:rPr>
        <w:t xml:space="preserve">. </w:t>
      </w:r>
      <w:proofErr w:type="spellStart"/>
      <w:r w:rsidRPr="00DB3F96">
        <w:rPr>
          <w:rFonts w:cs="Times New Roman"/>
          <w:szCs w:val="28"/>
        </w:rPr>
        <w:t>очер</w:t>
      </w:r>
      <w:proofErr w:type="spellEnd"/>
      <w:r w:rsidRPr="00DB3F96">
        <w:rPr>
          <w:rFonts w:cs="Times New Roman"/>
          <w:szCs w:val="28"/>
        </w:rPr>
        <w:t xml:space="preserve">. ф/г (1 год п/п) = V x С x </w:t>
      </w:r>
      <w:proofErr w:type="spellStart"/>
      <w:r w:rsidRPr="00DB3F96">
        <w:rPr>
          <w:rFonts w:cs="Times New Roman"/>
          <w:szCs w:val="28"/>
        </w:rPr>
        <w:t>Иплан</w:t>
      </w:r>
      <w:proofErr w:type="spellEnd"/>
      <w:r w:rsidRPr="00DB3F96">
        <w:rPr>
          <w:rFonts w:cs="Times New Roman"/>
          <w:szCs w:val="28"/>
        </w:rPr>
        <w:t xml:space="preserve"> </w:t>
      </w:r>
      <w:proofErr w:type="spellStart"/>
      <w:r w:rsidRPr="00DB3F96">
        <w:rPr>
          <w:rFonts w:cs="Times New Roman"/>
          <w:szCs w:val="28"/>
        </w:rPr>
        <w:t>очер</w:t>
      </w:r>
      <w:proofErr w:type="spellEnd"/>
      <w:r w:rsidRPr="00DB3F96">
        <w:rPr>
          <w:rFonts w:cs="Times New Roman"/>
          <w:szCs w:val="28"/>
        </w:rPr>
        <w:t>. ф/г (1 год п/п), где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V </w:t>
      </w:r>
      <w:r w:rsidR="00933984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протяженность сетей (количество объектов) коммунальной инфраструктуры на 1 июня текущего года, п. м/ед. (с учетом плана-графика передачи сетей (объектов) специализированным организациям).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Протяженность сетей определяется на основании: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списков бесхозяйных объектов инженерной инфраструктуры, направленных администрацией района города Перми в Учреждение в соответствии с пунктом 3.1.1</w:t>
      </w:r>
      <w:r w:rsidR="00EE60D7">
        <w:rPr>
          <w:rFonts w:cs="Times New Roman"/>
          <w:szCs w:val="28"/>
        </w:rPr>
        <w:t>.</w:t>
      </w:r>
      <w:r w:rsidRPr="00DB3F96">
        <w:rPr>
          <w:rFonts w:cs="Times New Roman"/>
          <w:szCs w:val="28"/>
        </w:rPr>
        <w:t xml:space="preserve"> Регламента взаимодействия департамента жилищно-коммунального хозяйства администрации города Перми, территориальных органов администрации города Перми и муниципального казенного учр</w:t>
      </w:r>
      <w:r w:rsidR="00933984">
        <w:rPr>
          <w:rFonts w:cs="Times New Roman"/>
          <w:szCs w:val="28"/>
        </w:rPr>
        <w:t>еждения «Городская коммунальная служба»</w:t>
      </w:r>
      <w:r w:rsidRPr="00DB3F96">
        <w:rPr>
          <w:rFonts w:cs="Times New Roman"/>
          <w:szCs w:val="28"/>
        </w:rPr>
        <w:t xml:space="preserve"> по вопросам организации аварийного ремонта бесхозяйных объектов инженерной инфраструктуры, утвержденного постановлением администрации города Перми от 14 мая 2021 г. </w:t>
      </w:r>
      <w:r w:rsidR="00126143">
        <w:rPr>
          <w:rFonts w:cs="Times New Roman"/>
          <w:szCs w:val="28"/>
        </w:rPr>
        <w:t>№</w:t>
      </w:r>
      <w:r w:rsidRPr="00DB3F96">
        <w:rPr>
          <w:rFonts w:cs="Times New Roman"/>
          <w:szCs w:val="28"/>
        </w:rPr>
        <w:t xml:space="preserve"> 346;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договоров на обеспечение технической эксплуатации и содержания объектов имущества, входящего в муниципальную казну города Перми;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соглашений о внесении изменений в договор;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справки о протяженности сетей, находящихся на балансе Учреждения.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Показатели протяженности сетей (количества объектов) инженерной инфраструктуры (п. м/ед.) должны соответствовать спискам объектов инженерной инфраструктуры, оформленным согласно приложению 1 к настоящей Методике.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lastRenderedPageBreak/>
        <w:t>Списки объектов инженерной инфраструктуры формируются по видам объектов инженерной инфраструктуры (водоснабжения, канализации, теплоснабжения, электроснабжения, газоснабжения);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С </w:t>
      </w:r>
      <w:r w:rsidR="00EE60D7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фактическая стоимость работ (услуги) содержания 1 п. м (единицы) объекта инженерной инфраструктуры на 1 июня текущего года (руб.).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Фактическая стоимость работ (услуги) определяется методом сопоставимых рыночных цен (анализа рынка) организаций, предоставляющих работы (услуги) по техническому обслуживанию объектов инженерной инфраструктуры.</w:t>
      </w:r>
    </w:p>
    <w:p w:rsid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Иплан</w:t>
      </w:r>
      <w:proofErr w:type="spellEnd"/>
      <w:r w:rsidRPr="00DB3F96">
        <w:rPr>
          <w:rFonts w:cs="Times New Roman"/>
          <w:szCs w:val="28"/>
        </w:rPr>
        <w:t xml:space="preserve"> </w:t>
      </w:r>
      <w:proofErr w:type="spellStart"/>
      <w:r w:rsidRPr="00DB3F96">
        <w:rPr>
          <w:rFonts w:cs="Times New Roman"/>
          <w:szCs w:val="28"/>
        </w:rPr>
        <w:t>очер</w:t>
      </w:r>
      <w:proofErr w:type="spellEnd"/>
      <w:r w:rsidRPr="00DB3F96">
        <w:rPr>
          <w:rFonts w:cs="Times New Roman"/>
          <w:szCs w:val="28"/>
        </w:rPr>
        <w:t xml:space="preserve">. ф/г (1 год п/п) </w:t>
      </w:r>
      <w:r w:rsidR="00EE60D7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планируемый среднегодовой индекс потребительских цен (либо индекс роста доходов) на очередной финансовый год (первый год планового периода).»</w:t>
      </w:r>
      <w:r w:rsidR="00EE60D7">
        <w:rPr>
          <w:rFonts w:cs="Times New Roman"/>
          <w:szCs w:val="28"/>
        </w:rPr>
        <w:t>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5</w:t>
      </w:r>
      <w:r w:rsidR="00EE60D7">
        <w:rPr>
          <w:rFonts w:cs="Times New Roman"/>
          <w:szCs w:val="28"/>
        </w:rPr>
        <w:t>.</w:t>
      </w:r>
      <w:r w:rsidR="00EE60D7">
        <w:rPr>
          <w:rFonts w:cs="Times New Roman"/>
          <w:szCs w:val="28"/>
        </w:rPr>
        <w:tab/>
        <w:t>Пункт 3.5. Методики исключить;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6</w:t>
      </w:r>
      <w:r w:rsidR="00EE60D7">
        <w:rPr>
          <w:rFonts w:cs="Times New Roman"/>
          <w:szCs w:val="28"/>
        </w:rPr>
        <w:t>.</w:t>
      </w:r>
      <w:r w:rsidRPr="00DB3F96">
        <w:rPr>
          <w:rFonts w:cs="Times New Roman"/>
          <w:szCs w:val="28"/>
        </w:rPr>
        <w:tab/>
        <w:t>Добавить в Методику следующие пункты: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«3.6. Расчетный объем стоимости работ по гидравлическим испытаниям сетей теплоснабжения на очередной финансовый год (первый год планового периода) определяется по формуле: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Сплан</w:t>
      </w:r>
      <w:proofErr w:type="spellEnd"/>
      <w:r w:rsidRPr="00DB3F96">
        <w:rPr>
          <w:rFonts w:cs="Times New Roman"/>
          <w:szCs w:val="28"/>
        </w:rPr>
        <w:t xml:space="preserve">. гидр. исп. </w:t>
      </w:r>
      <w:proofErr w:type="spellStart"/>
      <w:r w:rsidRPr="00DB3F96">
        <w:rPr>
          <w:rFonts w:cs="Times New Roman"/>
          <w:szCs w:val="28"/>
        </w:rPr>
        <w:t>очер</w:t>
      </w:r>
      <w:proofErr w:type="spellEnd"/>
      <w:r w:rsidRPr="00DB3F96">
        <w:rPr>
          <w:rFonts w:cs="Times New Roman"/>
          <w:szCs w:val="28"/>
        </w:rPr>
        <w:t>. ф/год (1 год п/п) = V x С, где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V </w:t>
      </w:r>
      <w:r w:rsidR="00EE60D7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протяженность сетей теплоснабжения на 1 июня текущего года, п. м/ед. (с учетом плана-графика передачи сетей (объектов) специализированным организациям)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 С </w:t>
      </w:r>
      <w:r w:rsidR="00EE60D7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сметная стоимость работ, определенная базисно-индексным методом с применением сметных норм на выполнение работ 1 п. м сети.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3.7. Расчетный объем стоимости работ по текущему, капитальному ремонту объектов инженерной инфраструктуры на очередной финансовый год (первый год планового периода) определяется проектно-сметным методом на основании утвержденных планов текущего, капитального ремонта сетей на очередной финансовый год (первый год планового периода) по состоянию на 01 июня текущего финансового года.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3.8. Расчетный объем стоимости работ на аварийный ремонт бесхозяйных объектов инженерной инфраструктуры на очередной финансовый год (первый год планового периода) определяется по каждому виду сети по формуле: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Срасчет</w:t>
      </w:r>
      <w:proofErr w:type="spellEnd"/>
      <w:r w:rsidRPr="00DB3F96">
        <w:rPr>
          <w:rFonts w:cs="Times New Roman"/>
          <w:szCs w:val="28"/>
        </w:rPr>
        <w:t xml:space="preserve">. АВР (1 год п/п) = V x </w:t>
      </w:r>
      <w:proofErr w:type="spellStart"/>
      <w:r w:rsidRPr="00DB3F96">
        <w:rPr>
          <w:rFonts w:cs="Times New Roman"/>
          <w:szCs w:val="28"/>
        </w:rPr>
        <w:t>Спл</w:t>
      </w:r>
      <w:proofErr w:type="spellEnd"/>
      <w:r w:rsidRPr="00DB3F96">
        <w:rPr>
          <w:rFonts w:cs="Times New Roman"/>
          <w:szCs w:val="28"/>
        </w:rPr>
        <w:t xml:space="preserve"> x Ч х </w:t>
      </w:r>
      <w:proofErr w:type="spellStart"/>
      <w:r w:rsidRPr="00DB3F96">
        <w:rPr>
          <w:rFonts w:cs="Times New Roman"/>
          <w:szCs w:val="28"/>
        </w:rPr>
        <w:t>Иплан</w:t>
      </w:r>
      <w:proofErr w:type="spellEnd"/>
      <w:r w:rsidRPr="00DB3F96">
        <w:rPr>
          <w:rFonts w:cs="Times New Roman"/>
          <w:szCs w:val="28"/>
        </w:rPr>
        <w:t xml:space="preserve"> </w:t>
      </w:r>
      <w:proofErr w:type="spellStart"/>
      <w:r w:rsidRPr="00DB3F96">
        <w:rPr>
          <w:rFonts w:cs="Times New Roman"/>
          <w:szCs w:val="28"/>
        </w:rPr>
        <w:t>очер</w:t>
      </w:r>
      <w:proofErr w:type="spellEnd"/>
      <w:r w:rsidRPr="00DB3F96">
        <w:rPr>
          <w:rFonts w:cs="Times New Roman"/>
          <w:szCs w:val="28"/>
        </w:rPr>
        <w:t>. ф/г (1 год п/п), где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V - протяженность сетей (количество объектов) коммунальной инфраструктуры на 1 июня текущего года, п. м/ед. (с учетом плана-графика передачи сетей (объектов) специализированным организациям).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Ч - частота разгерметизации трубопроводов в год, определяется в соответствии с Приложением № 4 к Руководству по безопасности "Методические основы по проведению анализа опасностей и оценки риска аварий на опасных производственных объектах", утвержденному Приказом Ростехнадзора от 11.04.2016 </w:t>
      </w:r>
      <w:r w:rsidR="00126143">
        <w:rPr>
          <w:rFonts w:cs="Times New Roman"/>
          <w:szCs w:val="28"/>
        </w:rPr>
        <w:t>№</w:t>
      </w:r>
      <w:r w:rsidRPr="00DB3F96">
        <w:rPr>
          <w:rFonts w:cs="Times New Roman"/>
          <w:szCs w:val="28"/>
        </w:rPr>
        <w:t xml:space="preserve"> 144.</w:t>
      </w:r>
    </w:p>
    <w:p w:rsidR="001D7807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Спл</w:t>
      </w:r>
      <w:proofErr w:type="spellEnd"/>
      <w:r w:rsidRPr="00DB3F96">
        <w:rPr>
          <w:rFonts w:cs="Times New Roman"/>
          <w:szCs w:val="28"/>
        </w:rPr>
        <w:t xml:space="preserve"> – планируемая стоимость работ на устранение аварийных ситуаций на </w:t>
      </w:r>
    </w:p>
    <w:p w:rsidR="00DB3F96" w:rsidRPr="00DB3F96" w:rsidRDefault="00DB3F96" w:rsidP="001D78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1 </w:t>
      </w:r>
      <w:proofErr w:type="spellStart"/>
      <w:r w:rsidRPr="00DB3F96">
        <w:rPr>
          <w:rFonts w:cs="Times New Roman"/>
          <w:szCs w:val="28"/>
        </w:rPr>
        <w:t>п.м</w:t>
      </w:r>
      <w:proofErr w:type="spellEnd"/>
      <w:r w:rsidRPr="00DB3F96">
        <w:rPr>
          <w:rFonts w:cs="Times New Roman"/>
          <w:szCs w:val="28"/>
        </w:rPr>
        <w:t>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Планируемая стоимость работ на устранение аварийных ситуаций определяется как средняя стоимость работ ликвидированных аварийных ситуаций на бесхозяйных объектах инженерной инфраструктуры определенная на 1 п. м от </w:t>
      </w:r>
      <w:r w:rsidRPr="00DB3F96">
        <w:rPr>
          <w:rFonts w:cs="Times New Roman"/>
          <w:szCs w:val="28"/>
        </w:rPr>
        <w:lastRenderedPageBreak/>
        <w:t>протяженности сети, на которой произошла аварийная ситуация, и рассчитана на основе статистических данных Учреждения за три года предшествующих текущему финансовому году по формуле:</w:t>
      </w:r>
    </w:p>
    <w:p w:rsidR="00DB3F96" w:rsidRPr="00DB3F96" w:rsidRDefault="00DB3F96" w:rsidP="001D78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Спл</w:t>
      </w:r>
      <w:proofErr w:type="spellEnd"/>
      <w:r w:rsidRPr="00DB3F96">
        <w:rPr>
          <w:rFonts w:cs="Times New Roman"/>
          <w:szCs w:val="28"/>
        </w:rPr>
        <w:t xml:space="preserve"> = ∑</w:t>
      </w:r>
      <w:r w:rsidR="00126143">
        <w:rPr>
          <w:rFonts w:cs="Times New Roman"/>
          <w:szCs w:val="28"/>
        </w:rPr>
        <w:t>№</w:t>
      </w:r>
      <w:r w:rsidRPr="00DB3F96">
        <w:rPr>
          <w:rFonts w:cs="Times New Roman"/>
          <w:szCs w:val="28"/>
        </w:rPr>
        <w:t xml:space="preserve"> 1-3 год (</w:t>
      </w:r>
      <w:proofErr w:type="spellStart"/>
      <w:r w:rsidRPr="00DB3F96">
        <w:rPr>
          <w:rFonts w:cs="Times New Roman"/>
          <w:szCs w:val="28"/>
        </w:rPr>
        <w:t>С∑АВРi</w:t>
      </w:r>
      <w:proofErr w:type="spellEnd"/>
      <w:r w:rsidRPr="00DB3F96">
        <w:rPr>
          <w:rFonts w:cs="Times New Roman"/>
          <w:szCs w:val="28"/>
        </w:rPr>
        <w:t xml:space="preserve"> / </w:t>
      </w:r>
      <w:proofErr w:type="spellStart"/>
      <w:r w:rsidRPr="00DB3F96">
        <w:rPr>
          <w:rFonts w:cs="Times New Roman"/>
          <w:szCs w:val="28"/>
        </w:rPr>
        <w:t>V∑сетиАВРi</w:t>
      </w:r>
      <w:proofErr w:type="spellEnd"/>
      <w:r w:rsidRPr="00DB3F96">
        <w:rPr>
          <w:rFonts w:cs="Times New Roman"/>
          <w:szCs w:val="28"/>
        </w:rPr>
        <w:t xml:space="preserve">)/3, </w:t>
      </w:r>
      <w:proofErr w:type="spellStart"/>
      <w:r w:rsidRPr="00DB3F96">
        <w:rPr>
          <w:rFonts w:cs="Times New Roman"/>
          <w:szCs w:val="28"/>
        </w:rPr>
        <w:t>гд</w:t>
      </w:r>
      <w:proofErr w:type="spellEnd"/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С∑АВРi</w:t>
      </w:r>
      <w:proofErr w:type="spellEnd"/>
      <w:r w:rsidRPr="00DB3F96">
        <w:rPr>
          <w:rFonts w:cs="Times New Roman"/>
          <w:szCs w:val="28"/>
        </w:rPr>
        <w:t xml:space="preserve"> – общая стоимости работ ликвидированных аварийных ситуаций по одному виду сети за один год;</w:t>
      </w:r>
    </w:p>
    <w:p w:rsidR="00DB3F96" w:rsidRPr="00DB3F96" w:rsidRDefault="00DB3F96" w:rsidP="001D780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V∑сетиАВРi</w:t>
      </w:r>
      <w:proofErr w:type="spellEnd"/>
      <w:r w:rsidRPr="00DB3F96">
        <w:rPr>
          <w:rFonts w:cs="Times New Roman"/>
          <w:szCs w:val="28"/>
        </w:rPr>
        <w:t xml:space="preserve"> </w:t>
      </w:r>
      <w:bookmarkStart w:id="1" w:name="_Hlk121133973"/>
      <w:r w:rsidRPr="00DB3F96">
        <w:rPr>
          <w:rFonts w:cs="Times New Roman"/>
          <w:szCs w:val="28"/>
        </w:rPr>
        <w:t>–</w:t>
      </w:r>
      <w:bookmarkEnd w:id="1"/>
      <w:r w:rsidRPr="00DB3F96">
        <w:rPr>
          <w:rFonts w:cs="Times New Roman"/>
          <w:szCs w:val="28"/>
        </w:rPr>
        <w:t xml:space="preserve"> общая протяженность сети, на которых произошла аварийная ситуация по одному виду сети за один год.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Иплан</w:t>
      </w:r>
      <w:proofErr w:type="spellEnd"/>
      <w:r w:rsidRPr="00DB3F96">
        <w:rPr>
          <w:rFonts w:cs="Times New Roman"/>
          <w:szCs w:val="28"/>
        </w:rPr>
        <w:t xml:space="preserve"> </w:t>
      </w:r>
      <w:proofErr w:type="spellStart"/>
      <w:r w:rsidRPr="00DB3F96">
        <w:rPr>
          <w:rFonts w:cs="Times New Roman"/>
          <w:szCs w:val="28"/>
        </w:rPr>
        <w:t>очер</w:t>
      </w:r>
      <w:proofErr w:type="spellEnd"/>
      <w:r w:rsidRPr="00DB3F96">
        <w:rPr>
          <w:rFonts w:cs="Times New Roman"/>
          <w:szCs w:val="28"/>
        </w:rPr>
        <w:t xml:space="preserve">. ф/г (1 год п/п) </w:t>
      </w:r>
      <w:r w:rsidR="00853A20" w:rsidRPr="00853A20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планируемый среднегодовой индекс потребительских цен (либо индекс роста доходов) на очередной финансовый год (первый год планового периода).»</w:t>
      </w:r>
      <w:r w:rsidR="00853A20">
        <w:rPr>
          <w:rFonts w:cs="Times New Roman"/>
          <w:szCs w:val="28"/>
        </w:rPr>
        <w:t>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7</w:t>
      </w:r>
      <w:r w:rsidR="00853A20">
        <w:rPr>
          <w:rFonts w:cs="Times New Roman"/>
          <w:szCs w:val="28"/>
        </w:rPr>
        <w:t>.</w:t>
      </w:r>
      <w:r w:rsidRPr="00DB3F96">
        <w:rPr>
          <w:rFonts w:cs="Times New Roman"/>
          <w:szCs w:val="28"/>
        </w:rPr>
        <w:tab/>
        <w:t>В п. 4.1. Методики вместо «1 января текущего года» читать «1 июня текущего года»</w:t>
      </w:r>
      <w:r w:rsidR="00853A20">
        <w:rPr>
          <w:rFonts w:cs="Times New Roman"/>
          <w:szCs w:val="28"/>
        </w:rPr>
        <w:t>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8</w:t>
      </w:r>
      <w:r w:rsidR="00853A20">
        <w:rPr>
          <w:rFonts w:cs="Times New Roman"/>
          <w:szCs w:val="28"/>
        </w:rPr>
        <w:t>.</w:t>
      </w:r>
      <w:r w:rsidRPr="00DB3F96">
        <w:rPr>
          <w:rFonts w:cs="Times New Roman"/>
          <w:szCs w:val="28"/>
        </w:rPr>
        <w:tab/>
        <w:t>Пункт 4.5. Методики исключить</w:t>
      </w:r>
      <w:r w:rsidR="00853A20">
        <w:rPr>
          <w:rFonts w:cs="Times New Roman"/>
          <w:szCs w:val="28"/>
        </w:rPr>
        <w:t>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9</w:t>
      </w:r>
      <w:r w:rsidR="00853A20">
        <w:rPr>
          <w:rFonts w:cs="Times New Roman"/>
          <w:szCs w:val="28"/>
        </w:rPr>
        <w:t>.</w:t>
      </w:r>
      <w:r w:rsidRPr="00DB3F96">
        <w:rPr>
          <w:rFonts w:cs="Times New Roman"/>
          <w:szCs w:val="28"/>
        </w:rPr>
        <w:tab/>
        <w:t>Включить следующие пункты: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«4.6. Расчетный объем стоимости работ по гидравлическим испытаниям сетей теплоснабжения на плановый период (второй год планового периода) определяется по формуле: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Сплан</w:t>
      </w:r>
      <w:proofErr w:type="spellEnd"/>
      <w:r w:rsidRPr="00DB3F96">
        <w:rPr>
          <w:rFonts w:cs="Times New Roman"/>
          <w:szCs w:val="28"/>
        </w:rPr>
        <w:t xml:space="preserve">. гидр. исп. 2 год п/п = V x С x </w:t>
      </w:r>
      <w:proofErr w:type="spellStart"/>
      <w:r w:rsidRPr="00DB3F96">
        <w:rPr>
          <w:rFonts w:cs="Times New Roman"/>
          <w:szCs w:val="28"/>
        </w:rPr>
        <w:t>x</w:t>
      </w:r>
      <w:proofErr w:type="spellEnd"/>
      <w:r w:rsidRPr="00DB3F96">
        <w:rPr>
          <w:rFonts w:cs="Times New Roman"/>
          <w:szCs w:val="28"/>
        </w:rPr>
        <w:t xml:space="preserve"> </w:t>
      </w:r>
      <w:proofErr w:type="spellStart"/>
      <w:r w:rsidRPr="00DB3F96">
        <w:rPr>
          <w:rFonts w:cs="Times New Roman"/>
          <w:szCs w:val="28"/>
        </w:rPr>
        <w:t>Иплан</w:t>
      </w:r>
      <w:proofErr w:type="spellEnd"/>
      <w:r w:rsidRPr="00DB3F96">
        <w:rPr>
          <w:rFonts w:cs="Times New Roman"/>
          <w:szCs w:val="28"/>
        </w:rPr>
        <w:t xml:space="preserve"> 2 год п/п, где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V </w:t>
      </w:r>
      <w:r w:rsidR="00853A20" w:rsidRPr="00853A20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протяженность сетей теплоснабжения на 1 июня текущего года, п. м/ед. (с учетом плана-графика передачи сетей (объектов) специализированным организациям)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 С </w:t>
      </w:r>
      <w:r w:rsidR="00853A20" w:rsidRPr="00853A20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сметная стоимость работ, определенная базисно-индексным методом с применением сметных норм на выполнение работ 1 п. м сети.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Иплан</w:t>
      </w:r>
      <w:proofErr w:type="spellEnd"/>
      <w:r w:rsidRPr="00DB3F96">
        <w:rPr>
          <w:rFonts w:cs="Times New Roman"/>
          <w:szCs w:val="28"/>
        </w:rPr>
        <w:t xml:space="preserve"> 2 год п/п </w:t>
      </w:r>
      <w:r w:rsidR="00853A20" w:rsidRPr="00853A20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планируемый среднегодовой индекс потребительских цен (либо индекс роста доходов) на второй год планового периода.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4.7. Расчетный объем стоимости работ по текущему, капитальному ремонту объектов инженерной инфраструктуры на плановый период (второй год планового периода) определяется проектно-сметным методом на основании утвержденных планов текущего, капитального ремонта сетей на плановый период (второй год планового периода) по состоянию на 01 июня текущего финансового года с применением планируемого среднегодового индекса потребительских цен (либо индекс роста доходов) на второй год планового периода;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4.8. Расчетный объем стоимости работ на аварийный ремонт бесхозяйных объектов инженерной инфраструктуры на плановый период (второй год планового периода) определяется по каждому виду сети по формуле: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t>Срасчет</w:t>
      </w:r>
      <w:proofErr w:type="spellEnd"/>
      <w:r w:rsidRPr="00DB3F96">
        <w:rPr>
          <w:rFonts w:cs="Times New Roman"/>
          <w:szCs w:val="28"/>
        </w:rPr>
        <w:t xml:space="preserve">. АВР 2 год п/п = V x </w:t>
      </w:r>
      <w:proofErr w:type="spellStart"/>
      <w:r w:rsidRPr="00DB3F96">
        <w:rPr>
          <w:rFonts w:cs="Times New Roman"/>
          <w:szCs w:val="28"/>
        </w:rPr>
        <w:t>Спл</w:t>
      </w:r>
      <w:proofErr w:type="spellEnd"/>
      <w:r w:rsidRPr="00DB3F96">
        <w:rPr>
          <w:rFonts w:cs="Times New Roman"/>
          <w:szCs w:val="28"/>
        </w:rPr>
        <w:t xml:space="preserve"> x Ч х </w:t>
      </w:r>
      <w:proofErr w:type="spellStart"/>
      <w:r w:rsidRPr="00DB3F96">
        <w:rPr>
          <w:rFonts w:cs="Times New Roman"/>
          <w:szCs w:val="28"/>
        </w:rPr>
        <w:t>Иплан</w:t>
      </w:r>
      <w:proofErr w:type="spellEnd"/>
      <w:r w:rsidRPr="00DB3F96">
        <w:rPr>
          <w:rFonts w:cs="Times New Roman"/>
          <w:szCs w:val="28"/>
        </w:rPr>
        <w:t xml:space="preserve"> 2 год п/п, где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V </w:t>
      </w:r>
      <w:r w:rsidR="00853A20" w:rsidRPr="00853A20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протяженность сетей (количество объектов) коммунальной инфраструктуры на 1 июня текущего года, п. м/ед. (с учетом плана-графика передачи сетей (объектов) специализированным организациям).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 xml:space="preserve">Ч </w:t>
      </w:r>
      <w:r w:rsidR="00853A20" w:rsidRPr="00853A20">
        <w:rPr>
          <w:rFonts w:cs="Times New Roman"/>
          <w:szCs w:val="28"/>
        </w:rPr>
        <w:t>–</w:t>
      </w:r>
      <w:r w:rsidRPr="00DB3F96">
        <w:rPr>
          <w:rFonts w:cs="Times New Roman"/>
          <w:szCs w:val="28"/>
        </w:rPr>
        <w:t xml:space="preserve"> частота разгерметизации трубопроводов в год, определяется в соответствии с Приложением № 4 к Руководству по безопасности </w:t>
      </w:r>
      <w:r w:rsidR="00853A20">
        <w:rPr>
          <w:rFonts w:cs="Times New Roman"/>
          <w:szCs w:val="28"/>
        </w:rPr>
        <w:t>«</w:t>
      </w:r>
      <w:r w:rsidRPr="00DB3F96">
        <w:rPr>
          <w:rFonts w:cs="Times New Roman"/>
          <w:szCs w:val="28"/>
        </w:rPr>
        <w:t>Методические основы по проведению анализа опасностей и оценки риска аварий на опасных производственных объектах</w:t>
      </w:r>
      <w:r w:rsidR="00853A20">
        <w:rPr>
          <w:rFonts w:cs="Times New Roman"/>
          <w:szCs w:val="28"/>
        </w:rPr>
        <w:t>»</w:t>
      </w:r>
      <w:r w:rsidRPr="00DB3F96">
        <w:rPr>
          <w:rFonts w:cs="Times New Roman"/>
          <w:szCs w:val="28"/>
        </w:rPr>
        <w:t xml:space="preserve">, утвержденному Приказом Ростехнадзора </w:t>
      </w:r>
      <w:r w:rsidR="00853A20">
        <w:rPr>
          <w:rFonts w:cs="Times New Roman"/>
          <w:szCs w:val="28"/>
        </w:rPr>
        <w:br/>
      </w:r>
      <w:r w:rsidRPr="00DB3F96">
        <w:rPr>
          <w:rFonts w:cs="Times New Roman"/>
          <w:szCs w:val="28"/>
        </w:rPr>
        <w:t xml:space="preserve">от 11.04.2016 </w:t>
      </w:r>
      <w:r w:rsidR="00126143">
        <w:rPr>
          <w:rFonts w:cs="Times New Roman"/>
          <w:szCs w:val="28"/>
        </w:rPr>
        <w:t>№</w:t>
      </w:r>
      <w:r w:rsidRPr="00DB3F96">
        <w:rPr>
          <w:rFonts w:cs="Times New Roman"/>
          <w:szCs w:val="28"/>
        </w:rPr>
        <w:t xml:space="preserve"> 144.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DB3F96">
        <w:rPr>
          <w:rFonts w:cs="Times New Roman"/>
          <w:szCs w:val="28"/>
        </w:rPr>
        <w:lastRenderedPageBreak/>
        <w:t>Спл</w:t>
      </w:r>
      <w:proofErr w:type="spellEnd"/>
      <w:r w:rsidRPr="00DB3F96">
        <w:rPr>
          <w:rFonts w:cs="Times New Roman"/>
          <w:szCs w:val="28"/>
        </w:rPr>
        <w:t xml:space="preserve"> – планируемая стоимость работ на устранение аварийных ситуаций на 1 </w:t>
      </w:r>
      <w:proofErr w:type="spellStart"/>
      <w:r w:rsidRPr="00DB3F96">
        <w:rPr>
          <w:rFonts w:cs="Times New Roman"/>
          <w:szCs w:val="28"/>
        </w:rPr>
        <w:t>п.м</w:t>
      </w:r>
      <w:proofErr w:type="spellEnd"/>
      <w:r w:rsidRPr="00DB3F96">
        <w:rPr>
          <w:rFonts w:cs="Times New Roman"/>
          <w:szCs w:val="28"/>
        </w:rPr>
        <w:t>., рассчитанная в соответствии с пунктом 3.8. настоящей Методики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B3F96">
        <w:rPr>
          <w:rFonts w:cs="Times New Roman"/>
          <w:szCs w:val="28"/>
        </w:rPr>
        <w:t>И план 2 год п/п - планируемый среднегодовой индекс потребительских цен (либо индекс роста доходов) на второй год планового периода»</w:t>
      </w:r>
      <w:r w:rsidR="00853A20">
        <w:rPr>
          <w:rFonts w:cs="Times New Roman"/>
          <w:szCs w:val="28"/>
        </w:rPr>
        <w:t>;</w:t>
      </w:r>
    </w:p>
    <w:p w:rsidR="00DB3F96" w:rsidRPr="00DB3F96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10</w:t>
      </w:r>
      <w:r w:rsidR="00853A20">
        <w:rPr>
          <w:rFonts w:cs="Times New Roman"/>
          <w:szCs w:val="28"/>
        </w:rPr>
        <w:t>.</w:t>
      </w:r>
      <w:r w:rsidRPr="00DB3F96">
        <w:rPr>
          <w:rFonts w:cs="Times New Roman"/>
          <w:szCs w:val="28"/>
        </w:rPr>
        <w:tab/>
        <w:t xml:space="preserve"> Приложения 2, 3, 4, 5, 6, 7, 8, 9, 10, 11 исключить</w:t>
      </w:r>
      <w:r w:rsidR="00853A20">
        <w:rPr>
          <w:rFonts w:cs="Times New Roman"/>
          <w:szCs w:val="28"/>
        </w:rPr>
        <w:t>;</w:t>
      </w:r>
    </w:p>
    <w:p w:rsidR="00DB7084" w:rsidRPr="007A1D4D" w:rsidRDefault="00DB3F96" w:rsidP="00CB08D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DB3F96">
        <w:rPr>
          <w:rFonts w:cs="Times New Roman"/>
          <w:szCs w:val="28"/>
        </w:rPr>
        <w:t>11</w:t>
      </w:r>
      <w:r w:rsidR="00853A20">
        <w:rPr>
          <w:rFonts w:cs="Times New Roman"/>
          <w:szCs w:val="28"/>
        </w:rPr>
        <w:t>.</w:t>
      </w:r>
      <w:r w:rsidRPr="00DB3F96">
        <w:rPr>
          <w:rFonts w:cs="Times New Roman"/>
          <w:szCs w:val="28"/>
        </w:rPr>
        <w:tab/>
        <w:t>Стоимость работ (услуг) по содержанию объектов инженерной инфраструктуры (техническое обслуживание и текущий ремонт) (муниципальных сетей коммунальной инфраструктуры, не переданных в аренду, бесхозяйных сетей и объектов коммунальной инфраструктуры) исключить</w:t>
      </w:r>
      <w:r w:rsidR="00853A20">
        <w:rPr>
          <w:rFonts w:cs="Times New Roman"/>
          <w:szCs w:val="28"/>
        </w:rPr>
        <w:t>.</w:t>
      </w:r>
    </w:p>
    <w:p w:rsidR="003D5B25" w:rsidRPr="007A1D4D" w:rsidRDefault="00491042" w:rsidP="00CB08D5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 w:rsidR="00853A20">
        <w:rPr>
          <w:rFonts w:cs="Times New Roman"/>
          <w:szCs w:val="28"/>
        </w:rPr>
        <w:t>.</w:t>
      </w:r>
    </w:p>
    <w:p w:rsidR="00185D85" w:rsidRPr="007A1D4D" w:rsidRDefault="00491042" w:rsidP="00CB08D5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7A1D4D" w:rsidRDefault="00491042" w:rsidP="00CB08D5">
      <w:pPr>
        <w:widowControl w:val="0"/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 xml:space="preserve">на официальном сайте муниципального образования город Пермь в </w:t>
      </w:r>
      <w:r w:rsidR="00CB08D5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информационно-телекоммуникационной сети Интернет.</w:t>
      </w:r>
    </w:p>
    <w:p w:rsidR="00185D85" w:rsidRPr="007A1D4D" w:rsidRDefault="00491042" w:rsidP="00CB08D5">
      <w:pPr>
        <w:widowControl w:val="0"/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Глава города Перми                                                                                  </w:t>
      </w:r>
      <w:bookmarkStart w:id="2" w:name="_GoBack"/>
      <w:bookmarkEnd w:id="2"/>
      <w:r>
        <w:rPr>
          <w:rFonts w:cs="Times New Roman"/>
          <w:bCs/>
          <w:szCs w:val="28"/>
        </w:rPr>
        <w:t xml:space="preserve">   А.Н. Дёмкин</w:t>
      </w:r>
    </w:p>
    <w:p w:rsidR="000431D5" w:rsidRDefault="000431D5" w:rsidP="00CB08D5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55559A" w:rsidP="00CB08D5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</w:p>
    <w:p w:rsidR="008E536A" w:rsidRDefault="008E536A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43443F" w:rsidRDefault="0043443F" w:rsidP="0055559A">
      <w:pPr>
        <w:pStyle w:val="ConsPlusTitle"/>
        <w:suppressAutoHyphens/>
        <w:spacing w:line="240" w:lineRule="exact"/>
        <w:rPr>
          <w:szCs w:val="28"/>
        </w:rPr>
      </w:pPr>
    </w:p>
    <w:sectPr w:rsidR="0043443F" w:rsidSect="00052208">
      <w:headerReference w:type="default" r:id="rId9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0B" w:rsidRDefault="00EF490B" w:rsidP="00A114B8">
      <w:pPr>
        <w:spacing w:after="0" w:line="240" w:lineRule="auto"/>
      </w:pPr>
      <w:r>
        <w:separator/>
      </w:r>
    </w:p>
  </w:endnote>
  <w:endnote w:type="continuationSeparator" w:id="0">
    <w:p w:rsidR="00EF490B" w:rsidRDefault="00EF490B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0B" w:rsidRDefault="00EF490B" w:rsidP="00A114B8">
      <w:pPr>
        <w:spacing w:after="0" w:line="240" w:lineRule="auto"/>
      </w:pPr>
      <w:r>
        <w:separator/>
      </w:r>
    </w:p>
  </w:footnote>
  <w:footnote w:type="continuationSeparator" w:id="0">
    <w:p w:rsidR="00EF490B" w:rsidRDefault="00EF490B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054610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0D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24D5E"/>
    <w:rsid w:val="00034984"/>
    <w:rsid w:val="000431D5"/>
    <w:rsid w:val="00052208"/>
    <w:rsid w:val="00055735"/>
    <w:rsid w:val="0005709B"/>
    <w:rsid w:val="0006005C"/>
    <w:rsid w:val="0007217D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26143"/>
    <w:rsid w:val="00126F1D"/>
    <w:rsid w:val="0013196C"/>
    <w:rsid w:val="00144E7E"/>
    <w:rsid w:val="001559F1"/>
    <w:rsid w:val="001569AD"/>
    <w:rsid w:val="00166944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D7807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754D"/>
    <w:rsid w:val="0037207E"/>
    <w:rsid w:val="003735B2"/>
    <w:rsid w:val="00383903"/>
    <w:rsid w:val="00385B87"/>
    <w:rsid w:val="00386313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6383E"/>
    <w:rsid w:val="00475871"/>
    <w:rsid w:val="00477CBF"/>
    <w:rsid w:val="00484ACB"/>
    <w:rsid w:val="00491042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4BF5"/>
    <w:rsid w:val="00523FE3"/>
    <w:rsid w:val="00534983"/>
    <w:rsid w:val="00544C19"/>
    <w:rsid w:val="00546F07"/>
    <w:rsid w:val="00552658"/>
    <w:rsid w:val="0055559A"/>
    <w:rsid w:val="0056218A"/>
    <w:rsid w:val="00562C6E"/>
    <w:rsid w:val="005A14C6"/>
    <w:rsid w:val="005A4623"/>
    <w:rsid w:val="005A5D55"/>
    <w:rsid w:val="005B2F49"/>
    <w:rsid w:val="005B4F1B"/>
    <w:rsid w:val="005D15F4"/>
    <w:rsid w:val="005D316B"/>
    <w:rsid w:val="005E166A"/>
    <w:rsid w:val="005E63EB"/>
    <w:rsid w:val="005F297C"/>
    <w:rsid w:val="006067EA"/>
    <w:rsid w:val="00610687"/>
    <w:rsid w:val="00617650"/>
    <w:rsid w:val="00624368"/>
    <w:rsid w:val="006309E8"/>
    <w:rsid w:val="006358E0"/>
    <w:rsid w:val="00642173"/>
    <w:rsid w:val="00662237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7FFD"/>
    <w:rsid w:val="00840E49"/>
    <w:rsid w:val="00843C7A"/>
    <w:rsid w:val="00853A20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984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220A5"/>
    <w:rsid w:val="00B451FF"/>
    <w:rsid w:val="00B51471"/>
    <w:rsid w:val="00B539BD"/>
    <w:rsid w:val="00B602C5"/>
    <w:rsid w:val="00B63B37"/>
    <w:rsid w:val="00B719F1"/>
    <w:rsid w:val="00B833BB"/>
    <w:rsid w:val="00BA6E6A"/>
    <w:rsid w:val="00BB0F24"/>
    <w:rsid w:val="00BB255B"/>
    <w:rsid w:val="00BB269D"/>
    <w:rsid w:val="00BC07E6"/>
    <w:rsid w:val="00BC5268"/>
    <w:rsid w:val="00BC7813"/>
    <w:rsid w:val="00BF1F82"/>
    <w:rsid w:val="00BF6523"/>
    <w:rsid w:val="00C11093"/>
    <w:rsid w:val="00C1717B"/>
    <w:rsid w:val="00C279E6"/>
    <w:rsid w:val="00C30AC0"/>
    <w:rsid w:val="00C30FC3"/>
    <w:rsid w:val="00C323BC"/>
    <w:rsid w:val="00C42D74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08D5"/>
    <w:rsid w:val="00CB170A"/>
    <w:rsid w:val="00CB7D8E"/>
    <w:rsid w:val="00CC641F"/>
    <w:rsid w:val="00CD3A96"/>
    <w:rsid w:val="00CE26E8"/>
    <w:rsid w:val="00CE542C"/>
    <w:rsid w:val="00CF6851"/>
    <w:rsid w:val="00D05690"/>
    <w:rsid w:val="00D53319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3F96"/>
    <w:rsid w:val="00DB64BF"/>
    <w:rsid w:val="00DB7084"/>
    <w:rsid w:val="00DC0F38"/>
    <w:rsid w:val="00DF2218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E60D7"/>
    <w:rsid w:val="00EF490B"/>
    <w:rsid w:val="00EF5B8C"/>
    <w:rsid w:val="00F01226"/>
    <w:rsid w:val="00F013F8"/>
    <w:rsid w:val="00F01920"/>
    <w:rsid w:val="00F11EDF"/>
    <w:rsid w:val="00F12519"/>
    <w:rsid w:val="00F26EF7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C7B1"/>
  <w15:docId w15:val="{90EBDD7D-B015-4D28-B561-E1217C1A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3F33-D619-4AE4-872B-B18034D5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Галкина Полина Алексеевна</cp:lastModifiedBy>
  <cp:revision>43</cp:revision>
  <cp:lastPrinted>2021-10-15T10:12:00Z</cp:lastPrinted>
  <dcterms:created xsi:type="dcterms:W3CDTF">2021-08-02T11:39:00Z</dcterms:created>
  <dcterms:modified xsi:type="dcterms:W3CDTF">2022-12-05T07:05:00Z</dcterms:modified>
</cp:coreProperties>
</file>