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D3C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4482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D3C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4482F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D3C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D3C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B4F70" w:rsidRPr="00AB4F70" w:rsidRDefault="00AB4F70" w:rsidP="00AB4F70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B4F70">
        <w:rPr>
          <w:rFonts w:eastAsia="Calibri"/>
          <w:b/>
          <w:bCs/>
          <w:sz w:val="28"/>
          <w:szCs w:val="28"/>
          <w:lang w:eastAsia="en-US"/>
        </w:rPr>
        <w:t>О признании утратившим силу решения Пермской городской Думы от 24.03.2015 № 60 «Об утверждении Местных нормативов градостроительного проектирования в городе Перми»</w:t>
      </w:r>
    </w:p>
    <w:p w:rsidR="00AB4F70" w:rsidRPr="00AB4F70" w:rsidRDefault="00AB4F70" w:rsidP="00AB4F70">
      <w:pPr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 xml:space="preserve">В соответствии с Градостроительным кодексом Российской Федерации, </w:t>
      </w:r>
      <w:r w:rsidRPr="002D3C30">
        <w:rPr>
          <w:rFonts w:eastAsia="Calibri"/>
          <w:bCs/>
          <w:sz w:val="28"/>
          <w:szCs w:val="28"/>
          <w:lang w:eastAsia="en-US"/>
        </w:rPr>
        <w:t xml:space="preserve">Федеральным </w:t>
      </w:r>
      <w:hyperlink r:id="rId8" w:history="1">
        <w:r w:rsidRPr="002D3C30">
          <w:rPr>
            <w:rFonts w:eastAsia="Calibri"/>
            <w:bCs/>
            <w:sz w:val="28"/>
            <w:szCs w:val="28"/>
            <w:lang w:eastAsia="en-US"/>
          </w:rPr>
          <w:t>закон</w:t>
        </w:r>
      </w:hyperlink>
      <w:r w:rsidRPr="002D3C30">
        <w:rPr>
          <w:rFonts w:eastAsia="Calibri"/>
          <w:bCs/>
          <w:sz w:val="28"/>
          <w:szCs w:val="28"/>
          <w:lang w:eastAsia="en-US"/>
        </w:rPr>
        <w:t xml:space="preserve">ом </w:t>
      </w:r>
      <w:r w:rsidRPr="00AB4F70">
        <w:rPr>
          <w:rFonts w:eastAsia="Calibri"/>
          <w:bCs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Федерации», Законом Пермского края от 07.06.2021 № 662-ПК «О внесении изменений в Закон Пермского края «О градостроительной деятельности в Пермском крае»</w:t>
      </w:r>
    </w:p>
    <w:p w:rsidR="00AB4F70" w:rsidRPr="00AB4F70" w:rsidRDefault="00AB4F70" w:rsidP="00AB4F70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AB4F70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>1. Признать утратившими силу решения Пермской городской Думы:</w:t>
      </w: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>от 24.03.2015 № 60 «Об утверждении Местных нормативов градостроительного проектирования в городе Перми»,</w:t>
      </w: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F70">
        <w:rPr>
          <w:rFonts w:eastAsia="Calibri"/>
          <w:sz w:val="28"/>
          <w:szCs w:val="28"/>
          <w:lang w:eastAsia="en-US"/>
        </w:rPr>
        <w:t>от 28.05.2019 № 112 «О внесении изменений в Местные нормативы градостроительного проектирования в городе Перми, утвержденные решением Пермской городской Думы от 24.03.2015 № 60»,</w:t>
      </w: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F70">
        <w:rPr>
          <w:rFonts w:eastAsia="Calibri"/>
          <w:sz w:val="28"/>
          <w:szCs w:val="28"/>
          <w:lang w:eastAsia="en-US"/>
        </w:rPr>
        <w:t>от 26.05.2020 № 91 «О внесении изменений в Местные нормативы градостроительного проектирования в городе Перми, утвержденные решением Пермской городской Думы от 24.03.2015 № 60».</w:t>
      </w: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 распространяет свое действие на правоотношения, возникшие с 30.12.2022.</w:t>
      </w: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B4F70" w:rsidRPr="00AB4F70" w:rsidRDefault="00AB4F70" w:rsidP="00AB4F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B4F70" w:rsidRPr="00AB4F70" w:rsidRDefault="00AB4F70" w:rsidP="00AB4F70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 xml:space="preserve">Председатель </w:t>
      </w:r>
    </w:p>
    <w:p w:rsidR="00AB4F70" w:rsidRPr="00AB4F70" w:rsidRDefault="00AB4F70" w:rsidP="00AB4F7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AB4F70">
        <w:rPr>
          <w:rFonts w:eastAsia="Calibri"/>
          <w:bCs/>
          <w:sz w:val="28"/>
          <w:szCs w:val="28"/>
          <w:lang w:eastAsia="en-US"/>
        </w:rPr>
        <w:tab/>
      </w:r>
      <w:r w:rsidRPr="00AB4F70">
        <w:rPr>
          <w:rFonts w:eastAsia="Calibri"/>
          <w:bCs/>
          <w:sz w:val="28"/>
          <w:szCs w:val="28"/>
          <w:lang w:eastAsia="en-US"/>
        </w:rPr>
        <w:tab/>
      </w:r>
      <w:r w:rsidRPr="00AB4F70">
        <w:rPr>
          <w:rFonts w:eastAsia="Calibri"/>
          <w:bCs/>
          <w:sz w:val="28"/>
          <w:szCs w:val="28"/>
          <w:lang w:eastAsia="en-US"/>
        </w:rPr>
        <w:tab/>
      </w:r>
      <w:r w:rsidRPr="00AB4F70">
        <w:rPr>
          <w:rFonts w:eastAsia="Calibri"/>
          <w:bCs/>
          <w:sz w:val="28"/>
          <w:szCs w:val="28"/>
          <w:lang w:eastAsia="en-US"/>
        </w:rPr>
        <w:tab/>
      </w:r>
      <w:r w:rsidRPr="00AB4F70">
        <w:rPr>
          <w:rFonts w:eastAsia="Calibri"/>
          <w:bCs/>
          <w:sz w:val="28"/>
          <w:szCs w:val="28"/>
          <w:lang w:eastAsia="en-US"/>
        </w:rPr>
        <w:tab/>
      </w:r>
      <w:r w:rsidRPr="00AB4F70">
        <w:rPr>
          <w:rFonts w:eastAsia="Calibri"/>
          <w:bCs/>
          <w:sz w:val="28"/>
          <w:szCs w:val="28"/>
          <w:lang w:eastAsia="en-US"/>
        </w:rPr>
        <w:tab/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B4F70">
        <w:rPr>
          <w:rFonts w:eastAsia="Calibri"/>
          <w:bCs/>
          <w:sz w:val="28"/>
          <w:szCs w:val="28"/>
          <w:lang w:eastAsia="en-US"/>
        </w:rPr>
        <w:t xml:space="preserve">           Д.В. Малютин</w:t>
      </w:r>
    </w:p>
    <w:p w:rsidR="00AB4F70" w:rsidRPr="00AB4F70" w:rsidRDefault="00AB4F70" w:rsidP="00AB4F70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sz w:val="28"/>
          <w:szCs w:val="28"/>
          <w:lang w:eastAsia="en-US"/>
        </w:rPr>
      </w:pPr>
      <w:r w:rsidRPr="00AB4F70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AB4F70">
        <w:rPr>
          <w:rFonts w:eastAsia="Calibri"/>
          <w:bCs/>
          <w:sz w:val="28"/>
          <w:szCs w:val="28"/>
          <w:lang w:eastAsia="en-US"/>
        </w:rPr>
        <w:tab/>
        <w:t xml:space="preserve">                                                                              А.Н. Дёмкин</w:t>
      </w:r>
    </w:p>
    <w:p w:rsidR="00AB4F70" w:rsidRDefault="00AB4F70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4482F">
      <w:rPr>
        <w:noProof/>
        <w:snapToGrid w:val="0"/>
        <w:sz w:val="16"/>
      </w:rPr>
      <w:t>01.03.2023 17:43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4482F">
      <w:rPr>
        <w:noProof/>
        <w:snapToGrid w:val="0"/>
        <w:sz w:val="16"/>
      </w:rPr>
      <w:t>решение 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372799"/>
      <w:docPartObj>
        <w:docPartGallery w:val="Page Numbers (Top of Page)"/>
        <w:docPartUnique/>
      </w:docPartObj>
    </w:sdtPr>
    <w:sdtEndPr/>
    <w:sdtContent>
      <w:p w:rsidR="00AB4F70" w:rsidRDefault="00AB4F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82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raTK8WUn74tp9Q9AT3VkFatK1/0ziYtbI+KcWdD8GAH6FSZQrFjBYjKo446ZZHA8lopdEozhuVc/5uFPMRTZA==" w:salt="a6qTVetDrbqLzXPuW35k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3C30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482F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4F70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4010CA1-1A8E-43DA-9A30-2785847F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2023-03-01T12:43:00Z</cp:lastPrinted>
  <dcterms:created xsi:type="dcterms:W3CDTF">2023-02-17T09:55:00Z</dcterms:created>
  <dcterms:modified xsi:type="dcterms:W3CDTF">2023-03-01T12:43:00Z</dcterms:modified>
</cp:coreProperties>
</file>