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D240B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-185420</wp:posOffset>
                </wp:positionV>
                <wp:extent cx="6285865" cy="1945005"/>
                <wp:effectExtent l="635" t="2540" r="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Default="008D2D2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 w:rsidRPr="00D1472D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D2D27" w:rsidRPr="00F80DDC" w:rsidRDefault="008D2D2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8D2D27" w:rsidRPr="006601BD" w:rsidRDefault="008D2D27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D2D27" w:rsidRPr="00F80DDC" w:rsidRDefault="008D2D27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8D2D27" w:rsidRPr="002E22BF" w:rsidRDefault="008D2D27" w:rsidP="00C46DD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E22B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 w:rsidRPr="002E22BF"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 w:rsidRPr="002E22B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D2D27" w:rsidRPr="00F80DDC" w:rsidRDefault="008D2D27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8D2D27" w:rsidRPr="00FA5EA0" w:rsidRDefault="008D2D27" w:rsidP="00C46DD4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8D2D27" w:rsidRDefault="008D2D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Pr="00A43577" w:rsidRDefault="008D2D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Pr="00A43577" w:rsidRDefault="008D2D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19.85pt;margin-top:-14.6pt;width:494.95pt;height:153.1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KyuAMAABYOAAAOAAAAZHJzL2Uyb0RvYy54bWzsV9tu4zYQfS/QfyD47khUaFkSoiwSX4IC&#10;abvAbj+AlqgLKpEqyUROF/33DknZjpPdbboBAiywfpBJDTmcOcNzSF282/UduudKt1LkmJyFGHFR&#10;yLIVdY7/+LiZJRhpw0TJOil4jh+4xu8uf/7pYhwyHslGdiVXCJwInY1DjhtjhiwIdNHwnukzOXAB&#10;xkqqnhnoqjooFRvBe98FURjGwShVOShZcK3h7cob8aXzX1W8ML9XleYGdTmG2Ix7Kvfc2mdwecGy&#10;WrGhaYspDPYNUfSsFbDowdWKGYbuVPvMVd8WSmpZmbNC9oGsqrbgLgfIhoRPsrlR8m5wudTZWA8H&#10;mADaJzh9s9vit/v3CrVljilGgvVQIrcqImE0t+iMQ53BoBs1fBjeK58iNG9l8acGc/DUbvu1H4y2&#10;46+yBI/szkiHzq5SvXUBeaOdK8LDoQh8Z1ABL+MomSfxHKMCbCSl8zB0gbCsaKCWdh6h51BLMMfz&#10;ha9g0ayn6WmSpn5uFBNnDVjm13WxTrHZxGDH6SOo+nWgfmjYwF2ttMVrAhXS8KB+tOldyx2iHlQ3&#10;yCKKzA5eQ04OIO2BRUIuGyZqfqWUHBvOSoiO2JmQw2Gqz0FbJ/+F9HPE9nCf4BW5JfZ4sWxQ2txw&#10;2SPbyLECOrkw2f2tNjaa4xBbVi27tty0Xec6qt4uO4XuGVBv436T95NhnbCDhbTTvEf/BuKDNazN&#10;Ruqo9CklEQ2vo3S2iZPFjG7ofJYuwmQWkvQ6jUOa0tXmHxsgoVnTliUXt63ge1oT+rIKTwLjCemI&#10;jcYcp3Pgg8vri0mG7ve5JPvWgMp1bZ/j5DCIZbawa1FC2iwzrO18OzgN36EMGOz/HSpuG9jK+z1g&#10;dtsdeLF7YyvLB9gQSkK9gCQgzdBopPoboxFkLsf6rzumOEbdLwI2ldXEfUPtG9t9g4kCpubYYOSb&#10;S+O1825Qbd2AZ79thbwCilet2xPHKKbtCix7I7rFz+hGzm09HpHmjfiWnC+cQkWLxEXgt7HVt4iS&#10;SaBoEr+ObwfWsOx/0ShM18k6oTMaxesZDVer2dVmSWfxhizmq/PVcrkipzSy5Hw9jb7Oni9JxCM6&#10;eGkB0XF0+KEMVn9foAzueHenx5GaLxaIlFB6EAk6X0TQ8UIxWbxYTJbvTTCApE/OZzLdeg6n7NsI&#10;RhoRABauNCAYiVWFo2CQhTXZ29CrBePk5NU/DujDZeUtDmhHQ3fD+p5o6C7N8PHhrh/Th5L9unnc&#10;d+f88XPu8l8AAAD//wMAUEsDBBQABgAIAAAAIQD+BTSl4QAAAAsBAAAPAAAAZHJzL2Rvd25yZXYu&#10;eG1sTI/BaoNAEIbvhb7DMoXeklVDajWuIYS2p1BoUii5bXSiEndW3I2at+/01Nz+YT7++SZbT6YV&#10;A/ausaQgnAcgkApbNlQp+D68z15BOK+p1K0lVHBDB+v88SHTaWlH+sJh7yvBJeRSraD2vkuldEWN&#10;Rru57ZB4d7a90Z7HvpJlr0cuN62MguBFGt0QX6h1h9sai8v+ahR8jHrcLMK3YXc5b2/Hw/LzZxei&#10;Us9P02YFwuPk/2H402d1yNnpZK9UOtEqmC2SmFEOURKBYCJZBhxOCqI4DkHmmbz/If8FAAD//wMA&#10;UEsBAi0AFAAGAAgAAAAhALaDOJL+AAAA4QEAABMAAAAAAAAAAAAAAAAAAAAAAFtDb250ZW50X1R5&#10;cGVzXS54bWxQSwECLQAUAAYACAAAACEAOP0h/9YAAACUAQAACwAAAAAAAAAAAAAAAAAvAQAAX3Jl&#10;bHMvLnJlbHNQSwECLQAUAAYACAAAACEALtDisrgDAAAWDgAADgAAAAAAAAAAAAAAAAAuAgAAZHJz&#10;L2Uyb0RvYy54bWxQSwECLQAUAAYACAAAACEA/gU0peEAAAALAQAADwAAAAAAAAAAAAAAAAAS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D2D27" w:rsidRDefault="008D2D2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 w:rsidRPr="00D1472D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2D27" w:rsidRPr="00F80DDC" w:rsidRDefault="008D2D2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8D2D27" w:rsidRPr="006601BD" w:rsidRDefault="008D2D27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D2D27" w:rsidRPr="00F80DDC" w:rsidRDefault="008D2D27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8D2D27" w:rsidRPr="002E22BF" w:rsidRDefault="008D2D27" w:rsidP="00C46DD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E22BF"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 w:rsidRPr="002E22BF"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 w:rsidRPr="002E22B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D2D27" w:rsidRPr="00F80DDC" w:rsidRDefault="008D2D27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8D2D27" w:rsidRPr="00FA5EA0" w:rsidRDefault="008D2D27" w:rsidP="00C46DD4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8D2D27" w:rsidRDefault="008D2D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D2D27" w:rsidRPr="00A43577" w:rsidRDefault="008D2D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D2D27" w:rsidRPr="00A43577" w:rsidRDefault="008D2D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350808" w:rsidRDefault="00350808" w:rsidP="00082BBB">
      <w:pPr>
        <w:jc w:val="both"/>
        <w:rPr>
          <w:sz w:val="28"/>
          <w:szCs w:val="28"/>
        </w:rPr>
      </w:pP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О внесении изменений в Порядок</w:t>
      </w: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 xml:space="preserve">проведения мониторинга </w:t>
      </w: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 xml:space="preserve">качества финансового 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менеджмента</w:t>
      </w:r>
      <w:r>
        <w:rPr>
          <w:b/>
          <w:sz w:val="28"/>
          <w:szCs w:val="28"/>
        </w:rPr>
        <w:t>, утвержденн</w:t>
      </w:r>
      <w:r w:rsidR="00893669">
        <w:rPr>
          <w:b/>
          <w:sz w:val="28"/>
          <w:szCs w:val="28"/>
        </w:rPr>
        <w:t>ый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заместителя главы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– 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8936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 финансов</w:t>
      </w:r>
    </w:p>
    <w:p w:rsidR="00502050" w:rsidRPr="00BC5240" w:rsidRDefault="00502050" w:rsidP="005020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</w:t>
      </w: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BC5240">
        <w:rPr>
          <w:b/>
          <w:sz w:val="28"/>
          <w:szCs w:val="28"/>
        </w:rPr>
        <w:t>.02.2020 №059-06-01.01-03-р-31</w:t>
      </w:r>
    </w:p>
    <w:p w:rsidR="00AE2A4D" w:rsidRDefault="00AE2A4D" w:rsidP="00AE2A4D">
      <w:pPr>
        <w:autoSpaceDE w:val="0"/>
        <w:jc w:val="both"/>
      </w:pPr>
    </w:p>
    <w:p w:rsidR="00AE2A4D" w:rsidRDefault="00AE2A4D" w:rsidP="00AE2A4D">
      <w:pPr>
        <w:autoSpaceDE w:val="0"/>
        <w:jc w:val="both"/>
        <w:rPr>
          <w:b/>
          <w:sz w:val="28"/>
          <w:szCs w:val="28"/>
        </w:rPr>
      </w:pPr>
    </w:p>
    <w:p w:rsidR="00065EF8" w:rsidRDefault="00065EF8" w:rsidP="00065EF8">
      <w:pPr>
        <w:spacing w:line="276" w:lineRule="auto"/>
        <w:ind w:firstLine="709"/>
        <w:jc w:val="both"/>
        <w:rPr>
          <w:sz w:val="28"/>
          <w:szCs w:val="28"/>
        </w:rPr>
      </w:pPr>
    </w:p>
    <w:p w:rsidR="00D97B5F" w:rsidRPr="006331D6" w:rsidRDefault="00D97B5F" w:rsidP="00065EF8">
      <w:pPr>
        <w:spacing w:line="276" w:lineRule="auto"/>
        <w:ind w:firstLine="709"/>
        <w:jc w:val="both"/>
        <w:rPr>
          <w:sz w:val="28"/>
          <w:szCs w:val="28"/>
        </w:rPr>
      </w:pPr>
      <w:r w:rsidRPr="006331D6">
        <w:rPr>
          <w:sz w:val="28"/>
          <w:szCs w:val="28"/>
        </w:rPr>
        <w:t>В целях повышения эффективности исполнения бюджета города Перми:</w:t>
      </w:r>
    </w:p>
    <w:p w:rsidR="00502050" w:rsidRPr="006331D6" w:rsidRDefault="00502050" w:rsidP="004C1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1D6">
        <w:rPr>
          <w:sz w:val="28"/>
          <w:szCs w:val="28"/>
        </w:rPr>
        <w:t>1. Внести в Порядок проведения мониторинга качества финансового менеджмента, утвержденн</w:t>
      </w:r>
      <w:r w:rsidR="003A34FC">
        <w:rPr>
          <w:sz w:val="28"/>
          <w:szCs w:val="28"/>
        </w:rPr>
        <w:t>ый</w:t>
      </w:r>
      <w:r w:rsidRPr="006331D6">
        <w:rPr>
          <w:sz w:val="28"/>
          <w:szCs w:val="28"/>
        </w:rPr>
        <w:t xml:space="preserve"> распоряжением заместителя главы администрации города Перми – начальник</w:t>
      </w:r>
      <w:r w:rsidR="003A34FC">
        <w:rPr>
          <w:sz w:val="28"/>
          <w:szCs w:val="28"/>
        </w:rPr>
        <w:t>а</w:t>
      </w:r>
      <w:r w:rsidRPr="006331D6">
        <w:rPr>
          <w:sz w:val="28"/>
          <w:szCs w:val="28"/>
        </w:rPr>
        <w:t xml:space="preserve"> департамента финансов администрации города Перми от 28 февраля 2020 № 059-06-01.01-03-р-31 (в ред. </w:t>
      </w:r>
      <w:r w:rsidR="00A12C25" w:rsidRPr="00A12C25">
        <w:rPr>
          <w:sz w:val="28"/>
          <w:szCs w:val="28"/>
        </w:rPr>
        <w:t xml:space="preserve">от 12.05.2020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059-06-01.01-03-р-61, от 18.11.2020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059-06-01.01-03-р-152,</w:t>
      </w:r>
      <w:r w:rsidR="00A12C25">
        <w:rPr>
          <w:sz w:val="28"/>
          <w:szCs w:val="28"/>
        </w:rPr>
        <w:t xml:space="preserve"> </w:t>
      </w:r>
      <w:r w:rsidR="00A12C25" w:rsidRPr="00A12C25">
        <w:rPr>
          <w:sz w:val="28"/>
          <w:szCs w:val="28"/>
        </w:rPr>
        <w:t xml:space="preserve">от 07.04.2021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059-06-01.01-03-р-55, от 20.12.2021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059-06-01.01-03-р-215</w:t>
      </w:r>
      <w:r w:rsidR="00F03F53">
        <w:rPr>
          <w:sz w:val="28"/>
          <w:szCs w:val="28"/>
        </w:rPr>
        <w:t xml:space="preserve">, от </w:t>
      </w:r>
      <w:r w:rsidR="001A4126">
        <w:rPr>
          <w:sz w:val="28"/>
          <w:szCs w:val="28"/>
        </w:rPr>
        <w:t>18.03.2022 № 059-06-01.01-03-р-68, от 28.04.2022 № 059-06-01.01-03-р-114</w:t>
      </w:r>
      <w:r w:rsidR="00253075">
        <w:rPr>
          <w:sz w:val="28"/>
          <w:szCs w:val="28"/>
        </w:rPr>
        <w:t xml:space="preserve">, </w:t>
      </w:r>
      <w:r w:rsidR="00253075" w:rsidRPr="00253075">
        <w:rPr>
          <w:bCs/>
          <w:sz w:val="28"/>
          <w:szCs w:val="28"/>
        </w:rPr>
        <w:t xml:space="preserve">от 30.03.2023 </w:t>
      </w:r>
      <w:r w:rsidR="00253075">
        <w:rPr>
          <w:sz w:val="28"/>
          <w:szCs w:val="28"/>
        </w:rPr>
        <w:t>№</w:t>
      </w:r>
      <w:r w:rsidR="00253075" w:rsidRPr="00253075">
        <w:rPr>
          <w:bCs/>
          <w:sz w:val="28"/>
          <w:szCs w:val="28"/>
        </w:rPr>
        <w:t xml:space="preserve"> 059-06-01.01-03-р-91</w:t>
      </w:r>
      <w:r w:rsidR="00472391">
        <w:rPr>
          <w:bCs/>
          <w:sz w:val="28"/>
          <w:szCs w:val="28"/>
        </w:rPr>
        <w:t xml:space="preserve">, </w:t>
      </w:r>
      <w:r w:rsidR="00472391" w:rsidRPr="00472391">
        <w:rPr>
          <w:bCs/>
          <w:sz w:val="28"/>
          <w:szCs w:val="28"/>
        </w:rPr>
        <w:t xml:space="preserve">от 25.04.2023 </w:t>
      </w:r>
      <w:hyperlink r:id="rId9">
        <w:r w:rsidR="00472391">
          <w:rPr>
            <w:bCs/>
            <w:sz w:val="28"/>
            <w:szCs w:val="28"/>
          </w:rPr>
          <w:t xml:space="preserve">№ </w:t>
        </w:r>
        <w:r w:rsidR="00472391" w:rsidRPr="00472391">
          <w:rPr>
            <w:bCs/>
            <w:sz w:val="28"/>
            <w:szCs w:val="28"/>
          </w:rPr>
          <w:t>059-06-01.01-03-р-114</w:t>
        </w:r>
      </w:hyperlink>
      <w:r w:rsidR="001A4126">
        <w:rPr>
          <w:sz w:val="28"/>
          <w:szCs w:val="28"/>
        </w:rPr>
        <w:t>)</w:t>
      </w:r>
      <w:r w:rsidRPr="006331D6">
        <w:rPr>
          <w:sz w:val="28"/>
          <w:szCs w:val="28"/>
        </w:rPr>
        <w:t>, следующ</w:t>
      </w:r>
      <w:r w:rsidR="004C1B17">
        <w:rPr>
          <w:sz w:val="28"/>
          <w:szCs w:val="28"/>
        </w:rPr>
        <w:t>ие</w:t>
      </w:r>
      <w:r w:rsidRPr="006331D6">
        <w:rPr>
          <w:sz w:val="28"/>
          <w:szCs w:val="28"/>
        </w:rPr>
        <w:t xml:space="preserve"> изменени</w:t>
      </w:r>
      <w:r w:rsidR="004C1B17">
        <w:rPr>
          <w:sz w:val="28"/>
          <w:szCs w:val="28"/>
        </w:rPr>
        <w:t>я</w:t>
      </w:r>
      <w:r w:rsidRPr="006331D6">
        <w:rPr>
          <w:sz w:val="28"/>
          <w:szCs w:val="28"/>
        </w:rPr>
        <w:t>:</w:t>
      </w:r>
    </w:p>
    <w:p w:rsidR="00E42082" w:rsidRDefault="00F9321B" w:rsidP="00E420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42082">
        <w:rPr>
          <w:sz w:val="28"/>
          <w:szCs w:val="28"/>
        </w:rPr>
        <w:t xml:space="preserve">. пункт 1.1 </w:t>
      </w:r>
      <w:r w:rsidR="00E42082" w:rsidRPr="00E42082">
        <w:rPr>
          <w:sz w:val="28"/>
          <w:szCs w:val="28"/>
        </w:rPr>
        <w:t>изложить в следующей редакции:</w:t>
      </w:r>
    </w:p>
    <w:p w:rsidR="00E42082" w:rsidRPr="00E42082" w:rsidRDefault="00E7488A" w:rsidP="00E420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2082" w:rsidRPr="00E42082">
        <w:rPr>
          <w:sz w:val="28"/>
          <w:szCs w:val="28"/>
        </w:rPr>
        <w:t xml:space="preserve">«1.1. Порядок определяет организацию проведения мониторинга качества финансового менеджмента в отношении функциональных и территориальных органов администрации города Перми, являющихся главными администраторами бюджетных средств города Перми (далее-ГАБС). </w:t>
      </w:r>
    </w:p>
    <w:p w:rsidR="00E42082" w:rsidRPr="00E42082" w:rsidRDefault="00E42082" w:rsidP="00E42082">
      <w:pPr>
        <w:pStyle w:val="ConsPlusNormal"/>
        <w:ind w:firstLine="540"/>
        <w:jc w:val="both"/>
        <w:rPr>
          <w:szCs w:val="28"/>
        </w:rPr>
      </w:pPr>
      <w:r w:rsidRPr="00E42082">
        <w:rPr>
          <w:szCs w:val="28"/>
        </w:rPr>
        <w:t>Под главными администраторами бюджетных средств города Перми понимаются главные администраторы доходов бюджета города Перми и главные распорядители бюджетных средств города Перми.</w:t>
      </w:r>
    </w:p>
    <w:p w:rsidR="00E42082" w:rsidRDefault="00E42082" w:rsidP="00E42082">
      <w:pPr>
        <w:pStyle w:val="ConsPlusNormal"/>
        <w:ind w:firstLine="540"/>
        <w:jc w:val="both"/>
        <w:rPr>
          <w:szCs w:val="28"/>
        </w:rPr>
      </w:pPr>
      <w:r w:rsidRPr="00E42082">
        <w:rPr>
          <w:szCs w:val="28"/>
        </w:rPr>
        <w:t>Под мониторингом качества финансового</w:t>
      </w:r>
      <w:r>
        <w:t xml:space="preserve"> менеджмента ГАБС понимается анализ и оценка совокупности процессов и процедур, обеспечивающих эффективность и результативность использования бюджетных средств и охватывающих элементы бюджетного процесса (бюджетное планирование, исполнение бюджета, контроль и аудит).</w:t>
      </w:r>
      <w:r w:rsidR="00E906B0" w:rsidRPr="00E906B0">
        <w:rPr>
          <w:szCs w:val="28"/>
        </w:rPr>
        <w:t>»;</w:t>
      </w:r>
    </w:p>
    <w:p w:rsidR="00E906B0" w:rsidRDefault="00E906B0" w:rsidP="006A269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 абзац 5 пункта 1.2 исключить;</w:t>
      </w:r>
    </w:p>
    <w:p w:rsidR="00E906B0" w:rsidRDefault="00E906B0" w:rsidP="006A269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1.3. пункты 1.7, 1.8 исключить;</w:t>
      </w:r>
    </w:p>
    <w:p w:rsidR="00E906B0" w:rsidRDefault="00E906B0" w:rsidP="006A269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1.4. абзац второй пункта 2.2 изложить в следующей редакции:</w:t>
      </w:r>
    </w:p>
    <w:p w:rsidR="006A269C" w:rsidRDefault="00D240B1" w:rsidP="006A269C">
      <w:pPr>
        <w:pStyle w:val="ConsPlusNormal"/>
        <w:ind w:firstLine="709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A</m:t>
          </m:r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Cs w:val="28"/>
                </w:rPr>
                <m:t>Si×Gi</m:t>
              </m:r>
              <m:r>
                <w:rPr>
                  <w:rFonts w:ascii="Cambria Math" w:hAnsi="Cambria Math"/>
                  <w:i/>
                  <w:szCs w:val="28"/>
                </w:rPr>
                <w:sym w:font="Symbol" w:char="F03B"/>
              </m:r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w:br/>
          </m:r>
        </m:oMath>
      </m:oMathPara>
      <w:r w:rsidR="006A269C">
        <w:rPr>
          <w:szCs w:val="28"/>
        </w:rPr>
        <w:t xml:space="preserve">          1.5. пункт 2.2 дополнить абзацем 7 следующего содержания:</w:t>
      </w:r>
    </w:p>
    <w:p w:rsidR="006A269C" w:rsidRDefault="006A269C" w:rsidP="00DF5ADB">
      <w:pPr>
        <w:pStyle w:val="ConsPlusNormal"/>
        <w:jc w:val="both"/>
        <w:rPr>
          <w:szCs w:val="28"/>
        </w:rPr>
      </w:pPr>
      <w:r>
        <w:rPr>
          <w:szCs w:val="28"/>
        </w:rPr>
        <w:t xml:space="preserve">«n – количество </w:t>
      </w:r>
      <w:r w:rsidRPr="006A269C">
        <w:rPr>
          <w:szCs w:val="28"/>
        </w:rPr>
        <w:t>групп показателей качества финансового менеджмента в оценке</w:t>
      </w:r>
      <w:r>
        <w:rPr>
          <w:szCs w:val="28"/>
        </w:rPr>
        <w:t>»;</w:t>
      </w:r>
    </w:p>
    <w:p w:rsidR="002D6F6A" w:rsidRDefault="002D6F6A" w:rsidP="006A269C">
      <w:pPr>
        <w:pStyle w:val="ConsPlusNormal"/>
        <w:ind w:firstLine="709"/>
        <w:rPr>
          <w:szCs w:val="28"/>
        </w:rPr>
      </w:pPr>
      <w:r>
        <w:rPr>
          <w:szCs w:val="28"/>
        </w:rPr>
        <w:t>1.</w:t>
      </w:r>
      <w:r w:rsidR="006A269C">
        <w:rPr>
          <w:szCs w:val="28"/>
        </w:rPr>
        <w:t>6</w:t>
      </w:r>
      <w:r>
        <w:rPr>
          <w:szCs w:val="28"/>
        </w:rPr>
        <w:t>.</w:t>
      </w:r>
      <w:r w:rsidR="001970C9">
        <w:rPr>
          <w:szCs w:val="28"/>
        </w:rPr>
        <w:t xml:space="preserve"> </w:t>
      </w:r>
      <w:r w:rsidR="00101BEE">
        <w:rPr>
          <w:szCs w:val="28"/>
        </w:rPr>
        <w:t>дополнить</w:t>
      </w:r>
      <w:r w:rsidR="001970C9">
        <w:rPr>
          <w:szCs w:val="28"/>
        </w:rPr>
        <w:t xml:space="preserve"> раздел</w:t>
      </w:r>
      <w:r w:rsidR="00101BEE">
        <w:rPr>
          <w:szCs w:val="28"/>
        </w:rPr>
        <w:t>ом</w:t>
      </w:r>
      <w:r w:rsidR="001970C9">
        <w:rPr>
          <w:szCs w:val="28"/>
        </w:rPr>
        <w:t xml:space="preserve"> </w:t>
      </w:r>
      <w:r w:rsidR="001970C9">
        <w:rPr>
          <w:szCs w:val="28"/>
          <w:lang w:val="en-US"/>
        </w:rPr>
        <w:t>III</w:t>
      </w:r>
      <w:r w:rsidR="001970C9" w:rsidRPr="001970C9">
        <w:rPr>
          <w:szCs w:val="28"/>
        </w:rPr>
        <w:t xml:space="preserve"> </w:t>
      </w:r>
      <w:r w:rsidR="001970C9">
        <w:rPr>
          <w:szCs w:val="28"/>
        </w:rPr>
        <w:t>следующего содержания:</w:t>
      </w:r>
    </w:p>
    <w:p w:rsidR="00C927A2" w:rsidRDefault="00C927A2" w:rsidP="006A269C">
      <w:pPr>
        <w:pStyle w:val="ConsPlusNormal"/>
        <w:ind w:firstLine="709"/>
        <w:rPr>
          <w:szCs w:val="28"/>
        </w:rPr>
      </w:pPr>
      <w:bookmarkStart w:id="0" w:name="_GoBack"/>
      <w:bookmarkEnd w:id="0"/>
    </w:p>
    <w:p w:rsidR="001970C9" w:rsidRPr="001970C9" w:rsidRDefault="001970C9" w:rsidP="001970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0C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70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70C9">
        <w:rPr>
          <w:rFonts w:ascii="Times New Roman" w:hAnsi="Times New Roman" w:cs="Times New Roman"/>
          <w:sz w:val="28"/>
          <w:szCs w:val="28"/>
        </w:rPr>
        <w:t>. Правила формирования и представления отчета</w:t>
      </w:r>
    </w:p>
    <w:p w:rsidR="001970C9" w:rsidRPr="001970C9" w:rsidRDefault="001970C9" w:rsidP="001970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0C9">
        <w:rPr>
          <w:rFonts w:ascii="Times New Roman" w:hAnsi="Times New Roman" w:cs="Times New Roman"/>
          <w:sz w:val="28"/>
          <w:szCs w:val="28"/>
        </w:rPr>
        <w:t>о результатах мониторинга качества финансового менеджмента</w:t>
      </w:r>
    </w:p>
    <w:p w:rsidR="001970C9" w:rsidRPr="001970C9" w:rsidRDefault="001970C9" w:rsidP="001970C9">
      <w:pPr>
        <w:pStyle w:val="ConsPlusNormal"/>
        <w:jc w:val="both"/>
        <w:rPr>
          <w:szCs w:val="28"/>
        </w:rPr>
      </w:pP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 xml:space="preserve">3.1. В сроки, </w:t>
      </w:r>
      <w:r w:rsidRPr="001970C9">
        <w:rPr>
          <w:color w:val="000000"/>
          <w:szCs w:val="28"/>
        </w:rPr>
        <w:t xml:space="preserve">установленные </w:t>
      </w:r>
      <w:hyperlink r:id="rId10" w:history="1">
        <w:r w:rsidRPr="00B05CDA">
          <w:rPr>
            <w:rStyle w:val="ae"/>
            <w:color w:val="000000"/>
            <w:szCs w:val="28"/>
            <w:u w:val="none"/>
          </w:rPr>
          <w:t>пунктом 1.2</w:t>
        </w:r>
      </w:hyperlink>
      <w:r w:rsidRPr="001970C9">
        <w:rPr>
          <w:color w:val="000000"/>
          <w:szCs w:val="28"/>
        </w:rPr>
        <w:t xml:space="preserve"> настоящего </w:t>
      </w:r>
      <w:r w:rsidRPr="001970C9">
        <w:rPr>
          <w:szCs w:val="28"/>
        </w:rPr>
        <w:t>Порядка, департаментом финансов формируются и направляются в адрес ГАБС отчеты о результатах мониторинга качества финансового менеджмента (далее – отчеты о результатах мониторинга) по группам показателей в разрезе ГАБС с указанием значений итоговых оценок качества финансового менеджмента и всех показателей, используемых для их расчета.</w:t>
      </w: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>ГАБС вправе представить в департамент финансов в течение двух рабочих дней после получения отчетов о результатах мониторинга предложения по уточнению сведений, необходимых для расчета показателей качества финансового менеджмента с приложением обосновывающих документов (далее - предложения по уточнению сведений).</w:t>
      </w: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>Предложения по уточнению сведений, представленные ГАБС после установленного в настоящем пункте срока, к рассмотрению департаментом финансов не принимаются.</w:t>
      </w: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bookmarkStart w:id="1" w:name="P17"/>
      <w:bookmarkEnd w:id="1"/>
      <w:r w:rsidRPr="001970C9">
        <w:rPr>
          <w:szCs w:val="28"/>
        </w:rPr>
        <w:t>3.2. Департаментом финансов рассматриваются представленные ГАБС предложения по уточнению сведений и формируются окончательные отчеты о результатах мониторинга по группам показателей в разрезе ГАБС с указанием итоговых оценок качества финансового менеджмента по ГАБС и всех показателей, используемых для их расчета (далее - окончательные отчеты).</w:t>
      </w:r>
    </w:p>
    <w:p w:rsidR="001970C9" w:rsidRDefault="001970C9" w:rsidP="00444201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>3.3. Окончательные отчеты публикуются на официальном сайте департамента финансов в информационно-телекоммуникационной сети Интернет.»</w:t>
      </w:r>
      <w:r w:rsidR="00444201">
        <w:rPr>
          <w:szCs w:val="28"/>
        </w:rPr>
        <w:t>;</w:t>
      </w:r>
    </w:p>
    <w:p w:rsidR="007C1FCE" w:rsidRPr="007C1FCE" w:rsidRDefault="001659C8" w:rsidP="007C1FCE">
      <w:pPr>
        <w:ind w:firstLine="567"/>
      </w:pPr>
      <w:r>
        <w:rPr>
          <w:sz w:val="28"/>
          <w:szCs w:val="28"/>
        </w:rPr>
        <w:t>1.6.  приложени</w:t>
      </w:r>
      <w:r w:rsidR="008D2D27">
        <w:rPr>
          <w:sz w:val="28"/>
          <w:szCs w:val="28"/>
        </w:rPr>
        <w:t>е</w:t>
      </w:r>
      <w:r w:rsidR="00444201" w:rsidRPr="00444201">
        <w:rPr>
          <w:sz w:val="28"/>
          <w:szCs w:val="28"/>
        </w:rPr>
        <w:t xml:space="preserve"> 1</w:t>
      </w:r>
      <w:r w:rsidR="008D2D27">
        <w:rPr>
          <w:sz w:val="28"/>
          <w:szCs w:val="28"/>
        </w:rPr>
        <w:t xml:space="preserve"> изложить в редакции согласно приложению 1 к настоящему распоряжению</w:t>
      </w:r>
      <w:r w:rsidR="00444201" w:rsidRPr="00444201">
        <w:rPr>
          <w:sz w:val="28"/>
          <w:szCs w:val="28"/>
        </w:rPr>
        <w:t>:</w:t>
      </w:r>
    </w:p>
    <w:p w:rsidR="00502050" w:rsidRDefault="00444201" w:rsidP="00444201">
      <w:pPr>
        <w:pStyle w:val="ConsPlusNormal"/>
        <w:ind w:firstLine="567"/>
        <w:jc w:val="both"/>
        <w:rPr>
          <w:szCs w:val="28"/>
        </w:rPr>
      </w:pPr>
      <w:r>
        <w:t>1.</w:t>
      </w:r>
      <w:r w:rsidR="001659C8">
        <w:t>7</w:t>
      </w:r>
      <w:r w:rsidRPr="009147FC">
        <w:t xml:space="preserve">. </w:t>
      </w:r>
      <w:r w:rsidR="009147FC" w:rsidRPr="009147FC">
        <w:rPr>
          <w:szCs w:val="28"/>
        </w:rPr>
        <w:t>в приложении 2</w:t>
      </w:r>
      <w:r w:rsidR="009147FC">
        <w:rPr>
          <w:szCs w:val="28"/>
        </w:rPr>
        <w:t>:</w:t>
      </w:r>
    </w:p>
    <w:p w:rsidR="009147FC" w:rsidRDefault="009147FC" w:rsidP="009147FC">
      <w:pPr>
        <w:spacing w:after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1.7.1. строку 2.1 </w:t>
      </w:r>
      <w:r w:rsidRPr="00444201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Pr="00444201" w:rsidRDefault="00F904E7" w:rsidP="009147FC">
      <w:pPr>
        <w:spacing w:after="1"/>
        <w:ind w:firstLine="567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3261"/>
        <w:gridCol w:w="425"/>
        <w:gridCol w:w="1700"/>
        <w:gridCol w:w="3544"/>
      </w:tblGrid>
      <w:tr w:rsidR="00F904E7" w:rsidRPr="00F904E7" w:rsidTr="00E7488A">
        <w:tc>
          <w:tcPr>
            <w:tcW w:w="562" w:type="dxa"/>
            <w:vMerge w:val="restart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lastRenderedPageBreak/>
              <w:t>2.1</w:t>
            </w:r>
          </w:p>
        </w:tc>
        <w:tc>
          <w:tcPr>
            <w:tcW w:w="851" w:type="dxa"/>
            <w:vMerge w:val="restart"/>
            <w:vAlign w:val="center"/>
          </w:tcPr>
          <w:p w:rsidR="00F904E7" w:rsidRPr="00F904E7" w:rsidRDefault="00F904E7" w:rsidP="00C43FE1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>Качество планирования поступлений доходов</w:t>
            </w:r>
          </w:p>
        </w:tc>
        <w:tc>
          <w:tcPr>
            <w:tcW w:w="3261" w:type="dxa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 xml:space="preserve">Р = </w:t>
            </w:r>
            <w:proofErr w:type="spellStart"/>
            <w:r w:rsidRPr="00F904E7">
              <w:rPr>
                <w:sz w:val="22"/>
              </w:rPr>
              <w:t>Дфакт</w:t>
            </w:r>
            <w:proofErr w:type="spellEnd"/>
            <w:r w:rsidRPr="00F904E7">
              <w:rPr>
                <w:sz w:val="22"/>
              </w:rPr>
              <w:t xml:space="preserve"> / </w:t>
            </w:r>
            <w:proofErr w:type="spellStart"/>
            <w:r w:rsidRPr="00F904E7">
              <w:rPr>
                <w:sz w:val="22"/>
              </w:rPr>
              <w:t>Дплан</w:t>
            </w:r>
            <w:proofErr w:type="spellEnd"/>
            <w:r w:rsidRPr="00F904E7">
              <w:rPr>
                <w:sz w:val="22"/>
              </w:rPr>
              <w:t xml:space="preserve"> x 100</w:t>
            </w:r>
          </w:p>
        </w:tc>
        <w:tc>
          <w:tcPr>
            <w:tcW w:w="425" w:type="dxa"/>
            <w:vMerge w:val="restart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>%</w:t>
            </w:r>
          </w:p>
        </w:tc>
        <w:tc>
          <w:tcPr>
            <w:tcW w:w="1700" w:type="dxa"/>
            <w:vMerge w:val="restart"/>
            <w:vAlign w:val="center"/>
          </w:tcPr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proofErr w:type="gramStart"/>
            <w:r w:rsidRPr="00F904E7">
              <w:rPr>
                <w:sz w:val="22"/>
              </w:rPr>
              <w:t>Р &gt;</w:t>
            </w:r>
            <w:proofErr w:type="gramEnd"/>
            <w:r w:rsidRPr="00F904E7">
              <w:rPr>
                <w:sz w:val="22"/>
              </w:rPr>
              <w:t>= 100% - 5 баллов;</w:t>
            </w:r>
          </w:p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 xml:space="preserve">98% &lt;= Р </w:t>
            </w:r>
            <w:proofErr w:type="gramStart"/>
            <w:r w:rsidRPr="00F904E7">
              <w:rPr>
                <w:sz w:val="22"/>
              </w:rPr>
              <w:t>&lt; 100</w:t>
            </w:r>
            <w:proofErr w:type="gramEnd"/>
            <w:r w:rsidRPr="00F904E7">
              <w:rPr>
                <w:sz w:val="22"/>
              </w:rPr>
              <w:t>% - 3 балла;</w:t>
            </w:r>
          </w:p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 xml:space="preserve">Р </w:t>
            </w:r>
            <w:proofErr w:type="gramStart"/>
            <w:r w:rsidRPr="00F904E7">
              <w:rPr>
                <w:sz w:val="22"/>
              </w:rPr>
              <w:t>&lt; 98</w:t>
            </w:r>
            <w:proofErr w:type="gramEnd"/>
            <w:r w:rsidRPr="00F904E7">
              <w:rPr>
                <w:sz w:val="22"/>
              </w:rPr>
              <w:t>% - 1 балл</w:t>
            </w:r>
          </w:p>
        </w:tc>
        <w:tc>
          <w:tcPr>
            <w:tcW w:w="3544" w:type="dxa"/>
            <w:vMerge w:val="restart"/>
            <w:vAlign w:val="center"/>
          </w:tcPr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 xml:space="preserve">Значение показателя свидетельствует об уровне исполнения плана по администрируемым доходам без учета </w:t>
            </w:r>
            <w:r w:rsidR="00144073">
              <w:rPr>
                <w:sz w:val="22"/>
              </w:rPr>
              <w:t>субвенций</w:t>
            </w:r>
            <w:r w:rsidRPr="00F904E7">
              <w:rPr>
                <w:sz w:val="22"/>
              </w:rPr>
              <w:t>. Целевым ориентиром является значение показателя не ниже 100%. Показатель рассчитывается ежеквартально, за 11 месяцев и ежегодно.</w:t>
            </w:r>
          </w:p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>Источник информации - ПК АЦК-финансы</w:t>
            </w:r>
          </w:p>
        </w:tc>
      </w:tr>
      <w:tr w:rsidR="00F904E7" w:rsidRPr="00F904E7" w:rsidTr="00E7488A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>где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F904E7" w:rsidRPr="00F904E7" w:rsidTr="00E7488A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4804E5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 xml:space="preserve">Р - уровень исполнения плана по администрируемым доходам без учета </w:t>
            </w:r>
            <w:r w:rsidR="004804E5">
              <w:rPr>
                <w:sz w:val="22"/>
              </w:rPr>
              <w:t xml:space="preserve">субвенций </w:t>
            </w:r>
            <w:r w:rsidR="00834301">
              <w:rPr>
                <w:sz w:val="22"/>
              </w:rPr>
              <w:t>з</w:t>
            </w:r>
            <w:r w:rsidRPr="00F904E7">
              <w:rPr>
                <w:sz w:val="22"/>
              </w:rPr>
              <w:t>а отчетный период. При расчете показателя не учитываются суммы невыясненных поступлений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F904E7" w:rsidRPr="00F904E7" w:rsidTr="00E7488A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83430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F904E7">
              <w:rPr>
                <w:sz w:val="22"/>
              </w:rPr>
              <w:t>Дфакт</w:t>
            </w:r>
            <w:proofErr w:type="spellEnd"/>
            <w:r w:rsidRPr="00F904E7">
              <w:rPr>
                <w:sz w:val="22"/>
              </w:rPr>
              <w:t xml:space="preserve"> - кассовое исполнение по администрируемым доходам ГАБС без учета </w:t>
            </w:r>
            <w:r w:rsidR="00834301">
              <w:rPr>
                <w:sz w:val="22"/>
              </w:rPr>
              <w:t>субвенций</w:t>
            </w:r>
            <w:r w:rsidRPr="00F904E7">
              <w:rPr>
                <w:sz w:val="22"/>
              </w:rPr>
              <w:t xml:space="preserve"> в отчетном периоде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F904E7" w:rsidRPr="00F904E7" w:rsidTr="00E7488A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58763C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F904E7">
              <w:rPr>
                <w:sz w:val="22"/>
              </w:rPr>
              <w:t>Дплан</w:t>
            </w:r>
            <w:proofErr w:type="spellEnd"/>
            <w:r w:rsidRPr="00F904E7">
              <w:rPr>
                <w:sz w:val="22"/>
              </w:rPr>
              <w:t xml:space="preserve"> - кассовый план по администрируемым доходам ГАБС без учета </w:t>
            </w:r>
            <w:r w:rsidR="0058763C">
              <w:rPr>
                <w:sz w:val="22"/>
              </w:rPr>
              <w:t>субвенций з</w:t>
            </w:r>
            <w:r w:rsidRPr="00F904E7">
              <w:rPr>
                <w:sz w:val="22"/>
              </w:rPr>
              <w:t>а отчетный период, по итогам года - уточненный годовой план по администрируемым доходам без учета безвозмездных поступлений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</w:tbl>
    <w:p w:rsidR="009147FC" w:rsidRPr="00F904E7" w:rsidRDefault="009147FC" w:rsidP="009147FC">
      <w:pPr>
        <w:pStyle w:val="ConsPlusNormal"/>
        <w:jc w:val="both"/>
        <w:rPr>
          <w:sz w:val="22"/>
        </w:rPr>
      </w:pPr>
    </w:p>
    <w:p w:rsidR="009147FC" w:rsidRDefault="009147FC" w:rsidP="009147FC">
      <w:pPr>
        <w:pStyle w:val="ConsPlusNormal"/>
        <w:jc w:val="both"/>
      </w:pPr>
    </w:p>
    <w:p w:rsidR="009147FC" w:rsidRDefault="009147FC" w:rsidP="00444201">
      <w:pPr>
        <w:pStyle w:val="ConsPlusNormal"/>
        <w:ind w:firstLine="567"/>
        <w:jc w:val="both"/>
        <w:rPr>
          <w:szCs w:val="28"/>
        </w:rPr>
      </w:pPr>
      <w:r w:rsidRPr="009147FC">
        <w:rPr>
          <w:szCs w:val="28"/>
        </w:rPr>
        <w:t>1.7.2 строку 2.2 изложить в следующей редакции:</w:t>
      </w:r>
    </w:p>
    <w:p w:rsidR="009147FC" w:rsidRDefault="009147FC" w:rsidP="00444201">
      <w:pPr>
        <w:pStyle w:val="ConsPlusNormal"/>
        <w:ind w:firstLine="567"/>
        <w:jc w:val="both"/>
        <w:rPr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52"/>
        <w:gridCol w:w="3192"/>
        <w:gridCol w:w="565"/>
        <w:gridCol w:w="1344"/>
        <w:gridCol w:w="3564"/>
      </w:tblGrid>
      <w:tr w:rsidR="00FE64D9" w:rsidRPr="00FE64D9" w:rsidTr="00FB4A45">
        <w:trPr>
          <w:trHeight w:val="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2.2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rPr>
                <w:sz w:val="22"/>
              </w:rPr>
            </w:pPr>
            <w:r w:rsidRPr="00FE64D9">
              <w:rPr>
                <w:sz w:val="22"/>
              </w:rPr>
              <w:t>Управление дебиторской задолженностью по доходам (недоимка)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Р = ЗФ / ЗЦП,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ед.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Р &lt;= 1,0 - 5 баллов;</w:t>
            </w:r>
          </w:p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FE64D9">
              <w:rPr>
                <w:sz w:val="22"/>
              </w:rPr>
              <w:t>Р &gt;</w:t>
            </w:r>
            <w:proofErr w:type="gramEnd"/>
            <w:r w:rsidRPr="00FE64D9">
              <w:rPr>
                <w:sz w:val="22"/>
              </w:rPr>
              <w:t xml:space="preserve"> 1,0 - 1 балл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Значение показателя свидетельствует о достижении целевого показателя по сокращению задолженности (без учета пени) по администрируемым платежам в бюджет города Перми. Целевым ориентиром является значение показателя не более 1,0. Показатель рассчитывается ежеквартально и ежегодно.</w:t>
            </w:r>
          </w:p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Источник информации - отчетная информация ГАБС, представляемая к отчету об исполнении бюджета города Перми</w:t>
            </w: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</w:tc>
      </w:tr>
      <w:tr w:rsidR="00FE64D9" w:rsidRPr="00FE64D9" w:rsidTr="00FB4A45">
        <w:trPr>
          <w:trHeight w:val="48"/>
        </w:trPr>
        <w:tc>
          <w:tcPr>
            <w:tcW w:w="563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где</w:t>
            </w:r>
          </w:p>
        </w:tc>
        <w:tc>
          <w:tcPr>
            <w:tcW w:w="565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564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RPr="00FE64D9" w:rsidTr="00FB4A45">
        <w:trPr>
          <w:trHeight w:val="48"/>
        </w:trPr>
        <w:tc>
          <w:tcPr>
            <w:tcW w:w="563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Р - результативность мероприятий по сокращению задолженности (без учета пени) по администрируемым платежам в бюджет города Перми</w:t>
            </w:r>
          </w:p>
        </w:tc>
        <w:tc>
          <w:tcPr>
            <w:tcW w:w="565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134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56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RPr="00FE64D9" w:rsidTr="00FB4A45">
        <w:trPr>
          <w:trHeight w:val="48"/>
        </w:trPr>
        <w:tc>
          <w:tcPr>
            <w:tcW w:w="563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 xml:space="preserve">ЗФ - объем задолженности (без учета пени) по администрируемым платежам ГАБС в бюджет города Перми на конец отчетного периода. В случае наличия в значении ЗФ сумм перерасчетов по договорам аренды земельных участков при прекращении действия статуса приоритетных инвестиционных проектов, произведенных в период не ранее 18 месяцев от даты, на которую производится оценка, указанные суммы исключаются из показателя ЗФ. Администратор доходов в срок не позднее 10 рабочих дней после проведения перерасчета арендной </w:t>
            </w:r>
            <w:r w:rsidRPr="00FE64D9">
              <w:rPr>
                <w:sz w:val="22"/>
              </w:rPr>
              <w:lastRenderedPageBreak/>
              <w:t>платы, информирует департамент финансов об указанном перерасчете.</w:t>
            </w:r>
          </w:p>
        </w:tc>
        <w:tc>
          <w:tcPr>
            <w:tcW w:w="565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134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56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RPr="00FE64D9" w:rsidTr="00FB4A45">
        <w:tblPrEx>
          <w:tblBorders>
            <w:insideH w:val="nil"/>
          </w:tblBorders>
        </w:tblPrEx>
        <w:trPr>
          <w:trHeight w:val="48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 xml:space="preserve">ЗЦП - установленный на отчетную дату целевой </w:t>
            </w:r>
            <w:hyperlink w:anchor="P649" w:history="1">
              <w:r w:rsidRPr="00FE64D9">
                <w:rPr>
                  <w:sz w:val="22"/>
                </w:rPr>
                <w:t>показатель</w:t>
              </w:r>
            </w:hyperlink>
            <w:r w:rsidRPr="00FE64D9">
              <w:rPr>
                <w:sz w:val="22"/>
              </w:rPr>
              <w:t xml:space="preserve"> по сокращению задолженности (без учета пени) по администрируемым платежам в бюджет города Перми в соответствии с приложением 4 к настоящему Порядку</w:t>
            </w: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564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Tr="00F90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0080" w:type="dxa"/>
            <w:gridSpan w:val="6"/>
            <w:tcBorders>
              <w:top w:val="single" w:sz="4" w:space="0" w:color="auto"/>
            </w:tcBorders>
          </w:tcPr>
          <w:p w:rsidR="00FE64D9" w:rsidRDefault="00FE64D9" w:rsidP="00FE64D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8863F6" w:rsidRDefault="008863F6" w:rsidP="008863F6">
      <w:pPr>
        <w:pStyle w:val="ConsPlusNormal"/>
        <w:jc w:val="both"/>
      </w:pPr>
      <w:r>
        <w:rPr>
          <w:szCs w:val="28"/>
        </w:rPr>
        <w:t xml:space="preserve">        </w:t>
      </w:r>
      <w:r w:rsidR="005029B4">
        <w:rPr>
          <w:szCs w:val="28"/>
        </w:rPr>
        <w:t>1.8.</w:t>
      </w:r>
      <w:r>
        <w:rPr>
          <w:szCs w:val="28"/>
        </w:rPr>
        <w:t xml:space="preserve"> </w:t>
      </w:r>
      <w:r w:rsidR="00D07508">
        <w:t xml:space="preserve">строки 4.1, </w:t>
      </w:r>
      <w:proofErr w:type="gramStart"/>
      <w:r w:rsidR="00D07508">
        <w:t xml:space="preserve">4.2 </w:t>
      </w:r>
      <w:r>
        <w:t xml:space="preserve"> изложить</w:t>
      </w:r>
      <w:proofErr w:type="gramEnd"/>
      <w:r>
        <w:t xml:space="preserve"> в следующей редакции:</w:t>
      </w:r>
    </w:p>
    <w:p w:rsidR="004B03B4" w:rsidRDefault="004B03B4" w:rsidP="008863F6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977"/>
        <w:gridCol w:w="489"/>
        <w:gridCol w:w="1276"/>
        <w:gridCol w:w="3622"/>
      </w:tblGrid>
      <w:tr w:rsidR="008863F6" w:rsidRPr="008863F6" w:rsidTr="004B03B4">
        <w:tc>
          <w:tcPr>
            <w:tcW w:w="421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4.1</w:t>
            </w:r>
          </w:p>
        </w:tc>
        <w:tc>
          <w:tcPr>
            <w:tcW w:w="1275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rPr>
                <w:sz w:val="22"/>
              </w:rPr>
            </w:pPr>
            <w:r w:rsidRPr="008863F6">
              <w:rPr>
                <w:sz w:val="22"/>
              </w:rPr>
              <w:t>Доля муниципальных учреждений, подведомственных ГАБС города Перми, нарушивших условия муниципального задания и (или) выполнивших муниципальное задание не в полном объеме</w:t>
            </w: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 xml:space="preserve">Р = </w:t>
            </w:r>
            <w:proofErr w:type="spellStart"/>
            <w:r w:rsidRPr="008863F6">
              <w:rPr>
                <w:sz w:val="22"/>
              </w:rPr>
              <w:t>Унаруш</w:t>
            </w:r>
            <w:proofErr w:type="spellEnd"/>
            <w:r w:rsidRPr="008863F6">
              <w:rPr>
                <w:sz w:val="22"/>
              </w:rPr>
              <w:t xml:space="preserve"> / </w:t>
            </w:r>
            <w:proofErr w:type="spellStart"/>
            <w:r w:rsidRPr="008863F6">
              <w:rPr>
                <w:sz w:val="22"/>
              </w:rPr>
              <w:t>Уобщ</w:t>
            </w:r>
            <w:proofErr w:type="spellEnd"/>
            <w:r w:rsidRPr="008863F6">
              <w:rPr>
                <w:sz w:val="22"/>
              </w:rPr>
              <w:t>,</w:t>
            </w:r>
          </w:p>
        </w:tc>
        <w:tc>
          <w:tcPr>
            <w:tcW w:w="489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Р = 0 - 5 баллов;</w:t>
            </w:r>
          </w:p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8863F6">
              <w:rPr>
                <w:sz w:val="22"/>
              </w:rPr>
              <w:t>Р &gt;</w:t>
            </w:r>
            <w:proofErr w:type="gramEnd"/>
            <w:r w:rsidRPr="008863F6">
              <w:rPr>
                <w:sz w:val="22"/>
              </w:rPr>
              <w:t xml:space="preserve"> 0 - 1 балл</w:t>
            </w:r>
          </w:p>
        </w:tc>
        <w:tc>
          <w:tcPr>
            <w:tcW w:w="3622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Значение показателя оценивает долю муниципальных учреждений, подведомственных ГАБС города Перми, нарушивших условия выполнения муниципального задания и (или)</w:t>
            </w:r>
            <w:r w:rsidRPr="008863F6">
              <w:rPr>
                <w:strike/>
                <w:sz w:val="22"/>
              </w:rPr>
              <w:t xml:space="preserve"> </w:t>
            </w:r>
            <w:r w:rsidRPr="008863F6">
              <w:rPr>
                <w:sz w:val="22"/>
              </w:rPr>
              <w:t>выполнивших муниципальное задание не в полном объеме. Целевым ориентиром является значение показателя, равное 0. Показатель рассчитывается ежегодно.</w:t>
            </w:r>
          </w:p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 xml:space="preserve">Источник информации - информация ГАБС для проведения мониторинга качества финансового менеджмента по </w:t>
            </w:r>
            <w:hyperlink w:anchor="P591" w:history="1">
              <w:r w:rsidRPr="008863F6">
                <w:rPr>
                  <w:sz w:val="22"/>
                </w:rPr>
                <w:t>форме 3</w:t>
              </w:r>
            </w:hyperlink>
            <w:r w:rsidRPr="008863F6">
              <w:rPr>
                <w:sz w:val="22"/>
              </w:rPr>
              <w:t xml:space="preserve"> приложения 3 к Порядку проведения мониторинга качества финансового менеджмента</w:t>
            </w:r>
          </w:p>
        </w:tc>
      </w:tr>
      <w:tr w:rsidR="008863F6" w:rsidRPr="008863F6" w:rsidTr="004B03B4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где</w:t>
            </w:r>
          </w:p>
        </w:tc>
        <w:tc>
          <w:tcPr>
            <w:tcW w:w="489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22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8863F6" w:rsidRPr="008863F6" w:rsidTr="004B03B4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P - доля муниципальных учреждений, подведомственных ГАБС города Перми, нарушивших условия выполнения муниципального задания и (или) выполнивших муниципальное задание не в полном объеме, в общем числе муниципальных учреждений, подведомственных ГАБС, которым в отчетном финансовом году установлены муниципальные задания;</w:t>
            </w:r>
          </w:p>
        </w:tc>
        <w:tc>
          <w:tcPr>
            <w:tcW w:w="489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22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8863F6" w:rsidRPr="008863F6" w:rsidTr="004B03B4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Унаруш</w:t>
            </w:r>
            <w:proofErr w:type="spellEnd"/>
            <w:r w:rsidRPr="008863F6">
              <w:rPr>
                <w:sz w:val="22"/>
              </w:rPr>
              <w:t xml:space="preserve"> - количество муниципальных учреждений, </w:t>
            </w:r>
            <w:proofErr w:type="gramStart"/>
            <w:r w:rsidRPr="008863F6">
              <w:rPr>
                <w:sz w:val="22"/>
              </w:rPr>
              <w:t>подведомственных</w:t>
            </w:r>
            <w:r w:rsidRPr="008863F6">
              <w:rPr>
                <w:strike/>
                <w:sz w:val="22"/>
              </w:rPr>
              <w:t xml:space="preserve"> </w:t>
            </w:r>
            <w:r w:rsidRPr="008863F6">
              <w:rPr>
                <w:sz w:val="22"/>
              </w:rPr>
              <w:t xml:space="preserve"> ГАБС</w:t>
            </w:r>
            <w:proofErr w:type="gramEnd"/>
            <w:r w:rsidRPr="008863F6">
              <w:rPr>
                <w:sz w:val="22"/>
              </w:rPr>
              <w:t xml:space="preserve"> города Перми, нарушивших условия выполнения муниципального задания и (или) выполнивших муниципальное задание не в полном объеме в отчетном финансовом году;</w:t>
            </w:r>
          </w:p>
        </w:tc>
        <w:tc>
          <w:tcPr>
            <w:tcW w:w="489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22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8863F6" w:rsidRPr="008863F6" w:rsidTr="004B03B4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Уобщ</w:t>
            </w:r>
            <w:proofErr w:type="spellEnd"/>
            <w:r w:rsidRPr="008863F6">
              <w:rPr>
                <w:sz w:val="22"/>
              </w:rPr>
              <w:t xml:space="preserve"> - количество муниципальных учреждений, подведомственных ГАБС, которым в отчетном финансовом году установлены муниципальные задания</w:t>
            </w:r>
          </w:p>
        </w:tc>
        <w:tc>
          <w:tcPr>
            <w:tcW w:w="489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22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</w:tbl>
    <w:p w:rsidR="008863F6" w:rsidRPr="008863F6" w:rsidRDefault="008863F6" w:rsidP="008863F6">
      <w:pPr>
        <w:pStyle w:val="ConsPlusNormal"/>
        <w:jc w:val="both"/>
        <w:rPr>
          <w:sz w:val="22"/>
        </w:rPr>
      </w:pPr>
    </w:p>
    <w:p w:rsidR="008863F6" w:rsidRDefault="008863F6" w:rsidP="008863F6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977"/>
        <w:gridCol w:w="425"/>
        <w:gridCol w:w="1843"/>
        <w:gridCol w:w="3119"/>
      </w:tblGrid>
      <w:tr w:rsidR="008863F6" w:rsidTr="00E46129">
        <w:tc>
          <w:tcPr>
            <w:tcW w:w="421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trike/>
                <w:sz w:val="22"/>
              </w:rPr>
            </w:pPr>
            <w:r w:rsidRPr="008863F6">
              <w:rPr>
                <w:sz w:val="22"/>
              </w:rPr>
              <w:lastRenderedPageBreak/>
              <w:t>4.2</w:t>
            </w:r>
          </w:p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8863F6" w:rsidRDefault="008863F6" w:rsidP="00C43FE1">
            <w:pPr>
              <w:pStyle w:val="ConsPlusNormal"/>
              <w:rPr>
                <w:sz w:val="22"/>
              </w:rPr>
            </w:pPr>
            <w:r w:rsidRPr="008863F6">
              <w:rPr>
                <w:sz w:val="22"/>
              </w:rPr>
              <w:t>Доля руководителей муниципальных учреждений,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 xml:space="preserve">Р = </w:t>
            </w:r>
            <w:proofErr w:type="spellStart"/>
            <w:r w:rsidRPr="008863F6">
              <w:rPr>
                <w:sz w:val="22"/>
              </w:rPr>
              <w:t>МУрез</w:t>
            </w:r>
            <w:proofErr w:type="spellEnd"/>
            <w:r w:rsidRPr="008863F6">
              <w:rPr>
                <w:sz w:val="22"/>
              </w:rPr>
              <w:t xml:space="preserve"> / </w:t>
            </w:r>
            <w:proofErr w:type="spellStart"/>
            <w:r w:rsidRPr="008863F6">
              <w:rPr>
                <w:sz w:val="22"/>
              </w:rPr>
              <w:t>МУобщ</w:t>
            </w:r>
            <w:proofErr w:type="spellEnd"/>
            <w:r w:rsidRPr="008863F6">
              <w:rPr>
                <w:sz w:val="22"/>
              </w:rPr>
              <w:t xml:space="preserve"> x 100,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125AC0" w:rsidRDefault="008863F6" w:rsidP="00C43FE1">
            <w:pPr>
              <w:pStyle w:val="ConsPlusNormal"/>
              <w:jc w:val="center"/>
            </w:pPr>
            <w:r w:rsidRPr="00125AC0">
              <w:t>%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>Р = 100% - 5 баллов;</w:t>
            </w:r>
          </w:p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 xml:space="preserve">90% &lt;= Р </w:t>
            </w:r>
            <w:proofErr w:type="gramStart"/>
            <w:r w:rsidRPr="00FB4A45">
              <w:rPr>
                <w:sz w:val="22"/>
              </w:rPr>
              <w:t>&lt; 100</w:t>
            </w:r>
            <w:proofErr w:type="gramEnd"/>
            <w:r w:rsidRPr="00FB4A45">
              <w:rPr>
                <w:sz w:val="22"/>
              </w:rPr>
              <w:t>% - 4 балла;</w:t>
            </w:r>
          </w:p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 xml:space="preserve">75% &lt;= Р </w:t>
            </w:r>
            <w:proofErr w:type="gramStart"/>
            <w:r w:rsidRPr="00FB4A45">
              <w:rPr>
                <w:sz w:val="22"/>
              </w:rPr>
              <w:t>&lt; 90</w:t>
            </w:r>
            <w:proofErr w:type="gramEnd"/>
            <w:r w:rsidRPr="00FB4A45">
              <w:rPr>
                <w:sz w:val="22"/>
              </w:rPr>
              <w:t>% - 3 балла;</w:t>
            </w:r>
          </w:p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 xml:space="preserve">50% &lt;= Р </w:t>
            </w:r>
            <w:proofErr w:type="gramStart"/>
            <w:r w:rsidRPr="00FB4A45">
              <w:rPr>
                <w:sz w:val="22"/>
              </w:rPr>
              <w:t>&lt; 75</w:t>
            </w:r>
            <w:proofErr w:type="gramEnd"/>
            <w:r w:rsidRPr="00FB4A45">
              <w:rPr>
                <w:sz w:val="22"/>
              </w:rPr>
              <w:t>% - 2 балла;</w:t>
            </w:r>
          </w:p>
          <w:p w:rsidR="008863F6" w:rsidRPr="00125AC0" w:rsidRDefault="008863F6" w:rsidP="00C43FE1">
            <w:pPr>
              <w:pStyle w:val="ConsPlusNormal"/>
              <w:jc w:val="center"/>
            </w:pPr>
            <w:r w:rsidRPr="00FB4A45">
              <w:rPr>
                <w:sz w:val="22"/>
              </w:rPr>
              <w:t xml:space="preserve">Р </w:t>
            </w:r>
            <w:proofErr w:type="gramStart"/>
            <w:r w:rsidRPr="00FB4A45">
              <w:rPr>
                <w:sz w:val="22"/>
              </w:rPr>
              <w:t>&lt; 50</w:t>
            </w:r>
            <w:proofErr w:type="gramEnd"/>
            <w:r w:rsidRPr="00FB4A45">
              <w:rPr>
                <w:sz w:val="22"/>
              </w:rPr>
              <w:t>% - 1 балл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FB4A45" w:rsidRDefault="008863F6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45">
              <w:rPr>
                <w:sz w:val="24"/>
                <w:szCs w:val="24"/>
              </w:rPr>
              <w:t>Значение показателя оценивает долю руководителей муниципальных учреждений, подведомственных ГАБС,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результативности. Целевым ориентиром является значение показателя, равное 100%. Показатель рассчитывается ежегодно.</w:t>
            </w:r>
          </w:p>
          <w:p w:rsidR="008863F6" w:rsidRPr="00125AC0" w:rsidRDefault="008863F6" w:rsidP="00C43FE1">
            <w:pPr>
              <w:pStyle w:val="ConsPlusNormal"/>
              <w:jc w:val="center"/>
            </w:pPr>
            <w:r w:rsidRPr="00FB4A45">
              <w:rPr>
                <w:sz w:val="24"/>
                <w:szCs w:val="24"/>
              </w:rPr>
              <w:t xml:space="preserve">Источник информации - информация ГАБС для проведения мониторинга качества финансового менеджмента по </w:t>
            </w:r>
            <w:hyperlink w:anchor="P591" w:history="1">
              <w:r w:rsidRPr="00FB4A45">
                <w:rPr>
                  <w:sz w:val="24"/>
                  <w:szCs w:val="24"/>
                </w:rPr>
                <w:t>форме 3</w:t>
              </w:r>
            </w:hyperlink>
            <w:r w:rsidRPr="00FB4A45">
              <w:rPr>
                <w:sz w:val="24"/>
                <w:szCs w:val="24"/>
              </w:rPr>
              <w:t xml:space="preserve"> приложения 3 к Порядку проведения мониторинга качества финансового менеджмента</w:t>
            </w: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  <w:tcBorders>
              <w:top w:val="single" w:sz="4" w:space="0" w:color="auto"/>
            </w:tcBorders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где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Р - доля руководителей муниципальных учреждений, подведомственных ГАБС,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результативности;</w:t>
            </w:r>
          </w:p>
        </w:tc>
        <w:tc>
          <w:tcPr>
            <w:tcW w:w="425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МУрез</w:t>
            </w:r>
            <w:proofErr w:type="spellEnd"/>
            <w:r w:rsidRPr="008863F6">
              <w:rPr>
                <w:sz w:val="22"/>
              </w:rPr>
              <w:t xml:space="preserve"> - количество руководителей муниципальных учреждений, подведомственных ГАБС, с которыми по состоянию на конец отчетного финансового года заключены трудовые договоры (эффективные контракты), предусматривающие достижение определенных показателей эффективности и результативности;</w:t>
            </w:r>
          </w:p>
        </w:tc>
        <w:tc>
          <w:tcPr>
            <w:tcW w:w="425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МУобщ</w:t>
            </w:r>
            <w:proofErr w:type="spellEnd"/>
            <w:r w:rsidRPr="008863F6">
              <w:rPr>
                <w:sz w:val="22"/>
              </w:rPr>
              <w:t xml:space="preserve"> - количество муниципальных учреждений, подведомственных ГАБС, на конец отчетного финансового года</w:t>
            </w:r>
          </w:p>
        </w:tc>
        <w:tc>
          <w:tcPr>
            <w:tcW w:w="425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</w:tbl>
    <w:p w:rsidR="008863F6" w:rsidRDefault="008863F6" w:rsidP="008863F6">
      <w:pPr>
        <w:pStyle w:val="ConsPlusNormal"/>
        <w:jc w:val="both"/>
      </w:pPr>
    </w:p>
    <w:p w:rsidR="007C1FCE" w:rsidRPr="004A03F3" w:rsidRDefault="008863F6" w:rsidP="004A03F3">
      <w:pPr>
        <w:pStyle w:val="ConsPlusNormal"/>
        <w:ind w:firstLine="567"/>
        <w:jc w:val="both"/>
      </w:pPr>
      <w:r>
        <w:t>1.8.1. строку 4.3 признать утратившей силу;</w:t>
      </w:r>
    </w:p>
    <w:p w:rsidR="00D56948" w:rsidRPr="00444201" w:rsidRDefault="00D56948" w:rsidP="00444201">
      <w:pPr>
        <w:pStyle w:val="ConsPlusNormal"/>
        <w:ind w:firstLine="567"/>
        <w:jc w:val="both"/>
      </w:pPr>
      <w:r>
        <w:rPr>
          <w:szCs w:val="28"/>
        </w:rPr>
        <w:t>1.</w:t>
      </w:r>
      <w:r w:rsidR="005029B4">
        <w:rPr>
          <w:szCs w:val="28"/>
        </w:rPr>
        <w:t>9</w:t>
      </w:r>
      <w:r>
        <w:rPr>
          <w:szCs w:val="28"/>
        </w:rPr>
        <w:t xml:space="preserve">. формы </w:t>
      </w:r>
      <w:r w:rsidR="00D07508">
        <w:rPr>
          <w:szCs w:val="28"/>
        </w:rPr>
        <w:t>1</w:t>
      </w:r>
      <w:r>
        <w:rPr>
          <w:szCs w:val="28"/>
        </w:rPr>
        <w:t xml:space="preserve">, 3 приложения 3 изложить </w:t>
      </w:r>
      <w:r w:rsidR="00375359" w:rsidRPr="00444201">
        <w:rPr>
          <w:szCs w:val="28"/>
        </w:rPr>
        <w:t xml:space="preserve">в редакции </w:t>
      </w:r>
      <w:r>
        <w:rPr>
          <w:szCs w:val="28"/>
        </w:rPr>
        <w:t>согласно приложению 2 к настоящему распоряжению.</w:t>
      </w:r>
    </w:p>
    <w:p w:rsidR="00502050" w:rsidRDefault="00502050" w:rsidP="00065EF8">
      <w:pPr>
        <w:spacing w:line="276" w:lineRule="auto"/>
        <w:ind w:firstLine="709"/>
        <w:jc w:val="both"/>
        <w:rPr>
          <w:sz w:val="28"/>
          <w:szCs w:val="28"/>
        </w:rPr>
      </w:pPr>
      <w:r w:rsidRPr="006331D6">
        <w:rPr>
          <w:sz w:val="28"/>
          <w:szCs w:val="28"/>
        </w:rPr>
        <w:t>2.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применяется при проведении мониторинга качества финансового менеджмента</w:t>
      </w:r>
      <w:r w:rsidR="003A34FC">
        <w:rPr>
          <w:sz w:val="28"/>
          <w:szCs w:val="28"/>
        </w:rPr>
        <w:t>,</w:t>
      </w:r>
      <w:r w:rsidRPr="006331D6">
        <w:rPr>
          <w:sz w:val="28"/>
          <w:szCs w:val="28"/>
        </w:rPr>
        <w:t xml:space="preserve"> начиная с проведения оценки результатов исполнения бюджета города Перми </w:t>
      </w:r>
      <w:r w:rsidR="00CA479F" w:rsidRPr="006331D6">
        <w:rPr>
          <w:sz w:val="28"/>
          <w:szCs w:val="28"/>
        </w:rPr>
        <w:t xml:space="preserve">за </w:t>
      </w:r>
      <w:r w:rsidR="005D0B45">
        <w:rPr>
          <w:sz w:val="28"/>
          <w:szCs w:val="28"/>
        </w:rPr>
        <w:t>9 месяцев</w:t>
      </w:r>
      <w:r w:rsidR="00CA479F" w:rsidRPr="006331D6">
        <w:rPr>
          <w:sz w:val="28"/>
          <w:szCs w:val="28"/>
        </w:rPr>
        <w:t xml:space="preserve"> 202</w:t>
      </w:r>
      <w:r w:rsidR="00D3573E">
        <w:rPr>
          <w:sz w:val="28"/>
          <w:szCs w:val="28"/>
        </w:rPr>
        <w:t>3</w:t>
      </w:r>
      <w:r w:rsidR="00CA479F" w:rsidRPr="006331D6">
        <w:rPr>
          <w:sz w:val="28"/>
          <w:szCs w:val="28"/>
        </w:rPr>
        <w:t xml:space="preserve"> года</w:t>
      </w:r>
      <w:r w:rsidR="005D0B45">
        <w:rPr>
          <w:sz w:val="28"/>
          <w:szCs w:val="28"/>
        </w:rPr>
        <w:t xml:space="preserve">, за исключением </w:t>
      </w:r>
      <w:r w:rsidR="00616479">
        <w:rPr>
          <w:sz w:val="28"/>
          <w:szCs w:val="28"/>
        </w:rPr>
        <w:t>пункта 2.2. Методики расчета показателей качества финансового менеджмента</w:t>
      </w:r>
      <w:r w:rsidR="005D0B45">
        <w:rPr>
          <w:sz w:val="28"/>
          <w:szCs w:val="28"/>
        </w:rPr>
        <w:t>»</w:t>
      </w:r>
      <w:r w:rsidR="00CA479F" w:rsidRPr="006331D6">
        <w:rPr>
          <w:sz w:val="28"/>
          <w:szCs w:val="28"/>
        </w:rPr>
        <w:t>.</w:t>
      </w:r>
    </w:p>
    <w:p w:rsidR="00212715" w:rsidRPr="006331D6" w:rsidRDefault="00212715" w:rsidP="00065E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6479">
        <w:rPr>
          <w:sz w:val="28"/>
          <w:szCs w:val="28"/>
        </w:rPr>
        <w:t xml:space="preserve">Действие пункта 2.2. Методики расчета показателей качества финансового менеджмента» </w:t>
      </w:r>
      <w:r w:rsidR="00616479" w:rsidRPr="006331D6">
        <w:rPr>
          <w:sz w:val="28"/>
          <w:szCs w:val="28"/>
        </w:rPr>
        <w:t xml:space="preserve"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61647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распространяется </w:t>
      </w:r>
      <w:r w:rsidR="001659C8">
        <w:rPr>
          <w:sz w:val="28"/>
          <w:szCs w:val="28"/>
        </w:rPr>
        <w:t>на правоотношения начиная с</w:t>
      </w:r>
      <w:r w:rsidR="008B2CEF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6331D6">
        <w:rPr>
          <w:sz w:val="28"/>
          <w:szCs w:val="28"/>
        </w:rPr>
        <w:t xml:space="preserve">оценки результатов исполнения бюджета города Перми </w:t>
      </w:r>
      <w:r w:rsidR="008B2CEF">
        <w:rPr>
          <w:sz w:val="28"/>
          <w:szCs w:val="28"/>
        </w:rPr>
        <w:t>за 1 квартал</w:t>
      </w:r>
      <w:r w:rsidRPr="006331D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331D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013CE" w:rsidRPr="00F013CE" w:rsidRDefault="00212715" w:rsidP="00F013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013CE" w:rsidRPr="00F013CE">
        <w:rPr>
          <w:sz w:val="28"/>
          <w:szCs w:val="28"/>
        </w:rPr>
        <w:t xml:space="preserve">. Начальнику управления </w:t>
      </w:r>
      <w:r w:rsidR="00AB5F08">
        <w:rPr>
          <w:sz w:val="28"/>
          <w:szCs w:val="28"/>
        </w:rPr>
        <w:t>казначейства</w:t>
      </w:r>
      <w:r w:rsidR="00F013CE" w:rsidRPr="00F013CE">
        <w:rPr>
          <w:sz w:val="28"/>
          <w:szCs w:val="28"/>
        </w:rPr>
        <w:t xml:space="preserve"> департамента финансов администрации города Перми </w:t>
      </w:r>
      <w:r w:rsidR="00AB5F08">
        <w:rPr>
          <w:sz w:val="28"/>
          <w:szCs w:val="28"/>
        </w:rPr>
        <w:t>Молчановой Н.П.</w:t>
      </w:r>
      <w:r w:rsidR="00F013CE" w:rsidRPr="00F013CE">
        <w:rPr>
          <w:sz w:val="28"/>
          <w:szCs w:val="28"/>
        </w:rPr>
        <w:t xml:space="preserve">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</w:t>
      </w:r>
      <w:r w:rsidR="00E05669">
        <w:rPr>
          <w:sz w:val="28"/>
          <w:szCs w:val="28"/>
        </w:rPr>
        <w:t>«</w:t>
      </w:r>
      <w:r w:rsidR="00F013CE" w:rsidRPr="00F013C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05669">
        <w:rPr>
          <w:sz w:val="28"/>
          <w:szCs w:val="28"/>
        </w:rPr>
        <w:t>»</w:t>
      </w:r>
      <w:r w:rsidR="00F013CE" w:rsidRPr="00F013CE">
        <w:rPr>
          <w:sz w:val="28"/>
          <w:szCs w:val="28"/>
        </w:rPr>
        <w:t xml:space="preserve"> и в информационно-аналитическое управление администрации города Перми для опубликования (обнародования) на официальном сайте муниципального образования город Пермь в информационно-телекоммуникационной сети </w:t>
      </w:r>
      <w:r w:rsidR="00E05669">
        <w:rPr>
          <w:sz w:val="28"/>
          <w:szCs w:val="28"/>
        </w:rPr>
        <w:t>«</w:t>
      </w:r>
      <w:r w:rsidR="00F013CE" w:rsidRPr="00F013CE">
        <w:rPr>
          <w:sz w:val="28"/>
          <w:szCs w:val="28"/>
        </w:rPr>
        <w:t>Интернет</w:t>
      </w:r>
      <w:r w:rsidR="00E05669">
        <w:rPr>
          <w:sz w:val="28"/>
          <w:szCs w:val="28"/>
        </w:rPr>
        <w:t>»</w:t>
      </w:r>
      <w:r w:rsidR="00F013CE" w:rsidRPr="00F013CE">
        <w:rPr>
          <w:sz w:val="28"/>
          <w:szCs w:val="28"/>
        </w:rPr>
        <w:t>.</w:t>
      </w:r>
    </w:p>
    <w:p w:rsidR="00F013CE" w:rsidRPr="00F013CE" w:rsidRDefault="00212715" w:rsidP="00F013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3CE" w:rsidRPr="00F013CE">
        <w:rPr>
          <w:sz w:val="28"/>
          <w:szCs w:val="28"/>
        </w:rPr>
        <w:t xml:space="preserve">. Начальнику управления по обеспечению деятельности департамента финансов администрации города Перми </w:t>
      </w:r>
      <w:proofErr w:type="spellStart"/>
      <w:r w:rsidR="00F013CE" w:rsidRPr="00F013CE">
        <w:rPr>
          <w:sz w:val="28"/>
          <w:szCs w:val="28"/>
        </w:rPr>
        <w:t>Канзепаровой</w:t>
      </w:r>
      <w:proofErr w:type="spellEnd"/>
      <w:r w:rsidR="00F013CE" w:rsidRPr="00F013CE">
        <w:rPr>
          <w:sz w:val="28"/>
          <w:szCs w:val="28"/>
        </w:rPr>
        <w:t xml:space="preserve"> И.В. обеспечить размещение настоящего распоряжения на официальном сайте департамента финансов администрации города Перми.</w:t>
      </w:r>
    </w:p>
    <w:p w:rsidR="00502050" w:rsidRPr="006331D6" w:rsidRDefault="00212715" w:rsidP="00F013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13CE" w:rsidRPr="00F013CE">
        <w:rPr>
          <w:sz w:val="28"/>
          <w:szCs w:val="28"/>
        </w:rPr>
        <w:t xml:space="preserve">. Контроль за исполнением настоящего распоряжения возложить на начальника управления </w:t>
      </w:r>
      <w:r w:rsidR="00AB5F08">
        <w:rPr>
          <w:sz w:val="28"/>
          <w:szCs w:val="28"/>
        </w:rPr>
        <w:t>казначейства</w:t>
      </w:r>
      <w:r w:rsidR="00F013CE" w:rsidRPr="00F013CE">
        <w:rPr>
          <w:sz w:val="28"/>
          <w:szCs w:val="28"/>
        </w:rPr>
        <w:t xml:space="preserve"> департамента финансов администрации города </w:t>
      </w:r>
      <w:r w:rsidR="00F013CE" w:rsidRPr="00D214A2">
        <w:rPr>
          <w:sz w:val="28"/>
          <w:szCs w:val="28"/>
        </w:rPr>
        <w:t xml:space="preserve">Перми </w:t>
      </w:r>
      <w:r w:rsidR="00AB5F08">
        <w:rPr>
          <w:sz w:val="28"/>
          <w:szCs w:val="28"/>
        </w:rPr>
        <w:t>Молчанову Н.П.</w:t>
      </w:r>
    </w:p>
    <w:p w:rsidR="00065EF8" w:rsidRDefault="00065EF8" w:rsidP="00065EF8">
      <w:pPr>
        <w:spacing w:line="276" w:lineRule="auto"/>
        <w:jc w:val="both"/>
        <w:rPr>
          <w:sz w:val="28"/>
          <w:szCs w:val="28"/>
        </w:rPr>
      </w:pPr>
    </w:p>
    <w:p w:rsidR="00AE2A4D" w:rsidRDefault="00AE2A4D" w:rsidP="00065E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065E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В.С. Титяпкина</w:t>
      </w: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</w:pP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</w:pP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</w:pP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  <w:sectPr w:rsidR="009675B6" w:rsidSect="00AB5F08">
          <w:headerReference w:type="even" r:id="rId11"/>
          <w:headerReference w:type="default" r:id="rId12"/>
          <w:pgSz w:w="11900" w:h="16820"/>
          <w:pgMar w:top="851" w:right="567" w:bottom="1276" w:left="1418" w:header="720" w:footer="720" w:gutter="0"/>
          <w:cols w:space="60"/>
          <w:noEndnote/>
          <w:titlePg/>
        </w:sectPr>
      </w:pPr>
    </w:p>
    <w:p w:rsidR="00D14343" w:rsidRDefault="00D14343" w:rsidP="00D14343">
      <w:pPr>
        <w:pStyle w:val="ConsPlusNormal"/>
        <w:jc w:val="right"/>
      </w:pPr>
      <w:r>
        <w:lastRenderedPageBreak/>
        <w:t xml:space="preserve">Приложение 1 </w:t>
      </w:r>
    </w:p>
    <w:p w:rsidR="00D14343" w:rsidRDefault="00D14343" w:rsidP="00D14343">
      <w:pPr>
        <w:pStyle w:val="ConsPlusNormal"/>
        <w:jc w:val="right"/>
      </w:pPr>
      <w:r>
        <w:t>к распоряжению</w:t>
      </w:r>
    </w:p>
    <w:p w:rsidR="00D14343" w:rsidRDefault="00D14343" w:rsidP="00D14343">
      <w:pPr>
        <w:pStyle w:val="ConsPlusNormal"/>
        <w:jc w:val="both"/>
      </w:pPr>
    </w:p>
    <w:p w:rsidR="00D14343" w:rsidRDefault="00D14343" w:rsidP="00D14343">
      <w:pPr>
        <w:pStyle w:val="ConsPlusNormal"/>
        <w:jc w:val="right"/>
        <w:outlineLvl w:val="1"/>
      </w:pPr>
      <w:r>
        <w:t>Приложение 2</w:t>
      </w:r>
    </w:p>
    <w:p w:rsidR="00D14343" w:rsidRDefault="00D14343" w:rsidP="00D14343">
      <w:pPr>
        <w:pStyle w:val="ConsPlusNormal"/>
        <w:jc w:val="right"/>
      </w:pPr>
      <w:r>
        <w:t>к Порядку</w:t>
      </w:r>
    </w:p>
    <w:p w:rsidR="00D14343" w:rsidRDefault="00D14343" w:rsidP="00D14343">
      <w:pPr>
        <w:pStyle w:val="ConsPlusNormal"/>
        <w:jc w:val="right"/>
      </w:pPr>
      <w:r>
        <w:t>проведения мониторинга</w:t>
      </w:r>
    </w:p>
    <w:p w:rsidR="00D14343" w:rsidRDefault="00D14343" w:rsidP="00D14343">
      <w:pPr>
        <w:pStyle w:val="ConsPlusNormal"/>
        <w:jc w:val="right"/>
      </w:pPr>
      <w:r>
        <w:t>качества финансового</w:t>
      </w:r>
    </w:p>
    <w:p w:rsidR="00D14343" w:rsidRDefault="00D14343" w:rsidP="00D14343">
      <w:pPr>
        <w:pStyle w:val="ConsPlusNormal"/>
        <w:jc w:val="right"/>
      </w:pPr>
      <w:r>
        <w:t>менеджмента</w:t>
      </w:r>
    </w:p>
    <w:p w:rsidR="007C1FCE" w:rsidRDefault="007C1FCE" w:rsidP="00D14343">
      <w:pPr>
        <w:pStyle w:val="ConsPlusNormal"/>
        <w:jc w:val="both"/>
      </w:pPr>
    </w:p>
    <w:p w:rsidR="005F124E" w:rsidRDefault="005F124E" w:rsidP="00D14343">
      <w:pPr>
        <w:pStyle w:val="ConsPlusNormal"/>
        <w:jc w:val="both"/>
      </w:pPr>
    </w:p>
    <w:p w:rsidR="005F124E" w:rsidRPr="007C1FCE" w:rsidRDefault="005F124E" w:rsidP="00D14343">
      <w:pPr>
        <w:pStyle w:val="ConsPlusNormal"/>
        <w:jc w:val="both"/>
        <w:rPr>
          <w:szCs w:val="28"/>
        </w:rPr>
      </w:pPr>
    </w:p>
    <w:p w:rsidR="007C1FCE" w:rsidRPr="007C1FCE" w:rsidRDefault="007C1FCE" w:rsidP="007C1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FCE">
        <w:rPr>
          <w:rFonts w:ascii="Times New Roman" w:hAnsi="Times New Roman" w:cs="Times New Roman"/>
          <w:sz w:val="28"/>
          <w:szCs w:val="28"/>
        </w:rPr>
        <w:t>Перечень</w:t>
      </w:r>
    </w:p>
    <w:p w:rsidR="007C1FCE" w:rsidRPr="007C1FCE" w:rsidRDefault="007C1FCE" w:rsidP="007C1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FCE">
        <w:rPr>
          <w:rFonts w:ascii="Times New Roman" w:hAnsi="Times New Roman" w:cs="Times New Roman"/>
          <w:sz w:val="28"/>
          <w:szCs w:val="28"/>
        </w:rPr>
        <w:t>показателей для проведения мониторинга качества финансового</w:t>
      </w:r>
    </w:p>
    <w:p w:rsidR="007C1FCE" w:rsidRPr="007C1FCE" w:rsidRDefault="007C1FCE" w:rsidP="007C1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FCE">
        <w:rPr>
          <w:rFonts w:ascii="Times New Roman" w:hAnsi="Times New Roman" w:cs="Times New Roman"/>
          <w:sz w:val="28"/>
          <w:szCs w:val="28"/>
        </w:rPr>
        <w:t>менеджмента</w:t>
      </w:r>
    </w:p>
    <w:p w:rsidR="007C1FCE" w:rsidRDefault="007C1FCE" w:rsidP="00D143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"/>
        <w:gridCol w:w="8583"/>
        <w:gridCol w:w="2240"/>
        <w:gridCol w:w="2752"/>
      </w:tblGrid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>N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>Наименование показателей качества финансового менеджмента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>Вес показателя в составе группы показателей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 xml:space="preserve">Периодичность </w:t>
            </w:r>
            <w:r>
              <w:rPr>
                <w:szCs w:val="28"/>
              </w:rPr>
              <w:t xml:space="preserve">     </w:t>
            </w:r>
            <w:r w:rsidRPr="007C1FCE">
              <w:rPr>
                <w:szCs w:val="28"/>
              </w:rPr>
              <w:t>расчета показателя</w:t>
            </w: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>1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>2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>3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jc w:val="center"/>
              <w:rPr>
                <w:szCs w:val="28"/>
              </w:rPr>
            </w:pPr>
            <w:r w:rsidRPr="007C1FCE">
              <w:rPr>
                <w:szCs w:val="28"/>
              </w:rPr>
              <w:t>4</w:t>
            </w: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Качество управления расходами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в том числе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1.1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Доля неисполненных бюджетных ассигнований на конец отчетного периода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в том числе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1.1.1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Доля неисполненных бюджетных ассигнований по бюджетным инвестициям на конец отчетного периода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 xml:space="preserve">ежеквартально, 11 </w:t>
            </w:r>
            <w:r w:rsidRPr="001D52B8">
              <w:rPr>
                <w:szCs w:val="28"/>
              </w:rPr>
              <w:t>месяцев,</w:t>
            </w:r>
            <w:r w:rsidR="001D52B8">
              <w:rPr>
                <w:szCs w:val="28"/>
              </w:rPr>
              <w:t xml:space="preserve"> </w:t>
            </w:r>
            <w:r w:rsidRPr="001D52B8">
              <w:rPr>
                <w:szCs w:val="28"/>
              </w:rPr>
              <w:t>ежегодно</w:t>
            </w: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lastRenderedPageBreak/>
              <w:t>1.1.2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Доля неисполненных бюджетных ассигнований (без учета бюджетных инвестиций) на конец отчетного периода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52" w:type="dxa"/>
          </w:tcPr>
          <w:p w:rsidR="007C1FCE" w:rsidRPr="007C1FCE" w:rsidRDefault="007C1FCE" w:rsidP="001D52B8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11 месяцев</w:t>
            </w:r>
            <w:r w:rsidR="001D52B8">
              <w:rPr>
                <w:szCs w:val="28"/>
              </w:rPr>
              <w:t>,</w:t>
            </w:r>
            <w:r w:rsidRPr="007C1FCE">
              <w:rPr>
                <w:szCs w:val="28"/>
              </w:rPr>
              <w:t xml:space="preserve"> ежегодно</w:t>
            </w: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1.2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Качество подготовки обоснований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в том числе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1.2.1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Соблюдение требований к составу правовых актов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11 месяцев, ежегодно</w:t>
            </w: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1.2.2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Соблюдение требований к составу расчетов и документов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11 месяцев, ежегодно</w:t>
            </w:r>
          </w:p>
        </w:tc>
      </w:tr>
      <w:tr w:rsidR="007C1FCE" w:rsidTr="007C1FCE">
        <w:trPr>
          <w:trHeight w:val="112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1.2.3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Отсутствие (наличие) замечаний Контрольно-счетной палаты города Перми и управления экспертизы и аналитики аппарата Пермской городской Думы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11 месяцев, ежегодно</w:t>
            </w:r>
          </w:p>
        </w:tc>
      </w:tr>
      <w:tr w:rsidR="007C1FCE" w:rsidTr="007C1FCE">
        <w:trPr>
          <w:trHeight w:val="997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1.3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Объем межотраслевого перераспределения средств бюджета города Перми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11 месяцев</w:t>
            </w:r>
            <w:r w:rsidRPr="007C1FCE">
              <w:rPr>
                <w:strike/>
                <w:szCs w:val="28"/>
              </w:rPr>
              <w:t>,</w:t>
            </w:r>
            <w:r w:rsidRPr="007C1FCE">
              <w:rPr>
                <w:szCs w:val="28"/>
              </w:rPr>
              <w:t xml:space="preserve"> ежегодно</w:t>
            </w:r>
          </w:p>
        </w:tc>
      </w:tr>
      <w:tr w:rsidR="007C1FCE" w:rsidTr="007C1FCE">
        <w:trPr>
          <w:trHeight w:val="997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1.4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Объем внутриотраслевого перераспределения средств бюджета города Перми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11 месяцев, ежегодно</w:t>
            </w:r>
          </w:p>
        </w:tc>
      </w:tr>
      <w:tr w:rsidR="007C1FCE" w:rsidTr="007C1FCE">
        <w:trPr>
          <w:trHeight w:val="751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1.5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Отсутствие (наличие) просроченной кредиторской задолженности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ежегодно</w:t>
            </w:r>
          </w:p>
        </w:tc>
      </w:tr>
      <w:tr w:rsidR="007C1FCE" w:rsidTr="007C1FCE">
        <w:trPr>
          <w:trHeight w:val="997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1.6</w:t>
            </w:r>
          </w:p>
        </w:tc>
        <w:tc>
          <w:tcPr>
            <w:tcW w:w="8583" w:type="dxa"/>
          </w:tcPr>
          <w:p w:rsidR="007C1FCE" w:rsidRPr="007C1FCE" w:rsidRDefault="007C1FCE" w:rsidP="00127C4E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 xml:space="preserve">Отсутствие (наличие) задолженности по налогам и сборам, страховым взносам, пеням, штрафам у </w:t>
            </w:r>
            <w:r w:rsidRPr="00127C4E">
              <w:rPr>
                <w:szCs w:val="28"/>
              </w:rPr>
              <w:t>ГАБС</w:t>
            </w:r>
            <w:r w:rsidRPr="007C1FCE">
              <w:rPr>
                <w:szCs w:val="28"/>
              </w:rPr>
              <w:t xml:space="preserve"> и подведомственных ему муниципальных учреждений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ежегодно</w:t>
            </w:r>
          </w:p>
        </w:tc>
      </w:tr>
      <w:tr w:rsidR="007C1FCE" w:rsidTr="007C1FCE">
        <w:trPr>
          <w:trHeight w:val="997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lastRenderedPageBreak/>
              <w:t>1.7</w:t>
            </w:r>
          </w:p>
        </w:tc>
        <w:tc>
          <w:tcPr>
            <w:tcW w:w="8583" w:type="dxa"/>
          </w:tcPr>
          <w:p w:rsidR="007C1FCE" w:rsidRPr="007C1FCE" w:rsidRDefault="007C1FCE" w:rsidP="00127C4E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 xml:space="preserve">Объем незавершенного строительства (более года после окончания строительства) </w:t>
            </w:r>
            <w:r w:rsidRPr="00127C4E">
              <w:rPr>
                <w:szCs w:val="28"/>
              </w:rPr>
              <w:t>у ГАБС</w:t>
            </w:r>
            <w:r w:rsidRPr="007C1FCE">
              <w:rPr>
                <w:szCs w:val="28"/>
              </w:rPr>
              <w:t xml:space="preserve"> и подведомственных ему учреждений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ежегодно</w:t>
            </w:r>
          </w:p>
        </w:tc>
      </w:tr>
      <w:tr w:rsidR="007C1FCE" w:rsidTr="007C1FCE">
        <w:trPr>
          <w:trHeight w:val="1256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1.8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Своевременность заключения соглашений (дополнительных соглашений) о предоставлении целевых межбюджетных трансфертов с Пермским краем (за исключением субвенций)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1 квартал, 1 полугодие, ежегодно</w:t>
            </w:r>
          </w:p>
        </w:tc>
      </w:tr>
      <w:tr w:rsidR="007C1FCE" w:rsidTr="007C1FCE">
        <w:trPr>
          <w:trHeight w:val="234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2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Качество управления доходами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258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в том числе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997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2.1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Качество планирования поступлений доходов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11 месяцев, ежегодно</w:t>
            </w:r>
          </w:p>
        </w:tc>
      </w:tr>
      <w:tr w:rsidR="007C1FCE" w:rsidTr="007C1FCE">
        <w:trPr>
          <w:trHeight w:val="751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2.2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Управление дебиторской задолженностью по доходам (недоимка)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ежегодно</w:t>
            </w:r>
          </w:p>
        </w:tc>
      </w:tr>
      <w:tr w:rsidR="007C1FCE" w:rsidTr="007C1FCE">
        <w:trPr>
          <w:trHeight w:val="246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3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Качество организации контроля и аудита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234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в том числе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751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3.1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Уровень исполнения плана проверок муниципальных автономных и бюджетных учреждений города Перми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ежегодно</w:t>
            </w:r>
          </w:p>
        </w:tc>
      </w:tr>
      <w:tr w:rsidR="007C1FCE" w:rsidTr="007C1FCE">
        <w:trPr>
          <w:trHeight w:val="751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3.2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Осуществление внутреннего финансового контроля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ежегодно</w:t>
            </w:r>
          </w:p>
        </w:tc>
      </w:tr>
      <w:tr w:rsidR="007C1FCE" w:rsidTr="007C1FCE">
        <w:trPr>
          <w:trHeight w:val="739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3.3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Осуществление внутреннего финансового аудита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ежеквартально, ежегодно</w:t>
            </w:r>
          </w:p>
        </w:tc>
      </w:tr>
      <w:tr w:rsidR="007C1FCE" w:rsidTr="007C1FCE">
        <w:trPr>
          <w:trHeight w:val="493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lastRenderedPageBreak/>
              <w:t>4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Совершенствование качества оказания муниципальных услуг</w:t>
            </w:r>
          </w:p>
        </w:tc>
        <w:tc>
          <w:tcPr>
            <w:tcW w:w="2240" w:type="dxa"/>
          </w:tcPr>
          <w:p w:rsidR="007C1FCE" w:rsidRPr="007C1FCE" w:rsidRDefault="001D52B8" w:rsidP="00C43FE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246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в том числе</w:t>
            </w:r>
          </w:p>
        </w:tc>
        <w:tc>
          <w:tcPr>
            <w:tcW w:w="2240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</w:p>
        </w:tc>
      </w:tr>
      <w:tr w:rsidR="007C1FCE" w:rsidTr="007C1FCE">
        <w:trPr>
          <w:trHeight w:val="751"/>
        </w:trPr>
        <w:tc>
          <w:tcPr>
            <w:tcW w:w="969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4.1</w:t>
            </w:r>
          </w:p>
        </w:tc>
        <w:tc>
          <w:tcPr>
            <w:tcW w:w="8583" w:type="dxa"/>
          </w:tcPr>
          <w:p w:rsidR="007C1FCE" w:rsidRPr="007C1FCE" w:rsidRDefault="007C1FCE" w:rsidP="00127C4E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 xml:space="preserve">Доля муниципальных учреждений, </w:t>
            </w:r>
            <w:r w:rsidRPr="00127C4E">
              <w:rPr>
                <w:szCs w:val="28"/>
              </w:rPr>
              <w:t>подведомственных главным распорядителям бюджетных средств, нарушивших условия выполнения муниципального задания и (или) выполнивших муниципальное задание не в полном объеме</w:t>
            </w:r>
          </w:p>
        </w:tc>
        <w:tc>
          <w:tcPr>
            <w:tcW w:w="2240" w:type="dxa"/>
          </w:tcPr>
          <w:p w:rsidR="007C1FCE" w:rsidRPr="000D3968" w:rsidRDefault="000D3968" w:rsidP="00C43FE1">
            <w:pPr>
              <w:pStyle w:val="ConsPlusNormal"/>
              <w:jc w:val="center"/>
              <w:rPr>
                <w:szCs w:val="28"/>
              </w:rPr>
            </w:pPr>
            <w:r w:rsidRPr="000D3968">
              <w:rPr>
                <w:szCs w:val="28"/>
              </w:rPr>
              <w:t>70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ежегодно</w:t>
            </w:r>
          </w:p>
        </w:tc>
      </w:tr>
      <w:tr w:rsidR="007C1FCE" w:rsidTr="007C1FCE">
        <w:trPr>
          <w:trHeight w:val="1490"/>
        </w:trPr>
        <w:tc>
          <w:tcPr>
            <w:tcW w:w="969" w:type="dxa"/>
          </w:tcPr>
          <w:p w:rsidR="007C1FCE" w:rsidRPr="000D3968" w:rsidRDefault="000D3968" w:rsidP="00C43FE1">
            <w:pPr>
              <w:pStyle w:val="ConsPlusNormal"/>
              <w:rPr>
                <w:szCs w:val="28"/>
              </w:rPr>
            </w:pPr>
            <w:r w:rsidRPr="000D3968">
              <w:rPr>
                <w:szCs w:val="28"/>
              </w:rPr>
              <w:t xml:space="preserve"> </w:t>
            </w:r>
            <w:r w:rsidR="007C1FCE" w:rsidRPr="000D3968">
              <w:rPr>
                <w:szCs w:val="28"/>
              </w:rPr>
              <w:t>4.2</w:t>
            </w:r>
          </w:p>
        </w:tc>
        <w:tc>
          <w:tcPr>
            <w:tcW w:w="8583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Доля руководителей муниципальных учреждений,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</w:p>
        </w:tc>
        <w:tc>
          <w:tcPr>
            <w:tcW w:w="2240" w:type="dxa"/>
          </w:tcPr>
          <w:p w:rsidR="007C1FCE" w:rsidRPr="000D3968" w:rsidRDefault="000D3968" w:rsidP="00C43FE1">
            <w:pPr>
              <w:pStyle w:val="ConsPlusNormal"/>
              <w:jc w:val="center"/>
              <w:rPr>
                <w:szCs w:val="28"/>
              </w:rPr>
            </w:pPr>
            <w:r w:rsidRPr="000D3968">
              <w:rPr>
                <w:szCs w:val="28"/>
              </w:rPr>
              <w:t>30</w:t>
            </w:r>
            <w:r w:rsidR="007C1FCE" w:rsidRPr="000D3968">
              <w:rPr>
                <w:szCs w:val="28"/>
              </w:rPr>
              <w:t xml:space="preserve"> </w:t>
            </w:r>
          </w:p>
        </w:tc>
        <w:tc>
          <w:tcPr>
            <w:tcW w:w="2752" w:type="dxa"/>
          </w:tcPr>
          <w:p w:rsidR="007C1FCE" w:rsidRPr="007C1FCE" w:rsidRDefault="007C1FCE" w:rsidP="00C43FE1">
            <w:pPr>
              <w:pStyle w:val="ConsPlusNormal"/>
              <w:rPr>
                <w:szCs w:val="28"/>
              </w:rPr>
            </w:pPr>
            <w:r w:rsidRPr="007C1FCE">
              <w:rPr>
                <w:szCs w:val="28"/>
              </w:rPr>
              <w:t>ежегодно</w:t>
            </w:r>
          </w:p>
        </w:tc>
      </w:tr>
    </w:tbl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7C1FCE" w:rsidRDefault="007C1FCE" w:rsidP="00D14343">
      <w:pPr>
        <w:pStyle w:val="ConsPlusNormal"/>
        <w:jc w:val="both"/>
      </w:pPr>
    </w:p>
    <w:p w:rsidR="009675B6" w:rsidRDefault="009675B6" w:rsidP="008974D1">
      <w:pPr>
        <w:spacing w:line="276" w:lineRule="auto"/>
        <w:rPr>
          <w:sz w:val="28"/>
          <w:szCs w:val="28"/>
        </w:rPr>
      </w:pPr>
    </w:p>
    <w:p w:rsidR="006A4CC8" w:rsidRDefault="006A4CC8" w:rsidP="006A4CC8">
      <w:pPr>
        <w:pStyle w:val="ConsPlusNormal"/>
        <w:jc w:val="right"/>
      </w:pPr>
      <w:r>
        <w:lastRenderedPageBreak/>
        <w:t xml:space="preserve">Приложение 2 </w:t>
      </w:r>
    </w:p>
    <w:p w:rsidR="006A4CC8" w:rsidRDefault="006A4CC8" w:rsidP="006A4CC8">
      <w:pPr>
        <w:pStyle w:val="ConsPlusNormal"/>
        <w:jc w:val="right"/>
      </w:pPr>
      <w:r>
        <w:t>к распоряжению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right"/>
        <w:outlineLvl w:val="1"/>
      </w:pPr>
      <w:r>
        <w:t>Приложение 3</w:t>
      </w:r>
    </w:p>
    <w:p w:rsidR="006A4CC8" w:rsidRDefault="006A4CC8" w:rsidP="006A4CC8">
      <w:pPr>
        <w:pStyle w:val="ConsPlusNormal"/>
        <w:jc w:val="right"/>
      </w:pPr>
      <w:r>
        <w:t>к Порядку</w:t>
      </w:r>
    </w:p>
    <w:p w:rsidR="006A4CC8" w:rsidRDefault="006A4CC8" w:rsidP="006A4CC8">
      <w:pPr>
        <w:pStyle w:val="ConsPlusNormal"/>
        <w:jc w:val="right"/>
      </w:pPr>
      <w:r>
        <w:t>проведения мониторинга</w:t>
      </w:r>
    </w:p>
    <w:p w:rsidR="006A4CC8" w:rsidRDefault="006A4CC8" w:rsidP="006A4CC8">
      <w:pPr>
        <w:pStyle w:val="ConsPlusNormal"/>
        <w:jc w:val="right"/>
      </w:pPr>
      <w:r>
        <w:t>качества финансового</w:t>
      </w:r>
    </w:p>
    <w:p w:rsidR="006A4CC8" w:rsidRDefault="006A4CC8" w:rsidP="006A4CC8">
      <w:pPr>
        <w:pStyle w:val="ConsPlusNormal"/>
        <w:jc w:val="right"/>
      </w:pPr>
      <w:r>
        <w:t>менеджмента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center"/>
        <w:outlineLvl w:val="2"/>
      </w:pPr>
      <w:bookmarkStart w:id="2" w:name="P547"/>
      <w:bookmarkEnd w:id="2"/>
      <w:r>
        <w:t>Форма 1. Сведения об объемах незавершенного строительства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ind w:firstLine="540"/>
        <w:jc w:val="both"/>
      </w:pPr>
      <w:r w:rsidRPr="00E344D7">
        <w:t>ГАБС</w:t>
      </w:r>
      <w:r>
        <w:t xml:space="preserve"> __________________________</w:t>
      </w:r>
    </w:p>
    <w:p w:rsidR="006A4CC8" w:rsidRDefault="006A4CC8" w:rsidP="006A4CC8">
      <w:pPr>
        <w:pStyle w:val="ConsPlusNormal"/>
        <w:spacing w:before="220"/>
        <w:ind w:firstLine="540"/>
        <w:jc w:val="both"/>
      </w:pPr>
      <w:r>
        <w:t>Отчетный период _______________</w:t>
      </w:r>
    </w:p>
    <w:p w:rsidR="006A4CC8" w:rsidRDefault="006A4CC8" w:rsidP="006A4CC8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134"/>
        <w:gridCol w:w="1560"/>
        <w:gridCol w:w="1559"/>
        <w:gridCol w:w="850"/>
        <w:gridCol w:w="993"/>
        <w:gridCol w:w="2835"/>
        <w:gridCol w:w="3685"/>
      </w:tblGrid>
      <w:tr w:rsidR="006A4CC8" w:rsidTr="00334149">
        <w:trPr>
          <w:trHeight w:val="2225"/>
        </w:trPr>
        <w:tc>
          <w:tcPr>
            <w:tcW w:w="3039" w:type="dxa"/>
            <w:vMerge w:val="restart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Наименование объекта НЗС</w:t>
            </w:r>
          </w:p>
        </w:tc>
        <w:tc>
          <w:tcPr>
            <w:tcW w:w="1134" w:type="dxa"/>
            <w:vMerge w:val="restart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Сметная стоимость</w:t>
            </w:r>
          </w:p>
        </w:tc>
        <w:tc>
          <w:tcPr>
            <w:tcW w:w="1560" w:type="dxa"/>
            <w:vMerge w:val="restart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Начало строительства</w:t>
            </w:r>
          </w:p>
        </w:tc>
        <w:tc>
          <w:tcPr>
            <w:tcW w:w="1559" w:type="dxa"/>
            <w:vMerge w:val="restart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Окончание строительства</w:t>
            </w:r>
          </w:p>
        </w:tc>
        <w:tc>
          <w:tcPr>
            <w:tcW w:w="1843" w:type="dxa"/>
            <w:gridSpan w:val="2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Статус объекта на отчетную дату</w:t>
            </w:r>
          </w:p>
        </w:tc>
        <w:tc>
          <w:tcPr>
            <w:tcW w:w="2835" w:type="dxa"/>
          </w:tcPr>
          <w:p w:rsidR="006A4CC8" w:rsidRPr="00604323" w:rsidRDefault="006A4CC8" w:rsidP="008E7F87">
            <w:pPr>
              <w:pStyle w:val="ConsPlusNormal"/>
              <w:jc w:val="center"/>
            </w:pPr>
          </w:p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Общий объем НЗС у ГАБС и подведомственных ему учреждений на конец отчетного периода</w:t>
            </w:r>
          </w:p>
          <w:p w:rsidR="006A4CC8" w:rsidRPr="00604323" w:rsidRDefault="006A4CC8" w:rsidP="008E7F87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Объем НЗС у ГАБС и подведомственных ему учреждений (объекты законченного строительства, но не введённые в эксплуатацию более года после окончания строительства) на конец отчетного периода</w:t>
            </w:r>
          </w:p>
        </w:tc>
      </w:tr>
      <w:tr w:rsidR="006A4CC8" w:rsidTr="00334149">
        <w:tc>
          <w:tcPr>
            <w:tcW w:w="3039" w:type="dxa"/>
            <w:vMerge/>
          </w:tcPr>
          <w:p w:rsidR="006A4CC8" w:rsidRPr="00604323" w:rsidRDefault="006A4CC8" w:rsidP="008E7F87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6A4CC8" w:rsidRPr="00604323" w:rsidRDefault="006A4CC8" w:rsidP="008E7F87">
            <w:pPr>
              <w:pStyle w:val="ConsPlusNormal"/>
              <w:jc w:val="center"/>
            </w:pPr>
          </w:p>
        </w:tc>
        <w:tc>
          <w:tcPr>
            <w:tcW w:w="1560" w:type="dxa"/>
            <w:vMerge/>
          </w:tcPr>
          <w:p w:rsidR="006A4CC8" w:rsidRPr="00604323" w:rsidRDefault="006A4CC8" w:rsidP="008E7F87">
            <w:pPr>
              <w:pStyle w:val="ConsPlusNormal"/>
              <w:jc w:val="center"/>
              <w:rPr>
                <w:strike/>
              </w:rPr>
            </w:pPr>
          </w:p>
        </w:tc>
        <w:tc>
          <w:tcPr>
            <w:tcW w:w="1559" w:type="dxa"/>
            <w:vMerge/>
          </w:tcPr>
          <w:p w:rsidR="006A4CC8" w:rsidRPr="00604323" w:rsidRDefault="006A4CC8" w:rsidP="008E7F8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Статус</w:t>
            </w:r>
          </w:p>
        </w:tc>
        <w:tc>
          <w:tcPr>
            <w:tcW w:w="993" w:type="dxa"/>
          </w:tcPr>
          <w:p w:rsidR="006A4CC8" w:rsidRPr="00604323" w:rsidRDefault="006A4CC8" w:rsidP="008E7F87">
            <w:pPr>
              <w:pStyle w:val="ConsPlusNormal"/>
              <w:jc w:val="center"/>
            </w:pPr>
            <w:r w:rsidRPr="00604323">
              <w:t>Расшифровка статуса</w:t>
            </w:r>
          </w:p>
        </w:tc>
        <w:tc>
          <w:tcPr>
            <w:tcW w:w="2835" w:type="dxa"/>
          </w:tcPr>
          <w:p w:rsidR="006A4CC8" w:rsidRPr="00604323" w:rsidRDefault="006A4CC8" w:rsidP="008E7F87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6A4CC8" w:rsidRPr="00604323" w:rsidRDefault="006A4CC8" w:rsidP="008E7F87">
            <w:pPr>
              <w:pStyle w:val="ConsPlusNormal"/>
              <w:jc w:val="center"/>
            </w:pPr>
          </w:p>
        </w:tc>
      </w:tr>
      <w:tr w:rsidR="006A4CC8" w:rsidTr="00334149">
        <w:tc>
          <w:tcPr>
            <w:tcW w:w="3039" w:type="dxa"/>
          </w:tcPr>
          <w:p w:rsidR="006A4CC8" w:rsidRPr="00604323" w:rsidRDefault="006A4CC8" w:rsidP="008E7F87">
            <w:pPr>
              <w:pStyle w:val="ConsPlusNormal"/>
            </w:pPr>
            <w:r w:rsidRPr="00604323">
              <w:lastRenderedPageBreak/>
              <w:t>Объемы незавершенного строительства (</w:t>
            </w:r>
            <w:proofErr w:type="spellStart"/>
            <w:r w:rsidRPr="00604323">
              <w:t>пообъектно</w:t>
            </w:r>
            <w:proofErr w:type="spellEnd"/>
            <w:r w:rsidRPr="00604323">
              <w:t>) в соответствии</w:t>
            </w:r>
            <w:r w:rsidR="0044388A">
              <w:t xml:space="preserve"> с данными бюджетной отчетности</w:t>
            </w:r>
            <w:r w:rsidRPr="00604323">
              <w:t xml:space="preserve"> (тыс. руб.)</w:t>
            </w:r>
          </w:p>
        </w:tc>
        <w:tc>
          <w:tcPr>
            <w:tcW w:w="1134" w:type="dxa"/>
          </w:tcPr>
          <w:p w:rsidR="006A4CC8" w:rsidRPr="00604323" w:rsidRDefault="006A4CC8" w:rsidP="008E7F87">
            <w:pPr>
              <w:pStyle w:val="ConsPlusNormal"/>
            </w:pPr>
          </w:p>
        </w:tc>
        <w:tc>
          <w:tcPr>
            <w:tcW w:w="1560" w:type="dxa"/>
          </w:tcPr>
          <w:p w:rsidR="006A4CC8" w:rsidRPr="00604323" w:rsidRDefault="006A4CC8" w:rsidP="008E7F87">
            <w:pPr>
              <w:pStyle w:val="ConsPlusNormal"/>
            </w:pPr>
          </w:p>
        </w:tc>
        <w:tc>
          <w:tcPr>
            <w:tcW w:w="1559" w:type="dxa"/>
          </w:tcPr>
          <w:p w:rsidR="006A4CC8" w:rsidRPr="00604323" w:rsidRDefault="006A4CC8" w:rsidP="008E7F87">
            <w:pPr>
              <w:pStyle w:val="ConsPlusNormal"/>
            </w:pPr>
          </w:p>
        </w:tc>
        <w:tc>
          <w:tcPr>
            <w:tcW w:w="850" w:type="dxa"/>
          </w:tcPr>
          <w:p w:rsidR="006A4CC8" w:rsidRPr="00604323" w:rsidRDefault="006A4CC8" w:rsidP="008E7F87">
            <w:pPr>
              <w:pStyle w:val="ConsPlusNormal"/>
            </w:pPr>
          </w:p>
        </w:tc>
        <w:tc>
          <w:tcPr>
            <w:tcW w:w="993" w:type="dxa"/>
          </w:tcPr>
          <w:p w:rsidR="006A4CC8" w:rsidRPr="00604323" w:rsidRDefault="006A4CC8" w:rsidP="008E7F87">
            <w:pPr>
              <w:pStyle w:val="ConsPlusNormal"/>
            </w:pPr>
          </w:p>
        </w:tc>
        <w:tc>
          <w:tcPr>
            <w:tcW w:w="2835" w:type="dxa"/>
          </w:tcPr>
          <w:p w:rsidR="006A4CC8" w:rsidRPr="00604323" w:rsidRDefault="006A4CC8" w:rsidP="008E7F87">
            <w:pPr>
              <w:pStyle w:val="ConsPlusNormal"/>
            </w:pPr>
          </w:p>
        </w:tc>
        <w:tc>
          <w:tcPr>
            <w:tcW w:w="3685" w:type="dxa"/>
          </w:tcPr>
          <w:p w:rsidR="006A4CC8" w:rsidRPr="00604323" w:rsidRDefault="006A4CC8" w:rsidP="008E7F87">
            <w:pPr>
              <w:pStyle w:val="ConsPlusNormal"/>
            </w:pPr>
          </w:p>
        </w:tc>
      </w:tr>
    </w:tbl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</w:pPr>
      <w:r>
        <w:t xml:space="preserve">Руководитель </w:t>
      </w:r>
      <w:proofErr w:type="gramStart"/>
      <w:r w:rsidRPr="00316A53">
        <w:t>ГАБС</w:t>
      </w:r>
      <w:r>
        <w:t xml:space="preserve">  _</w:t>
      </w:r>
      <w:proofErr w:type="gramEnd"/>
      <w:r>
        <w:t>___________________________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both"/>
      </w:pPr>
      <w:bookmarkStart w:id="3" w:name="P569"/>
      <w:bookmarkEnd w:id="3"/>
    </w:p>
    <w:p w:rsidR="006A4CC8" w:rsidRDefault="006A4CC8" w:rsidP="006A4CC8">
      <w:pPr>
        <w:pStyle w:val="ConsPlusNormal"/>
        <w:jc w:val="center"/>
        <w:outlineLvl w:val="2"/>
      </w:pPr>
      <w:bookmarkStart w:id="4" w:name="P591"/>
      <w:bookmarkEnd w:id="4"/>
    </w:p>
    <w:p w:rsidR="006A4CC8" w:rsidRDefault="006A4CC8" w:rsidP="006A4CC8">
      <w:pPr>
        <w:pStyle w:val="ConsPlusNormal"/>
        <w:jc w:val="center"/>
        <w:outlineLvl w:val="2"/>
      </w:pPr>
      <w:r>
        <w:t>Форма 3. Сведения о муниципальных учреждениях,</w:t>
      </w:r>
    </w:p>
    <w:p w:rsidR="006A4CC8" w:rsidRPr="00B81F5F" w:rsidRDefault="006A4CC8" w:rsidP="006A4CC8">
      <w:pPr>
        <w:pStyle w:val="ConsPlusNormal"/>
        <w:jc w:val="center"/>
      </w:pPr>
      <w:r>
        <w:t xml:space="preserve">подведомственных </w:t>
      </w:r>
      <w:r w:rsidRPr="00604323">
        <w:t>главным распорядителям бюджетных средств города Перми (далее- ГРБС)</w:t>
      </w:r>
    </w:p>
    <w:p w:rsidR="006A4CC8" w:rsidRPr="00B81F5F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ind w:firstLine="540"/>
        <w:jc w:val="both"/>
      </w:pPr>
      <w:r>
        <w:t>ГРБС __________________</w:t>
      </w:r>
    </w:p>
    <w:p w:rsidR="006A4CC8" w:rsidRDefault="006A4CC8" w:rsidP="006A4CC8">
      <w:pPr>
        <w:pStyle w:val="ConsPlusNormal"/>
        <w:spacing w:before="220"/>
        <w:ind w:firstLine="540"/>
        <w:jc w:val="both"/>
      </w:pPr>
      <w:r>
        <w:t>Отчетный период _______</w:t>
      </w:r>
    </w:p>
    <w:p w:rsidR="006A4CC8" w:rsidRDefault="006A4CC8" w:rsidP="006A4CC8">
      <w:pPr>
        <w:pStyle w:val="ConsPlusNormal"/>
        <w:jc w:val="both"/>
      </w:pPr>
    </w:p>
    <w:tbl>
      <w:tblPr>
        <w:tblW w:w="1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1129"/>
        <w:gridCol w:w="1848"/>
        <w:gridCol w:w="2977"/>
      </w:tblGrid>
      <w:tr w:rsidR="006A4CC8" w:rsidRPr="00334149" w:rsidTr="00334149">
        <w:trPr>
          <w:trHeight w:val="1549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Наименование показателя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8E7F87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Единица измерения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На конец отчетного финансового года</w:t>
            </w:r>
          </w:p>
        </w:tc>
        <w:tc>
          <w:tcPr>
            <w:tcW w:w="2977" w:type="dxa"/>
          </w:tcPr>
          <w:p w:rsidR="006A4CC8" w:rsidRPr="00334149" w:rsidRDefault="006A4CC8" w:rsidP="008E7F87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Источник информации</w:t>
            </w:r>
          </w:p>
        </w:tc>
      </w:tr>
      <w:tr w:rsidR="006A4CC8" w:rsidRPr="00334149" w:rsidTr="00334149">
        <w:trPr>
          <w:trHeight w:val="516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Количество муниципальных учреждений, подведомственных ГРБС города Перми, всего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149">
              <w:rPr>
                <w:sz w:val="28"/>
                <w:szCs w:val="28"/>
              </w:rPr>
              <w:t>Правовые акты администрации города Перми, уставы учреждений</w:t>
            </w:r>
          </w:p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252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в том числе: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казенных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252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бюджетных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lastRenderedPageBreak/>
              <w:t>автономных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1033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 xml:space="preserve">Количество </w:t>
            </w:r>
            <w:r w:rsidRPr="00334149">
              <w:rPr>
                <w:strike/>
                <w:szCs w:val="28"/>
              </w:rPr>
              <w:t>казенных</w:t>
            </w:r>
            <w:r w:rsidRPr="00334149">
              <w:rPr>
                <w:szCs w:val="28"/>
              </w:rPr>
              <w:t xml:space="preserve"> учреждений, подведомственных ГРБС города Перми, в отношении которых по решению учредителя установлено муниципальное задание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149">
              <w:rPr>
                <w:sz w:val="28"/>
                <w:szCs w:val="28"/>
              </w:rPr>
              <w:t>Правовые акты ГРБС (решения учредителя) об установлении муниципальных заданий</w:t>
            </w:r>
          </w:p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252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в том числе: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казенных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бюджетных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автономных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4CC8" w:rsidRPr="00334149" w:rsidTr="00334149">
        <w:trPr>
          <w:trHeight w:val="1285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Количество муниципальных учреждений, подведомственных ГРБС города Перми, нарушивших условия выполнения муниципального задания и (или) выполнивших муниципальное задание не в полном объеме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149">
              <w:rPr>
                <w:sz w:val="28"/>
                <w:szCs w:val="28"/>
              </w:rPr>
              <w:t>Отчеты о выполнении муниципальных заданий, соглашения о предоставлении субсидий на выполнение муниципальных заданий</w:t>
            </w:r>
          </w:p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252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в том числе: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казенных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6A4CC8" w:rsidRPr="00334149" w:rsidTr="00334149">
        <w:trPr>
          <w:trHeight w:val="252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бюджетных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shd w:val="clear" w:color="auto" w:fill="auto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автономных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6A4CC8" w:rsidRPr="00334149" w:rsidTr="00334149">
        <w:trPr>
          <w:trHeight w:val="1549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Количество руководителей муниципальных учреждений, подведомственных ГРБС города Перми,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149">
              <w:rPr>
                <w:sz w:val="28"/>
                <w:szCs w:val="28"/>
              </w:rPr>
              <w:t xml:space="preserve">Контракты с руководителями муниципальных учреждений, подведомственных ГРБС </w:t>
            </w:r>
          </w:p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</w:tr>
      <w:tr w:rsidR="006A4CC8" w:rsidRPr="00334149" w:rsidTr="00334149">
        <w:trPr>
          <w:trHeight w:val="252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lastRenderedPageBreak/>
              <w:t>в том числе: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казенных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6A4CC8" w:rsidRPr="00334149" w:rsidTr="00334149">
        <w:trPr>
          <w:trHeight w:val="252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бюджетных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6A4CC8" w:rsidRPr="00334149" w:rsidTr="00334149">
        <w:trPr>
          <w:trHeight w:val="263"/>
        </w:trPr>
        <w:tc>
          <w:tcPr>
            <w:tcW w:w="5732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  <w:r w:rsidRPr="00334149">
              <w:rPr>
                <w:szCs w:val="28"/>
              </w:rPr>
              <w:t>автономных</w:t>
            </w:r>
          </w:p>
        </w:tc>
        <w:tc>
          <w:tcPr>
            <w:tcW w:w="1129" w:type="dxa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6A4CC8" w:rsidRPr="00334149" w:rsidRDefault="006A4CC8" w:rsidP="006A4CC8">
      <w:pPr>
        <w:pStyle w:val="ConsPlusNormal"/>
        <w:rPr>
          <w:szCs w:val="28"/>
        </w:rPr>
      </w:pPr>
    </w:p>
    <w:p w:rsidR="006A4CC8" w:rsidRDefault="006A4CC8" w:rsidP="006A4CC8">
      <w:pPr>
        <w:pStyle w:val="ConsPlusNormal"/>
      </w:pPr>
      <w:r>
        <w:t>Руководитель ГРБС ___________________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both"/>
      </w:pPr>
    </w:p>
    <w:p w:rsidR="006A4CC8" w:rsidRDefault="006A4CC8" w:rsidP="006A4CC8"/>
    <w:p w:rsidR="006A4CC8" w:rsidRPr="009675B6" w:rsidRDefault="006A4CC8" w:rsidP="009675B6">
      <w:pPr>
        <w:spacing w:line="276" w:lineRule="auto"/>
        <w:jc w:val="right"/>
        <w:rPr>
          <w:sz w:val="28"/>
          <w:szCs w:val="28"/>
        </w:rPr>
      </w:pPr>
    </w:p>
    <w:sectPr w:rsidR="006A4CC8" w:rsidRPr="009675B6" w:rsidSect="00BE06B6">
      <w:pgSz w:w="16820" w:h="11900" w:orient="landscape"/>
      <w:pgMar w:top="993" w:right="567" w:bottom="567" w:left="70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27" w:rsidRDefault="008D2D27">
      <w:r>
        <w:separator/>
      </w:r>
    </w:p>
  </w:endnote>
  <w:endnote w:type="continuationSeparator" w:id="0">
    <w:p w:rsidR="008D2D27" w:rsidRDefault="008D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27" w:rsidRDefault="008D2D27">
      <w:r>
        <w:separator/>
      </w:r>
    </w:p>
  </w:footnote>
  <w:footnote w:type="continuationSeparator" w:id="0">
    <w:p w:rsidR="008D2D27" w:rsidRDefault="008D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27" w:rsidRDefault="008D2D2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D27" w:rsidRDefault="008D2D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27" w:rsidRDefault="008D2D27">
    <w:pPr>
      <w:pStyle w:val="a8"/>
      <w:framePr w:wrap="around" w:vAnchor="text" w:hAnchor="margin" w:xAlign="center" w:y="1"/>
      <w:rPr>
        <w:rStyle w:val="a7"/>
      </w:rPr>
    </w:pPr>
  </w:p>
  <w:p w:rsidR="008D2D27" w:rsidRDefault="008D2D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A"/>
    <w:rsid w:val="000009DF"/>
    <w:rsid w:val="00000E0B"/>
    <w:rsid w:val="0000194F"/>
    <w:rsid w:val="0000233C"/>
    <w:rsid w:val="00002B06"/>
    <w:rsid w:val="00007787"/>
    <w:rsid w:val="00011530"/>
    <w:rsid w:val="00011C83"/>
    <w:rsid w:val="000128F5"/>
    <w:rsid w:val="00016026"/>
    <w:rsid w:val="00034CBE"/>
    <w:rsid w:val="00035440"/>
    <w:rsid w:val="000366AF"/>
    <w:rsid w:val="00040600"/>
    <w:rsid w:val="00053527"/>
    <w:rsid w:val="00055E59"/>
    <w:rsid w:val="00060702"/>
    <w:rsid w:val="00061A3F"/>
    <w:rsid w:val="00065EF8"/>
    <w:rsid w:val="00066521"/>
    <w:rsid w:val="00067277"/>
    <w:rsid w:val="00077C0E"/>
    <w:rsid w:val="0008166C"/>
    <w:rsid w:val="000818EF"/>
    <w:rsid w:val="00082727"/>
    <w:rsid w:val="00082BBB"/>
    <w:rsid w:val="00091023"/>
    <w:rsid w:val="000924B2"/>
    <w:rsid w:val="000A5469"/>
    <w:rsid w:val="000B0C94"/>
    <w:rsid w:val="000B0E13"/>
    <w:rsid w:val="000B5EF1"/>
    <w:rsid w:val="000B7BC6"/>
    <w:rsid w:val="000C01B7"/>
    <w:rsid w:val="000C024E"/>
    <w:rsid w:val="000C3CD3"/>
    <w:rsid w:val="000C5726"/>
    <w:rsid w:val="000D3968"/>
    <w:rsid w:val="000E3183"/>
    <w:rsid w:val="000F1645"/>
    <w:rsid w:val="000F3CEB"/>
    <w:rsid w:val="000F4419"/>
    <w:rsid w:val="00101BEE"/>
    <w:rsid w:val="00105413"/>
    <w:rsid w:val="001072E8"/>
    <w:rsid w:val="00107907"/>
    <w:rsid w:val="001128E8"/>
    <w:rsid w:val="001134E5"/>
    <w:rsid w:val="00114293"/>
    <w:rsid w:val="001272F4"/>
    <w:rsid w:val="00127C4E"/>
    <w:rsid w:val="00134886"/>
    <w:rsid w:val="00140B5B"/>
    <w:rsid w:val="00144073"/>
    <w:rsid w:val="00146A11"/>
    <w:rsid w:val="001470D3"/>
    <w:rsid w:val="00154D3B"/>
    <w:rsid w:val="001602DD"/>
    <w:rsid w:val="00160A27"/>
    <w:rsid w:val="001659C8"/>
    <w:rsid w:val="00170BCA"/>
    <w:rsid w:val="0017128D"/>
    <w:rsid w:val="001773C2"/>
    <w:rsid w:val="00180F7B"/>
    <w:rsid w:val="0018390B"/>
    <w:rsid w:val="00184081"/>
    <w:rsid w:val="001911A7"/>
    <w:rsid w:val="00195638"/>
    <w:rsid w:val="001970C9"/>
    <w:rsid w:val="001A33A1"/>
    <w:rsid w:val="001A4126"/>
    <w:rsid w:val="001A4424"/>
    <w:rsid w:val="001A62D3"/>
    <w:rsid w:val="001B028C"/>
    <w:rsid w:val="001B084C"/>
    <w:rsid w:val="001B1234"/>
    <w:rsid w:val="001B4991"/>
    <w:rsid w:val="001C34F0"/>
    <w:rsid w:val="001C4EF5"/>
    <w:rsid w:val="001D52B8"/>
    <w:rsid w:val="001E0CE9"/>
    <w:rsid w:val="001E4129"/>
    <w:rsid w:val="001F75FE"/>
    <w:rsid w:val="002043A0"/>
    <w:rsid w:val="002044BE"/>
    <w:rsid w:val="00205257"/>
    <w:rsid w:val="002118B9"/>
    <w:rsid w:val="00212715"/>
    <w:rsid w:val="00212D00"/>
    <w:rsid w:val="002139F2"/>
    <w:rsid w:val="002173C0"/>
    <w:rsid w:val="00220DAE"/>
    <w:rsid w:val="002345C3"/>
    <w:rsid w:val="00236128"/>
    <w:rsid w:val="00236FDC"/>
    <w:rsid w:val="002379E8"/>
    <w:rsid w:val="002436FB"/>
    <w:rsid w:val="00244523"/>
    <w:rsid w:val="002454AB"/>
    <w:rsid w:val="00253075"/>
    <w:rsid w:val="002561B4"/>
    <w:rsid w:val="00256217"/>
    <w:rsid w:val="0025698F"/>
    <w:rsid w:val="00256DCB"/>
    <w:rsid w:val="00264153"/>
    <w:rsid w:val="0026464B"/>
    <w:rsid w:val="0026490A"/>
    <w:rsid w:val="00265FBA"/>
    <w:rsid w:val="00271143"/>
    <w:rsid w:val="0027347D"/>
    <w:rsid w:val="00273AC1"/>
    <w:rsid w:val="00273F91"/>
    <w:rsid w:val="00275088"/>
    <w:rsid w:val="00277231"/>
    <w:rsid w:val="00283D92"/>
    <w:rsid w:val="00284DFA"/>
    <w:rsid w:val="00284E3D"/>
    <w:rsid w:val="00285967"/>
    <w:rsid w:val="00286364"/>
    <w:rsid w:val="0028697D"/>
    <w:rsid w:val="00287BED"/>
    <w:rsid w:val="002919F8"/>
    <w:rsid w:val="002A032B"/>
    <w:rsid w:val="002A2A6C"/>
    <w:rsid w:val="002A422E"/>
    <w:rsid w:val="002B1E7A"/>
    <w:rsid w:val="002B2DF2"/>
    <w:rsid w:val="002C6299"/>
    <w:rsid w:val="002D0BDF"/>
    <w:rsid w:val="002D6F6A"/>
    <w:rsid w:val="002E06B6"/>
    <w:rsid w:val="002E167F"/>
    <w:rsid w:val="002E22BF"/>
    <w:rsid w:val="002F06D4"/>
    <w:rsid w:val="002F0C0C"/>
    <w:rsid w:val="002F2B47"/>
    <w:rsid w:val="00300183"/>
    <w:rsid w:val="00300D7C"/>
    <w:rsid w:val="0031066C"/>
    <w:rsid w:val="00310BE7"/>
    <w:rsid w:val="00311B9D"/>
    <w:rsid w:val="00311DEC"/>
    <w:rsid w:val="00321755"/>
    <w:rsid w:val="003300DB"/>
    <w:rsid w:val="00330C29"/>
    <w:rsid w:val="00333D31"/>
    <w:rsid w:val="003340A2"/>
    <w:rsid w:val="00334149"/>
    <w:rsid w:val="0033514F"/>
    <w:rsid w:val="00337CF9"/>
    <w:rsid w:val="00346D3C"/>
    <w:rsid w:val="00350808"/>
    <w:rsid w:val="00351FAB"/>
    <w:rsid w:val="003607E1"/>
    <w:rsid w:val="00361258"/>
    <w:rsid w:val="00375359"/>
    <w:rsid w:val="00381FC2"/>
    <w:rsid w:val="00382554"/>
    <w:rsid w:val="00383581"/>
    <w:rsid w:val="0038457E"/>
    <w:rsid w:val="003866B1"/>
    <w:rsid w:val="003971D1"/>
    <w:rsid w:val="003A0FFF"/>
    <w:rsid w:val="003A34FC"/>
    <w:rsid w:val="003A3C5B"/>
    <w:rsid w:val="003A3CDB"/>
    <w:rsid w:val="003A67CD"/>
    <w:rsid w:val="003B00C9"/>
    <w:rsid w:val="003B1C25"/>
    <w:rsid w:val="003B1FA8"/>
    <w:rsid w:val="003B3F8E"/>
    <w:rsid w:val="003D2AE1"/>
    <w:rsid w:val="003D7494"/>
    <w:rsid w:val="003E4B12"/>
    <w:rsid w:val="003F1387"/>
    <w:rsid w:val="003F69C5"/>
    <w:rsid w:val="00400B7E"/>
    <w:rsid w:val="00401202"/>
    <w:rsid w:val="00403111"/>
    <w:rsid w:val="004048E5"/>
    <w:rsid w:val="004056B7"/>
    <w:rsid w:val="00407423"/>
    <w:rsid w:val="00415168"/>
    <w:rsid w:val="004158FA"/>
    <w:rsid w:val="00416CA7"/>
    <w:rsid w:val="004172C7"/>
    <w:rsid w:val="0042106D"/>
    <w:rsid w:val="004321A7"/>
    <w:rsid w:val="00432DCB"/>
    <w:rsid w:val="0044388A"/>
    <w:rsid w:val="00443AEA"/>
    <w:rsid w:val="00444201"/>
    <w:rsid w:val="00450E81"/>
    <w:rsid w:val="00453784"/>
    <w:rsid w:val="004613CB"/>
    <w:rsid w:val="0046288B"/>
    <w:rsid w:val="00464B35"/>
    <w:rsid w:val="004665DC"/>
    <w:rsid w:val="00467754"/>
    <w:rsid w:val="00467C8E"/>
    <w:rsid w:val="004700BA"/>
    <w:rsid w:val="00472391"/>
    <w:rsid w:val="00472AF4"/>
    <w:rsid w:val="00472DD2"/>
    <w:rsid w:val="00474508"/>
    <w:rsid w:val="004804E5"/>
    <w:rsid w:val="00483E30"/>
    <w:rsid w:val="00484901"/>
    <w:rsid w:val="00484971"/>
    <w:rsid w:val="00484F3A"/>
    <w:rsid w:val="004853E9"/>
    <w:rsid w:val="00490FF8"/>
    <w:rsid w:val="00491535"/>
    <w:rsid w:val="0049482C"/>
    <w:rsid w:val="00496CF1"/>
    <w:rsid w:val="004A03F3"/>
    <w:rsid w:val="004A3A14"/>
    <w:rsid w:val="004A4DBE"/>
    <w:rsid w:val="004A6551"/>
    <w:rsid w:val="004A677A"/>
    <w:rsid w:val="004B03B4"/>
    <w:rsid w:val="004B33E5"/>
    <w:rsid w:val="004B6848"/>
    <w:rsid w:val="004C1B17"/>
    <w:rsid w:val="004C5F0D"/>
    <w:rsid w:val="004D008A"/>
    <w:rsid w:val="004D0AC0"/>
    <w:rsid w:val="004D6634"/>
    <w:rsid w:val="004D7B70"/>
    <w:rsid w:val="004F455C"/>
    <w:rsid w:val="004F4D97"/>
    <w:rsid w:val="00502050"/>
    <w:rsid w:val="005029B4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3D82"/>
    <w:rsid w:val="00566DEA"/>
    <w:rsid w:val="005714CD"/>
    <w:rsid w:val="00571FF8"/>
    <w:rsid w:val="00572D30"/>
    <w:rsid w:val="0058763C"/>
    <w:rsid w:val="00590F1B"/>
    <w:rsid w:val="00594221"/>
    <w:rsid w:val="005949AE"/>
    <w:rsid w:val="00595DE0"/>
    <w:rsid w:val="005A0706"/>
    <w:rsid w:val="005A09A2"/>
    <w:rsid w:val="005A479E"/>
    <w:rsid w:val="005B0836"/>
    <w:rsid w:val="005B4FD6"/>
    <w:rsid w:val="005B52BF"/>
    <w:rsid w:val="005C3F95"/>
    <w:rsid w:val="005D0B45"/>
    <w:rsid w:val="005D19D8"/>
    <w:rsid w:val="005D4134"/>
    <w:rsid w:val="005D4931"/>
    <w:rsid w:val="005E1B51"/>
    <w:rsid w:val="005E2BC1"/>
    <w:rsid w:val="005E2EC0"/>
    <w:rsid w:val="005E6AC7"/>
    <w:rsid w:val="005E6CF9"/>
    <w:rsid w:val="005F0ED7"/>
    <w:rsid w:val="005F124E"/>
    <w:rsid w:val="005F769C"/>
    <w:rsid w:val="005F7F5A"/>
    <w:rsid w:val="006012C2"/>
    <w:rsid w:val="006044A4"/>
    <w:rsid w:val="006117EA"/>
    <w:rsid w:val="00612A85"/>
    <w:rsid w:val="00616479"/>
    <w:rsid w:val="00626C7D"/>
    <w:rsid w:val="006331D6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121"/>
    <w:rsid w:val="006515CF"/>
    <w:rsid w:val="00654A22"/>
    <w:rsid w:val="00654F58"/>
    <w:rsid w:val="00655DF6"/>
    <w:rsid w:val="0065674C"/>
    <w:rsid w:val="006601BD"/>
    <w:rsid w:val="00660691"/>
    <w:rsid w:val="0066333F"/>
    <w:rsid w:val="00663E4E"/>
    <w:rsid w:val="00667093"/>
    <w:rsid w:val="00667FA9"/>
    <w:rsid w:val="0067048B"/>
    <w:rsid w:val="006705BE"/>
    <w:rsid w:val="0067656D"/>
    <w:rsid w:val="00686255"/>
    <w:rsid w:val="006917E9"/>
    <w:rsid w:val="00691F65"/>
    <w:rsid w:val="006A269C"/>
    <w:rsid w:val="006A3B1F"/>
    <w:rsid w:val="006A4CC8"/>
    <w:rsid w:val="006B4FF9"/>
    <w:rsid w:val="006C1952"/>
    <w:rsid w:val="006C26EB"/>
    <w:rsid w:val="006C6693"/>
    <w:rsid w:val="006D03F6"/>
    <w:rsid w:val="006D2C42"/>
    <w:rsid w:val="006D676B"/>
    <w:rsid w:val="006E1C8A"/>
    <w:rsid w:val="006E34ED"/>
    <w:rsid w:val="006E72FE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28FF"/>
    <w:rsid w:val="00765B8A"/>
    <w:rsid w:val="007674E7"/>
    <w:rsid w:val="00773606"/>
    <w:rsid w:val="00774050"/>
    <w:rsid w:val="00774252"/>
    <w:rsid w:val="0077478D"/>
    <w:rsid w:val="00775B7A"/>
    <w:rsid w:val="007805A5"/>
    <w:rsid w:val="00784E1B"/>
    <w:rsid w:val="00785730"/>
    <w:rsid w:val="007858E5"/>
    <w:rsid w:val="007874EB"/>
    <w:rsid w:val="00787E04"/>
    <w:rsid w:val="0079336A"/>
    <w:rsid w:val="00796F24"/>
    <w:rsid w:val="007A29E4"/>
    <w:rsid w:val="007B15BF"/>
    <w:rsid w:val="007B36CE"/>
    <w:rsid w:val="007C1FCE"/>
    <w:rsid w:val="007C46E8"/>
    <w:rsid w:val="007C7B0C"/>
    <w:rsid w:val="007D1D45"/>
    <w:rsid w:val="007D25DE"/>
    <w:rsid w:val="007D65DB"/>
    <w:rsid w:val="007E191E"/>
    <w:rsid w:val="007E641D"/>
    <w:rsid w:val="007F14A5"/>
    <w:rsid w:val="007F232D"/>
    <w:rsid w:val="007F3CE2"/>
    <w:rsid w:val="00801AC9"/>
    <w:rsid w:val="00803B13"/>
    <w:rsid w:val="00806D80"/>
    <w:rsid w:val="00813C3E"/>
    <w:rsid w:val="00822AD7"/>
    <w:rsid w:val="0082467D"/>
    <w:rsid w:val="0082617F"/>
    <w:rsid w:val="00827242"/>
    <w:rsid w:val="00827EDA"/>
    <w:rsid w:val="0083007D"/>
    <w:rsid w:val="00831162"/>
    <w:rsid w:val="00832754"/>
    <w:rsid w:val="00834301"/>
    <w:rsid w:val="00836100"/>
    <w:rsid w:val="008361C3"/>
    <w:rsid w:val="00837047"/>
    <w:rsid w:val="00843100"/>
    <w:rsid w:val="008434FA"/>
    <w:rsid w:val="00844AD0"/>
    <w:rsid w:val="0084610A"/>
    <w:rsid w:val="00846CA3"/>
    <w:rsid w:val="00846EED"/>
    <w:rsid w:val="0085300E"/>
    <w:rsid w:val="0085366E"/>
    <w:rsid w:val="00854475"/>
    <w:rsid w:val="00855331"/>
    <w:rsid w:val="00857DB0"/>
    <w:rsid w:val="00863767"/>
    <w:rsid w:val="008649C8"/>
    <w:rsid w:val="00871024"/>
    <w:rsid w:val="008750FA"/>
    <w:rsid w:val="008760F9"/>
    <w:rsid w:val="00877AA3"/>
    <w:rsid w:val="00885C99"/>
    <w:rsid w:val="008863F6"/>
    <w:rsid w:val="00886B8A"/>
    <w:rsid w:val="008922CA"/>
    <w:rsid w:val="00893669"/>
    <w:rsid w:val="008958B9"/>
    <w:rsid w:val="008974D1"/>
    <w:rsid w:val="008B2CEF"/>
    <w:rsid w:val="008B6756"/>
    <w:rsid w:val="008B7AF1"/>
    <w:rsid w:val="008C076B"/>
    <w:rsid w:val="008C1E0A"/>
    <w:rsid w:val="008D2D27"/>
    <w:rsid w:val="008D612E"/>
    <w:rsid w:val="008D6211"/>
    <w:rsid w:val="008D79C6"/>
    <w:rsid w:val="008E00EF"/>
    <w:rsid w:val="008E2BD9"/>
    <w:rsid w:val="008E36E3"/>
    <w:rsid w:val="008E4871"/>
    <w:rsid w:val="008E4AAC"/>
    <w:rsid w:val="008E78D2"/>
    <w:rsid w:val="008E7F87"/>
    <w:rsid w:val="008F15B2"/>
    <w:rsid w:val="008F1978"/>
    <w:rsid w:val="0090028A"/>
    <w:rsid w:val="00900E37"/>
    <w:rsid w:val="009147FC"/>
    <w:rsid w:val="00915545"/>
    <w:rsid w:val="009215AD"/>
    <w:rsid w:val="0092253E"/>
    <w:rsid w:val="0092413B"/>
    <w:rsid w:val="00924DC0"/>
    <w:rsid w:val="00935D4A"/>
    <w:rsid w:val="00935D80"/>
    <w:rsid w:val="00940FF0"/>
    <w:rsid w:val="00942F67"/>
    <w:rsid w:val="0094640B"/>
    <w:rsid w:val="0094707C"/>
    <w:rsid w:val="00957F74"/>
    <w:rsid w:val="00963F62"/>
    <w:rsid w:val="009675B6"/>
    <w:rsid w:val="009710F7"/>
    <w:rsid w:val="00973561"/>
    <w:rsid w:val="00977ECA"/>
    <w:rsid w:val="0098715C"/>
    <w:rsid w:val="0099544D"/>
    <w:rsid w:val="009A1E48"/>
    <w:rsid w:val="009A7509"/>
    <w:rsid w:val="009B0FB8"/>
    <w:rsid w:val="009B2CB5"/>
    <w:rsid w:val="009B3281"/>
    <w:rsid w:val="009B3A6D"/>
    <w:rsid w:val="009B47E7"/>
    <w:rsid w:val="009C2942"/>
    <w:rsid w:val="009C4306"/>
    <w:rsid w:val="009C62E5"/>
    <w:rsid w:val="009C6CA1"/>
    <w:rsid w:val="009D21F6"/>
    <w:rsid w:val="009E3839"/>
    <w:rsid w:val="009E7370"/>
    <w:rsid w:val="009E7ED1"/>
    <w:rsid w:val="009F303B"/>
    <w:rsid w:val="009F3C2D"/>
    <w:rsid w:val="009F753E"/>
    <w:rsid w:val="00A00524"/>
    <w:rsid w:val="00A0143A"/>
    <w:rsid w:val="00A12C25"/>
    <w:rsid w:val="00A1458A"/>
    <w:rsid w:val="00A17CF8"/>
    <w:rsid w:val="00A21528"/>
    <w:rsid w:val="00A23BC0"/>
    <w:rsid w:val="00A23CD3"/>
    <w:rsid w:val="00A24299"/>
    <w:rsid w:val="00A31707"/>
    <w:rsid w:val="00A32E6D"/>
    <w:rsid w:val="00A352B4"/>
    <w:rsid w:val="00A35860"/>
    <w:rsid w:val="00A36C69"/>
    <w:rsid w:val="00A37743"/>
    <w:rsid w:val="00A43577"/>
    <w:rsid w:val="00A5080F"/>
    <w:rsid w:val="00A50A90"/>
    <w:rsid w:val="00A5665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144D"/>
    <w:rsid w:val="00A93DF0"/>
    <w:rsid w:val="00A95F31"/>
    <w:rsid w:val="00AA099A"/>
    <w:rsid w:val="00AA18A1"/>
    <w:rsid w:val="00AB1262"/>
    <w:rsid w:val="00AB2570"/>
    <w:rsid w:val="00AB5440"/>
    <w:rsid w:val="00AB5F08"/>
    <w:rsid w:val="00AB71B6"/>
    <w:rsid w:val="00AC2FB7"/>
    <w:rsid w:val="00AC30FA"/>
    <w:rsid w:val="00AC7268"/>
    <w:rsid w:val="00AD4C92"/>
    <w:rsid w:val="00AD58FE"/>
    <w:rsid w:val="00AD7758"/>
    <w:rsid w:val="00AE2A4D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5CDA"/>
    <w:rsid w:val="00B062F7"/>
    <w:rsid w:val="00B11382"/>
    <w:rsid w:val="00B1225D"/>
    <w:rsid w:val="00B1624E"/>
    <w:rsid w:val="00B17A14"/>
    <w:rsid w:val="00B218B0"/>
    <w:rsid w:val="00B2250B"/>
    <w:rsid w:val="00B22EC4"/>
    <w:rsid w:val="00B3084F"/>
    <w:rsid w:val="00B34ED0"/>
    <w:rsid w:val="00B34F77"/>
    <w:rsid w:val="00B37326"/>
    <w:rsid w:val="00B40E29"/>
    <w:rsid w:val="00B46EB6"/>
    <w:rsid w:val="00B50C81"/>
    <w:rsid w:val="00B514F9"/>
    <w:rsid w:val="00B616B0"/>
    <w:rsid w:val="00B626DD"/>
    <w:rsid w:val="00B63DCE"/>
    <w:rsid w:val="00B6607C"/>
    <w:rsid w:val="00B72152"/>
    <w:rsid w:val="00B80354"/>
    <w:rsid w:val="00B85BCA"/>
    <w:rsid w:val="00B8715F"/>
    <w:rsid w:val="00B9714E"/>
    <w:rsid w:val="00BA088C"/>
    <w:rsid w:val="00BA12BC"/>
    <w:rsid w:val="00BA3A0B"/>
    <w:rsid w:val="00BA793B"/>
    <w:rsid w:val="00BB304C"/>
    <w:rsid w:val="00BB6CF5"/>
    <w:rsid w:val="00BC657B"/>
    <w:rsid w:val="00BE06B6"/>
    <w:rsid w:val="00BE1926"/>
    <w:rsid w:val="00BE4D71"/>
    <w:rsid w:val="00BE77AD"/>
    <w:rsid w:val="00BE7931"/>
    <w:rsid w:val="00BE7DA8"/>
    <w:rsid w:val="00BF1591"/>
    <w:rsid w:val="00BF1FC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6DD4"/>
    <w:rsid w:val="00C5430D"/>
    <w:rsid w:val="00C654C2"/>
    <w:rsid w:val="00C81704"/>
    <w:rsid w:val="00C8730C"/>
    <w:rsid w:val="00C912C1"/>
    <w:rsid w:val="00C927A2"/>
    <w:rsid w:val="00C931B2"/>
    <w:rsid w:val="00C93D4F"/>
    <w:rsid w:val="00C95090"/>
    <w:rsid w:val="00C9542B"/>
    <w:rsid w:val="00CA027D"/>
    <w:rsid w:val="00CA0EEC"/>
    <w:rsid w:val="00CA1229"/>
    <w:rsid w:val="00CA4344"/>
    <w:rsid w:val="00CA479F"/>
    <w:rsid w:val="00CA6DD6"/>
    <w:rsid w:val="00CB4B24"/>
    <w:rsid w:val="00CC127D"/>
    <w:rsid w:val="00CC1301"/>
    <w:rsid w:val="00CC2661"/>
    <w:rsid w:val="00CC2AB7"/>
    <w:rsid w:val="00CC5516"/>
    <w:rsid w:val="00CD4CDD"/>
    <w:rsid w:val="00CF0FD7"/>
    <w:rsid w:val="00CF1CB9"/>
    <w:rsid w:val="00CF42EA"/>
    <w:rsid w:val="00CF60B3"/>
    <w:rsid w:val="00D00CB9"/>
    <w:rsid w:val="00D07508"/>
    <w:rsid w:val="00D137AA"/>
    <w:rsid w:val="00D14343"/>
    <w:rsid w:val="00D15808"/>
    <w:rsid w:val="00D214A2"/>
    <w:rsid w:val="00D21AF6"/>
    <w:rsid w:val="00D22ECE"/>
    <w:rsid w:val="00D240B1"/>
    <w:rsid w:val="00D3204F"/>
    <w:rsid w:val="00D3573E"/>
    <w:rsid w:val="00D36646"/>
    <w:rsid w:val="00D36A19"/>
    <w:rsid w:val="00D417E5"/>
    <w:rsid w:val="00D536D6"/>
    <w:rsid w:val="00D56948"/>
    <w:rsid w:val="00D57318"/>
    <w:rsid w:val="00D60FAF"/>
    <w:rsid w:val="00D717A0"/>
    <w:rsid w:val="00D74F19"/>
    <w:rsid w:val="00D750F3"/>
    <w:rsid w:val="00D7581B"/>
    <w:rsid w:val="00D825D6"/>
    <w:rsid w:val="00D8621A"/>
    <w:rsid w:val="00D955AC"/>
    <w:rsid w:val="00D957E8"/>
    <w:rsid w:val="00D97B5F"/>
    <w:rsid w:val="00DA16D8"/>
    <w:rsid w:val="00DA3FC7"/>
    <w:rsid w:val="00DA59EA"/>
    <w:rsid w:val="00DB0CAC"/>
    <w:rsid w:val="00DB1B37"/>
    <w:rsid w:val="00DB35B2"/>
    <w:rsid w:val="00DB4116"/>
    <w:rsid w:val="00DB7E9E"/>
    <w:rsid w:val="00DC1DBD"/>
    <w:rsid w:val="00DD2829"/>
    <w:rsid w:val="00DD3EC0"/>
    <w:rsid w:val="00DE7AF9"/>
    <w:rsid w:val="00DF0177"/>
    <w:rsid w:val="00DF0364"/>
    <w:rsid w:val="00DF0A01"/>
    <w:rsid w:val="00DF2A61"/>
    <w:rsid w:val="00DF5ADB"/>
    <w:rsid w:val="00DF7B8E"/>
    <w:rsid w:val="00E05669"/>
    <w:rsid w:val="00E10C5C"/>
    <w:rsid w:val="00E11A22"/>
    <w:rsid w:val="00E1278A"/>
    <w:rsid w:val="00E201A4"/>
    <w:rsid w:val="00E2585C"/>
    <w:rsid w:val="00E258DC"/>
    <w:rsid w:val="00E26C28"/>
    <w:rsid w:val="00E42082"/>
    <w:rsid w:val="00E46129"/>
    <w:rsid w:val="00E54089"/>
    <w:rsid w:val="00E60E71"/>
    <w:rsid w:val="00E62FCD"/>
    <w:rsid w:val="00E65867"/>
    <w:rsid w:val="00E6713E"/>
    <w:rsid w:val="00E6742B"/>
    <w:rsid w:val="00E73A3F"/>
    <w:rsid w:val="00E7488A"/>
    <w:rsid w:val="00E83201"/>
    <w:rsid w:val="00E8368F"/>
    <w:rsid w:val="00E868CD"/>
    <w:rsid w:val="00E87F74"/>
    <w:rsid w:val="00E906B0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2A9F"/>
    <w:rsid w:val="00F013CE"/>
    <w:rsid w:val="00F022D2"/>
    <w:rsid w:val="00F02F64"/>
    <w:rsid w:val="00F03F53"/>
    <w:rsid w:val="00F05CCA"/>
    <w:rsid w:val="00F16424"/>
    <w:rsid w:val="00F16FD6"/>
    <w:rsid w:val="00F209D9"/>
    <w:rsid w:val="00F25A31"/>
    <w:rsid w:val="00F31051"/>
    <w:rsid w:val="00F3644B"/>
    <w:rsid w:val="00F369DC"/>
    <w:rsid w:val="00F43E1B"/>
    <w:rsid w:val="00F46CED"/>
    <w:rsid w:val="00F578A1"/>
    <w:rsid w:val="00F61A49"/>
    <w:rsid w:val="00F63689"/>
    <w:rsid w:val="00F6693E"/>
    <w:rsid w:val="00F675D1"/>
    <w:rsid w:val="00F74606"/>
    <w:rsid w:val="00F7787B"/>
    <w:rsid w:val="00F80DDC"/>
    <w:rsid w:val="00F82107"/>
    <w:rsid w:val="00F8447E"/>
    <w:rsid w:val="00F86B69"/>
    <w:rsid w:val="00F904E7"/>
    <w:rsid w:val="00F90FA8"/>
    <w:rsid w:val="00F922FB"/>
    <w:rsid w:val="00F9321B"/>
    <w:rsid w:val="00F93830"/>
    <w:rsid w:val="00F970B6"/>
    <w:rsid w:val="00FA0E65"/>
    <w:rsid w:val="00FA192F"/>
    <w:rsid w:val="00FA38B9"/>
    <w:rsid w:val="00FA5EA0"/>
    <w:rsid w:val="00FB1BB7"/>
    <w:rsid w:val="00FB3942"/>
    <w:rsid w:val="00FB4A45"/>
    <w:rsid w:val="00FC122A"/>
    <w:rsid w:val="00FC5EBF"/>
    <w:rsid w:val="00FD2F9F"/>
    <w:rsid w:val="00FE0D5A"/>
    <w:rsid w:val="00FE1744"/>
    <w:rsid w:val="00FE64D9"/>
    <w:rsid w:val="00FF44A3"/>
    <w:rsid w:val="00FF575B"/>
    <w:rsid w:val="00FF61AB"/>
    <w:rsid w:val="00FF65E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10F2-3F3B-40E2-8004-DD934C26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0183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AE2A4D"/>
    <w:pPr>
      <w:suppressLineNumbers/>
    </w:pPr>
    <w:rPr>
      <w:lang w:eastAsia="zh-CN"/>
    </w:rPr>
  </w:style>
  <w:style w:type="paragraph" w:customStyle="1" w:styleId="ac">
    <w:name w:val="Заголовок к тексту"/>
    <w:basedOn w:val="a"/>
    <w:next w:val="a4"/>
    <w:rsid w:val="00AE2A4D"/>
    <w:pPr>
      <w:suppressAutoHyphens/>
      <w:spacing w:after="480" w:line="240" w:lineRule="exact"/>
    </w:pPr>
    <w:rPr>
      <w:sz w:val="28"/>
    </w:rPr>
  </w:style>
  <w:style w:type="paragraph" w:customStyle="1" w:styleId="ConsPlusNormal">
    <w:name w:val="ConsPlusNormal"/>
    <w:rsid w:val="004321A7"/>
    <w:pPr>
      <w:widowControl w:val="0"/>
      <w:autoSpaceDE w:val="0"/>
      <w:autoSpaceDN w:val="0"/>
    </w:pPr>
    <w:rPr>
      <w:sz w:val="28"/>
      <w:szCs w:val="22"/>
    </w:rPr>
  </w:style>
  <w:style w:type="character" w:styleId="ad">
    <w:name w:val="Placeholder Text"/>
    <w:uiPriority w:val="99"/>
    <w:semiHidden/>
    <w:rsid w:val="002D6F6A"/>
    <w:rPr>
      <w:color w:val="808080"/>
    </w:rPr>
  </w:style>
  <w:style w:type="paragraph" w:customStyle="1" w:styleId="ConsPlusTitle">
    <w:name w:val="ConsPlusTitle"/>
    <w:rsid w:val="001970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Hyperlink"/>
    <w:uiPriority w:val="99"/>
    <w:unhideWhenUsed/>
    <w:rsid w:val="0019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8405FE73A0FFA7041312024B16D6481A5A1AD1BD9CEA4039457A690ACA5376C3538839F55790A51C1F8A99764C4C32A09A82109C38C59173788209f7e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957CF623A8A2A5D7950429928145BAFDAD023457327636972A19B10340CA96D2D178E7D3015E24008A846F601C5796E3E4F97D615C7DEBEAE24D0z9k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F19C-E969-491E-91B3-EB28FDD0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2023</Words>
  <Characters>15446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17435</CharactersWithSpaces>
  <SharedDoc>false</SharedDoc>
  <HLinks>
    <vt:vector size="48" baseType="variant"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consultantplus://offline/ref=89212F9CC3CE3B0D9E773EAF453377ECC5B352430A2C22CD294B299943CFEE577EB5A9EACDC430732A278816EDF23B0225D17FDE177A301C6E6E0AC7C5JBH</vt:lpwstr>
      </vt:variant>
      <vt:variant>
        <vt:lpwstr/>
      </vt:variant>
      <vt:variant>
        <vt:i4>983108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1638480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consultantplus://offline/ref=6D77E53D4BCBEECA754DBCC525EF98967E0B3CFAA8BCC6F21FFD9C1A05DF2D1336281DE3AD42DD998DADB86D6D8F3F675379nDE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consultantplus://offline/ref=C08405FE73A0FFA7041312024B16D6481A5A1AD1BD9CEA4039457A690ACA5376C3538839F55790A51C1F8A99764C4C32A09A82109C38C59173788209f7e7F</vt:lpwstr>
      </vt:variant>
      <vt:variant>
        <vt:lpwstr/>
      </vt:variant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consultantplus://offline/ref=D36957CF623A8A2A5D7950429928145BAFDAD023457327636972A19B10340CA96D2D178E7D3015E24008A846F601C5796E3E4F97D615C7DEBEAE24D0z9kAK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Новоселова Ольга Александровна</cp:lastModifiedBy>
  <cp:revision>52</cp:revision>
  <cp:lastPrinted>2023-08-25T06:52:00Z</cp:lastPrinted>
  <dcterms:created xsi:type="dcterms:W3CDTF">2023-08-24T12:24:00Z</dcterms:created>
  <dcterms:modified xsi:type="dcterms:W3CDTF">2023-09-11T12:20:00Z</dcterms:modified>
</cp:coreProperties>
</file>