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44B" w:rsidRDefault="00677411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3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Поле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F644B" w:rsidRDefault="00677411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3088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F644B" w:rsidRDefault="00677411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6F644B" w:rsidRDefault="0067741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6F644B" w:rsidRDefault="006F644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6F644B" w:rsidRDefault="006F644B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F644B" w:rsidRDefault="000749D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19.09.2023</w:t>
                              </w:r>
                            </w:p>
                            <w:p w:rsidR="006F644B" w:rsidRDefault="006F644B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F644B" w:rsidRDefault="000749D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842</w:t>
                              </w:r>
                            </w:p>
                            <w:p w:rsidR="006F644B" w:rsidRDefault="006F644B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3083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6F644B" w:rsidRDefault="00677411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308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F644B" w:rsidRDefault="00677411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6F644B" w:rsidRDefault="00677411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F644B" w:rsidRDefault="006F644B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6F644B" w:rsidRDefault="006F644B"/>
                    </w:txbxContent>
                  </v:textbox>
                </v:shape>
                <v:shape id="Поле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6F644B" w:rsidRDefault="000749D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19.09.2023</w:t>
                        </w:r>
                      </w:p>
                      <w:p w:rsidR="006F644B" w:rsidRDefault="006F644B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Поле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6F644B" w:rsidRDefault="000749D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842</w:t>
                        </w:r>
                      </w:p>
                      <w:p w:rsidR="006F644B" w:rsidRDefault="006F644B"/>
                    </w:txbxContent>
                  </v:textbox>
                </v:shape>
              </v:group>
            </w:pict>
          </mc:Fallback>
        </mc:AlternateContent>
      </w:r>
    </w:p>
    <w:p w:rsidR="006F644B" w:rsidRDefault="006F644B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6F644B" w:rsidRDefault="006F644B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6F644B" w:rsidRDefault="006F644B">
      <w:pPr>
        <w:jc w:val="both"/>
        <w:rPr>
          <w:sz w:val="24"/>
          <w:szCs w:val="24"/>
          <w:lang w:val="en-US"/>
        </w:rPr>
      </w:pPr>
    </w:p>
    <w:p w:rsidR="006F644B" w:rsidRDefault="006F644B">
      <w:pPr>
        <w:jc w:val="both"/>
        <w:rPr>
          <w:sz w:val="24"/>
          <w:szCs w:val="24"/>
        </w:rPr>
      </w:pPr>
    </w:p>
    <w:p w:rsidR="006F644B" w:rsidRDefault="006F644B">
      <w:pPr>
        <w:spacing w:line="240" w:lineRule="exact"/>
        <w:rPr>
          <w:sz w:val="24"/>
          <w:szCs w:val="24"/>
        </w:rPr>
      </w:pPr>
    </w:p>
    <w:p w:rsidR="006F644B" w:rsidRDefault="006F644B">
      <w:pPr>
        <w:spacing w:line="240" w:lineRule="exact"/>
        <w:rPr>
          <w:sz w:val="24"/>
          <w:szCs w:val="24"/>
        </w:rPr>
      </w:pPr>
    </w:p>
    <w:p w:rsidR="006F644B" w:rsidRDefault="006F644B">
      <w:pPr>
        <w:spacing w:line="240" w:lineRule="exact"/>
        <w:ind w:right="5237"/>
        <w:rPr>
          <w:sz w:val="28"/>
          <w:szCs w:val="28"/>
        </w:rPr>
      </w:pPr>
    </w:p>
    <w:p w:rsidR="006F644B" w:rsidRDefault="006F644B">
      <w:pPr>
        <w:spacing w:line="240" w:lineRule="exact"/>
        <w:ind w:right="5237"/>
        <w:rPr>
          <w:sz w:val="28"/>
          <w:szCs w:val="28"/>
        </w:rPr>
      </w:pPr>
    </w:p>
    <w:p w:rsidR="006F644B" w:rsidRDefault="00677411">
      <w:pPr>
        <w:tabs>
          <w:tab w:val="left" w:pos="4536"/>
        </w:tabs>
        <w:spacing w:line="240" w:lineRule="exact"/>
        <w:ind w:right="537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рабочей группы </w:t>
      </w:r>
      <w:r>
        <w:rPr>
          <w:b/>
          <w:sz w:val="28"/>
          <w:szCs w:val="28"/>
        </w:rPr>
        <w:br w:type="textWrapping" w:clear="all"/>
        <w:t xml:space="preserve">по вопросам реализации </w:t>
      </w:r>
    </w:p>
    <w:p w:rsidR="006F644B" w:rsidRDefault="00677411">
      <w:pPr>
        <w:tabs>
          <w:tab w:val="left" w:pos="4536"/>
        </w:tabs>
        <w:spacing w:line="240" w:lineRule="exact"/>
        <w:ind w:right="5379"/>
        <w:rPr>
          <w:sz w:val="28"/>
          <w:szCs w:val="28"/>
        </w:rPr>
      </w:pPr>
      <w:r>
        <w:rPr>
          <w:b/>
          <w:sz w:val="28"/>
          <w:szCs w:val="28"/>
        </w:rPr>
        <w:t xml:space="preserve">проекта «Зеленое кольцо» </w:t>
      </w:r>
      <w:r>
        <w:rPr>
          <w:b/>
          <w:sz w:val="28"/>
          <w:szCs w:val="28"/>
        </w:rPr>
        <w:br w:type="textWrapping" w:clear="all"/>
        <w:t>на территории города Перми</w:t>
      </w:r>
    </w:p>
    <w:p w:rsidR="006F644B" w:rsidRDefault="006F644B">
      <w:pPr>
        <w:ind w:firstLine="720"/>
        <w:jc w:val="both"/>
        <w:rPr>
          <w:sz w:val="28"/>
          <w:szCs w:val="28"/>
        </w:rPr>
      </w:pPr>
    </w:p>
    <w:p w:rsidR="006F644B" w:rsidRDefault="006F644B">
      <w:pPr>
        <w:ind w:firstLine="720"/>
        <w:jc w:val="both"/>
        <w:rPr>
          <w:sz w:val="28"/>
          <w:szCs w:val="28"/>
        </w:rPr>
      </w:pPr>
    </w:p>
    <w:p w:rsidR="006F644B" w:rsidRDefault="006F644B">
      <w:pPr>
        <w:ind w:firstLine="720"/>
        <w:jc w:val="both"/>
        <w:rPr>
          <w:sz w:val="28"/>
          <w:szCs w:val="28"/>
        </w:rPr>
      </w:pPr>
    </w:p>
    <w:p w:rsidR="006F644B" w:rsidRDefault="00677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 октября 2003 г. № 131-ФЗ </w:t>
      </w:r>
      <w:r>
        <w:rPr>
          <w:sz w:val="28"/>
          <w:szCs w:val="28"/>
        </w:rPr>
        <w:br w:type="textWrapping" w:clear="all"/>
        <w:t xml:space="preserve">«Об общих принципах организации местного самоуправления в Российской Федерации», Устава города Перми </w:t>
      </w:r>
    </w:p>
    <w:p w:rsidR="006F644B" w:rsidRDefault="0067741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6F644B" w:rsidRDefault="00677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Создать рабочую группу по вопросам реализации проекта «Зеленое кольцо» на территории города Перми.</w:t>
      </w:r>
    </w:p>
    <w:p w:rsidR="006F644B" w:rsidRDefault="00677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прилагаемые:</w:t>
      </w:r>
    </w:p>
    <w:p w:rsidR="006F644B" w:rsidRDefault="00677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Положение о рабочей группе по вопросам реализации проекта «Зеленое кольцо» на территории города Перми;</w:t>
      </w:r>
    </w:p>
    <w:p w:rsidR="006F644B" w:rsidRDefault="00677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состав рабочей группы по вопросам реализации проекта «Зеленое кольцо» на территории города Перми.</w:t>
      </w:r>
    </w:p>
    <w:p w:rsidR="006F644B" w:rsidRDefault="00677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F644B" w:rsidRDefault="00677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F644B" w:rsidRDefault="00677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 w:type="textWrapping" w:clear="all"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 w:type="textWrapping" w:clear="all"/>
        <w:t>в информационно-телекоммуникационной сети Интернет.</w:t>
      </w:r>
    </w:p>
    <w:p w:rsidR="006F644B" w:rsidRDefault="00677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>на первого заместителя главы администрации города Перми Андрианову О.Н.</w:t>
      </w:r>
    </w:p>
    <w:p w:rsidR="006F644B" w:rsidRDefault="006F644B">
      <w:pPr>
        <w:ind w:firstLine="720"/>
        <w:jc w:val="both"/>
        <w:rPr>
          <w:sz w:val="28"/>
          <w:szCs w:val="28"/>
        </w:rPr>
      </w:pPr>
    </w:p>
    <w:p w:rsidR="006F644B" w:rsidRDefault="006F644B">
      <w:pPr>
        <w:tabs>
          <w:tab w:val="right" w:pos="9072"/>
        </w:tabs>
        <w:ind w:firstLine="720"/>
        <w:jc w:val="both"/>
        <w:rPr>
          <w:sz w:val="28"/>
          <w:szCs w:val="28"/>
        </w:rPr>
      </w:pPr>
    </w:p>
    <w:p w:rsidR="006F644B" w:rsidRDefault="006F644B">
      <w:pPr>
        <w:tabs>
          <w:tab w:val="right" w:pos="9072"/>
        </w:tabs>
        <w:ind w:firstLine="720"/>
        <w:jc w:val="both"/>
        <w:rPr>
          <w:sz w:val="28"/>
          <w:szCs w:val="28"/>
        </w:rPr>
      </w:pPr>
    </w:p>
    <w:p w:rsidR="006F644B" w:rsidRDefault="00677411">
      <w:pPr>
        <w:tabs>
          <w:tab w:val="right" w:pos="9915"/>
        </w:tabs>
        <w:spacing w:line="240" w:lineRule="exact"/>
        <w:jc w:val="both"/>
        <w:rPr>
          <w:sz w:val="28"/>
          <w:szCs w:val="28"/>
        </w:rPr>
        <w:sectPr w:rsidR="006F644B">
          <w:headerReference w:type="even" r:id="rId9"/>
          <w:headerReference w:type="default" r:id="rId10"/>
          <w:footerReference w:type="default" r:id="rId11"/>
          <w:pgSz w:w="11900" w:h="16820"/>
          <w:pgMar w:top="1134" w:right="567" w:bottom="993" w:left="1418" w:header="709" w:footer="709" w:gutter="0"/>
          <w:cols w:space="60"/>
          <w:titlePg/>
          <w:docGrid w:linePitch="360"/>
        </w:sect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  <w:t>Э.О. Соснин</w:t>
      </w:r>
    </w:p>
    <w:p w:rsidR="006F644B" w:rsidRDefault="006F644B">
      <w:pPr>
        <w:tabs>
          <w:tab w:val="right" w:pos="9915"/>
        </w:tabs>
        <w:spacing w:line="240" w:lineRule="exact"/>
        <w:jc w:val="both"/>
        <w:rPr>
          <w:sz w:val="28"/>
          <w:szCs w:val="28"/>
        </w:rPr>
        <w:sectPr w:rsidR="006F644B">
          <w:type w:val="continuous"/>
          <w:pgSz w:w="11900" w:h="16820"/>
          <w:pgMar w:top="1134" w:right="567" w:bottom="993" w:left="1418" w:header="363" w:footer="720" w:gutter="0"/>
          <w:cols w:space="60"/>
          <w:titlePg/>
          <w:docGrid w:linePitch="360"/>
        </w:sectPr>
      </w:pPr>
    </w:p>
    <w:p w:rsidR="006F644B" w:rsidRDefault="00677411">
      <w:pPr>
        <w:tabs>
          <w:tab w:val="right" w:pos="9915"/>
        </w:tabs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</w:t>
      </w:r>
    </w:p>
    <w:p w:rsidR="006F644B" w:rsidRDefault="00677411">
      <w:pPr>
        <w:tabs>
          <w:tab w:val="right" w:pos="9915"/>
        </w:tabs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6F644B" w:rsidRDefault="00677411">
      <w:pPr>
        <w:tabs>
          <w:tab w:val="right" w:pos="9915"/>
        </w:tabs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</w:p>
    <w:p w:rsidR="006F644B" w:rsidRDefault="00677411">
      <w:pPr>
        <w:tabs>
          <w:tab w:val="right" w:pos="9915"/>
        </w:tabs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749DB">
        <w:rPr>
          <w:sz w:val="28"/>
          <w:szCs w:val="28"/>
        </w:rPr>
        <w:t>19.09.2023 № 842</w:t>
      </w:r>
    </w:p>
    <w:p w:rsidR="006F644B" w:rsidRDefault="006F644B">
      <w:pPr>
        <w:tabs>
          <w:tab w:val="right" w:pos="9915"/>
        </w:tabs>
        <w:spacing w:line="240" w:lineRule="exact"/>
        <w:ind w:firstLine="5670"/>
        <w:jc w:val="both"/>
        <w:rPr>
          <w:sz w:val="28"/>
          <w:szCs w:val="28"/>
        </w:rPr>
      </w:pPr>
    </w:p>
    <w:p w:rsidR="006F644B" w:rsidRDefault="006F644B">
      <w:pPr>
        <w:tabs>
          <w:tab w:val="right" w:pos="9915"/>
        </w:tabs>
        <w:spacing w:line="240" w:lineRule="exact"/>
        <w:ind w:firstLine="5670"/>
        <w:jc w:val="both"/>
        <w:rPr>
          <w:sz w:val="28"/>
          <w:szCs w:val="28"/>
        </w:rPr>
      </w:pPr>
    </w:p>
    <w:p w:rsidR="006F644B" w:rsidRDefault="006F644B">
      <w:pPr>
        <w:tabs>
          <w:tab w:val="right" w:pos="9915"/>
        </w:tabs>
        <w:spacing w:line="240" w:lineRule="exact"/>
        <w:ind w:firstLine="5670"/>
        <w:jc w:val="both"/>
        <w:rPr>
          <w:sz w:val="28"/>
          <w:szCs w:val="28"/>
        </w:rPr>
      </w:pPr>
    </w:p>
    <w:p w:rsidR="006F644B" w:rsidRDefault="00677411">
      <w:pPr>
        <w:tabs>
          <w:tab w:val="right" w:pos="9915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6F644B" w:rsidRDefault="00677411">
      <w:pPr>
        <w:tabs>
          <w:tab w:val="right" w:pos="9915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рабочей группе по вопросам реализации проекта «Зеленое кольцо» </w:t>
      </w:r>
      <w:r>
        <w:rPr>
          <w:b/>
          <w:sz w:val="28"/>
          <w:szCs w:val="28"/>
        </w:rPr>
        <w:br/>
        <w:t>на территории города Перми</w:t>
      </w:r>
    </w:p>
    <w:p w:rsidR="006F644B" w:rsidRDefault="006F644B">
      <w:pPr>
        <w:tabs>
          <w:tab w:val="right" w:pos="9915"/>
        </w:tabs>
        <w:ind w:firstLine="709"/>
        <w:jc w:val="center"/>
        <w:rPr>
          <w:b/>
          <w:sz w:val="28"/>
          <w:szCs w:val="28"/>
        </w:rPr>
      </w:pPr>
    </w:p>
    <w:p w:rsidR="006F644B" w:rsidRDefault="00677411">
      <w:pPr>
        <w:tabs>
          <w:tab w:val="right" w:pos="99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Общие положения </w:t>
      </w:r>
    </w:p>
    <w:p w:rsidR="006F644B" w:rsidRDefault="006F644B">
      <w:pPr>
        <w:tabs>
          <w:tab w:val="right" w:pos="9915"/>
        </w:tabs>
        <w:ind w:firstLine="720"/>
        <w:jc w:val="both"/>
        <w:rPr>
          <w:sz w:val="28"/>
          <w:szCs w:val="28"/>
        </w:rPr>
      </w:pPr>
    </w:p>
    <w:p w:rsidR="006F644B" w:rsidRPr="000F0418" w:rsidRDefault="00677411" w:rsidP="000F0418">
      <w:pPr>
        <w:tabs>
          <w:tab w:val="right" w:pos="991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</w:t>
      </w:r>
      <w:r w:rsidR="000F0418">
        <w:rPr>
          <w:sz w:val="28"/>
          <w:szCs w:val="28"/>
        </w:rPr>
        <w:t xml:space="preserve"> </w:t>
      </w:r>
      <w:r w:rsidR="000F0418" w:rsidRPr="000F0418">
        <w:rPr>
          <w:sz w:val="28"/>
          <w:szCs w:val="28"/>
        </w:rPr>
        <w:t xml:space="preserve">рабочей группе по вопросам реализации проекта «Зеленое кольцо» на территории города Перми (далее – Положение) определяет задачи, полномочия, организацию деятельности рабочей группы </w:t>
      </w:r>
      <w:r w:rsidR="000F0418">
        <w:rPr>
          <w:sz w:val="28"/>
          <w:szCs w:val="28"/>
        </w:rPr>
        <w:br/>
      </w:r>
      <w:r w:rsidR="000F0418" w:rsidRPr="000F0418">
        <w:rPr>
          <w:sz w:val="28"/>
          <w:szCs w:val="28"/>
        </w:rPr>
        <w:t>по вопросам реализации проекта «Зе</w:t>
      </w:r>
      <w:r w:rsidR="000F0418">
        <w:rPr>
          <w:sz w:val="28"/>
          <w:szCs w:val="28"/>
        </w:rPr>
        <w:t xml:space="preserve">леное кольцо», осуществляемого </w:t>
      </w:r>
      <w:r w:rsidR="000F0418" w:rsidRPr="000F0418">
        <w:rPr>
          <w:sz w:val="28"/>
          <w:szCs w:val="28"/>
        </w:rPr>
        <w:t>в соответствии с Генеральным планом города Перми, утвержденным решением Пермской городской Думы от 17 декабря 2010 г. № 205</w:t>
      </w:r>
      <w:r>
        <w:rPr>
          <w:sz w:val="28"/>
          <w:szCs w:val="28"/>
        </w:rPr>
        <w:t xml:space="preserve">. </w:t>
      </w:r>
    </w:p>
    <w:p w:rsidR="006F644B" w:rsidRDefault="00677411">
      <w:pPr>
        <w:tabs>
          <w:tab w:val="right" w:pos="991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Рабочая группа по вопросам реализации проекта «Зеленое кольцо» </w:t>
      </w:r>
      <w:r>
        <w:rPr>
          <w:sz w:val="28"/>
          <w:szCs w:val="28"/>
        </w:rPr>
        <w:br w:type="textWrapping" w:clear="all"/>
        <w:t xml:space="preserve">на территории города Перми (далее – Рабочая группа, проект «Зеленое кольцо») является совещательным органом. </w:t>
      </w:r>
    </w:p>
    <w:p w:rsidR="006F644B" w:rsidRDefault="00677411">
      <w:pPr>
        <w:tabs>
          <w:tab w:val="right" w:pos="991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Рабочая группа в своей деятельности руководствуется законами </w:t>
      </w:r>
      <w:r>
        <w:rPr>
          <w:sz w:val="28"/>
          <w:szCs w:val="28"/>
        </w:rPr>
        <w:br w:type="textWrapping" w:clear="all"/>
        <w:t xml:space="preserve">и иными нормативными актами Российской Федерации и Пермского края, правовыми актами города Перми, настоящим Положением. </w:t>
      </w:r>
    </w:p>
    <w:p w:rsidR="006F644B" w:rsidRDefault="006F644B">
      <w:pPr>
        <w:tabs>
          <w:tab w:val="right" w:pos="9915"/>
        </w:tabs>
        <w:ind w:firstLine="720"/>
        <w:jc w:val="both"/>
        <w:rPr>
          <w:sz w:val="28"/>
          <w:szCs w:val="28"/>
        </w:rPr>
      </w:pPr>
    </w:p>
    <w:p w:rsidR="006F644B" w:rsidRDefault="00677411">
      <w:pPr>
        <w:tabs>
          <w:tab w:val="right" w:pos="99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Задачи и полномочия Рабочей группы </w:t>
      </w:r>
    </w:p>
    <w:p w:rsidR="006F644B" w:rsidRDefault="006F644B">
      <w:pPr>
        <w:tabs>
          <w:tab w:val="right" w:pos="9915"/>
        </w:tabs>
        <w:ind w:firstLine="720"/>
        <w:jc w:val="both"/>
        <w:rPr>
          <w:sz w:val="28"/>
          <w:szCs w:val="28"/>
        </w:rPr>
      </w:pPr>
    </w:p>
    <w:p w:rsidR="006F644B" w:rsidRDefault="00677411">
      <w:pPr>
        <w:tabs>
          <w:tab w:val="right" w:pos="991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Основными задачами Рабочей группы являются: </w:t>
      </w:r>
    </w:p>
    <w:p w:rsidR="006F644B" w:rsidRDefault="00677411">
      <w:pPr>
        <w:tabs>
          <w:tab w:val="right" w:pos="991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взаимодействия администрации города Перми </w:t>
      </w:r>
      <w:r>
        <w:rPr>
          <w:sz w:val="28"/>
          <w:szCs w:val="28"/>
        </w:rPr>
        <w:br/>
        <w:t>с представителями органов государственной власти Пермского края, научного сообщества, общественности по вопросам реализации проекта «Зеленое кольцо»;</w:t>
      </w:r>
    </w:p>
    <w:p w:rsidR="006F644B" w:rsidRDefault="00677411">
      <w:pPr>
        <w:tabs>
          <w:tab w:val="right" w:pos="991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выработка предложений по вопросам реализации проекта «Зеленое кольцо»;</w:t>
      </w:r>
    </w:p>
    <w:p w:rsidR="006F644B" w:rsidRDefault="00677411">
      <w:pPr>
        <w:tabs>
          <w:tab w:val="right" w:pos="991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координация проведения мероприятий по реализации проекта «Зеленое кольцо»;</w:t>
      </w:r>
    </w:p>
    <w:p w:rsidR="006F644B" w:rsidRDefault="00677411">
      <w:pPr>
        <w:tabs>
          <w:tab w:val="right" w:pos="991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населения города Перми о выполнении работ </w:t>
      </w:r>
      <w:r>
        <w:rPr>
          <w:sz w:val="28"/>
          <w:szCs w:val="28"/>
        </w:rPr>
        <w:br/>
        <w:t xml:space="preserve">по реализации проекта «Зеленое кольцо». </w:t>
      </w:r>
    </w:p>
    <w:p w:rsidR="006F644B" w:rsidRDefault="00677411">
      <w:pPr>
        <w:tabs>
          <w:tab w:val="right" w:pos="991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Рабочая группа может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приглашать на заседания представителей органов государственной власти и органов местного самоуправления, специалистов научных, общественных и иных организаций.</w:t>
      </w:r>
    </w:p>
    <w:p w:rsidR="006F644B" w:rsidRDefault="00677411">
      <w:pPr>
        <w:tabs>
          <w:tab w:val="right" w:pos="991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Полномочия Рабочей группы:</w:t>
      </w:r>
    </w:p>
    <w:p w:rsidR="006F644B" w:rsidRDefault="00677411">
      <w:pPr>
        <w:tabs>
          <w:tab w:val="right" w:pos="991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анализирует деятельность функциональных и территориальных органов, функциональных подразделений администрации города Перми по реализации проекта «Зеленое кольцо»;</w:t>
      </w:r>
    </w:p>
    <w:p w:rsidR="006F644B" w:rsidRDefault="00677411">
      <w:pPr>
        <w:tabs>
          <w:tab w:val="right" w:pos="991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запрашивает у функциональных и территориальных органов, функциональных подразделений администрации города Перми, физических </w:t>
      </w:r>
      <w:r>
        <w:rPr>
          <w:sz w:val="28"/>
          <w:szCs w:val="28"/>
        </w:rPr>
        <w:br/>
        <w:t>и юридических лиц материалы и информацию по вопросам реализации проекта «Зеленое кольцо»;</w:t>
      </w:r>
    </w:p>
    <w:p w:rsidR="006F644B" w:rsidRDefault="00677411">
      <w:pPr>
        <w:tabs>
          <w:tab w:val="right" w:pos="991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заслушивает на своих заседаниях должностных лиц функциональных </w:t>
      </w:r>
      <w:r>
        <w:rPr>
          <w:sz w:val="28"/>
          <w:szCs w:val="28"/>
        </w:rPr>
        <w:br/>
        <w:t>и территориальных органов, функциональных подразделений администрации города Перми по вопросам реализации проекта «Зеленое кольцо»;</w:t>
      </w:r>
    </w:p>
    <w:p w:rsidR="006F644B" w:rsidRDefault="00677411">
      <w:pPr>
        <w:tabs>
          <w:tab w:val="right" w:pos="991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выезды на объекты, реализуемые в рамках проекта «Зеленое кольцо»;</w:t>
      </w:r>
    </w:p>
    <w:p w:rsidR="006F644B" w:rsidRDefault="00677411">
      <w:pPr>
        <w:tabs>
          <w:tab w:val="right" w:pos="991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готовит предложения по реализации проекта «Зеленое кольцо»;</w:t>
      </w:r>
    </w:p>
    <w:p w:rsidR="006F644B" w:rsidRDefault="00677411">
      <w:pPr>
        <w:tabs>
          <w:tab w:val="right" w:pos="991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выполняет иные мероприятия, связанные с компетенцией Рабочей группы.</w:t>
      </w:r>
    </w:p>
    <w:p w:rsidR="006F644B" w:rsidRDefault="006F644B">
      <w:pPr>
        <w:tabs>
          <w:tab w:val="right" w:pos="9915"/>
        </w:tabs>
        <w:ind w:firstLine="720"/>
        <w:jc w:val="both"/>
        <w:rPr>
          <w:sz w:val="28"/>
          <w:szCs w:val="28"/>
        </w:rPr>
      </w:pPr>
    </w:p>
    <w:p w:rsidR="006F644B" w:rsidRDefault="00677411">
      <w:pPr>
        <w:tabs>
          <w:tab w:val="right" w:pos="99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Организация деятельности Рабочей группы</w:t>
      </w:r>
    </w:p>
    <w:p w:rsidR="006F644B" w:rsidRDefault="006F644B">
      <w:pPr>
        <w:tabs>
          <w:tab w:val="right" w:pos="9915"/>
        </w:tabs>
        <w:ind w:firstLine="720"/>
        <w:jc w:val="both"/>
        <w:rPr>
          <w:sz w:val="28"/>
          <w:szCs w:val="28"/>
        </w:rPr>
      </w:pPr>
    </w:p>
    <w:p w:rsidR="006F644B" w:rsidRDefault="00677411">
      <w:pPr>
        <w:tabs>
          <w:tab w:val="right" w:pos="991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Рабочая группа состоит из представителей администрации города Перми, органов государственной власти Пермского края, научного сообщества, общественных экологических организаций.</w:t>
      </w:r>
    </w:p>
    <w:p w:rsidR="006F644B" w:rsidRDefault="00677411">
      <w:pPr>
        <w:tabs>
          <w:tab w:val="right" w:pos="991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 Рабочей группы утверждается постановлением администрации города Перми.</w:t>
      </w:r>
    </w:p>
    <w:p w:rsidR="006F644B" w:rsidRDefault="00677411">
      <w:pPr>
        <w:tabs>
          <w:tab w:val="right" w:pos="991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Председателем Рабочей группы является Глава города Перми.</w:t>
      </w:r>
    </w:p>
    <w:p w:rsidR="006F644B" w:rsidRDefault="00677411">
      <w:pPr>
        <w:tabs>
          <w:tab w:val="right" w:pos="991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период отсутствия председателя Рабочей группы его обязанности исполняет заместитель председателя Рабочей группы.</w:t>
      </w:r>
    </w:p>
    <w:p w:rsidR="006F644B" w:rsidRDefault="00677411">
      <w:pPr>
        <w:tabs>
          <w:tab w:val="right" w:pos="991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Заседания Рабочей группы проводятся по мере необходимости, </w:t>
      </w:r>
      <w:r>
        <w:rPr>
          <w:sz w:val="28"/>
          <w:szCs w:val="28"/>
        </w:rPr>
        <w:br w:type="textWrapping" w:clear="all"/>
        <w:t xml:space="preserve">но не реже 1 раза в полугодие. Рабочая группа осуществляет свои функции </w:t>
      </w:r>
      <w:r>
        <w:rPr>
          <w:sz w:val="28"/>
          <w:szCs w:val="28"/>
        </w:rPr>
        <w:br/>
        <w:t xml:space="preserve">в форме очных или дистанционных заседаний. </w:t>
      </w:r>
    </w:p>
    <w:p w:rsidR="006F644B" w:rsidRDefault="00677411">
      <w:pPr>
        <w:tabs>
          <w:tab w:val="right" w:pos="991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Председатель Рабочей группы утверждает план работы, определяет форму, место и время проведения заседаний, утверждает повестку дня.</w:t>
      </w:r>
    </w:p>
    <w:p w:rsidR="006F644B" w:rsidRDefault="00677411">
      <w:pPr>
        <w:tabs>
          <w:tab w:val="right" w:pos="9915"/>
        </w:tabs>
        <w:ind w:firstLine="720"/>
        <w:jc w:val="both"/>
      </w:pPr>
      <w:r>
        <w:rPr>
          <w:sz w:val="28"/>
          <w:szCs w:val="28"/>
        </w:rPr>
        <w:t>3.5. Вопросы, предлагаемые к рассмотрению на заседании Рабочей группы, направляются членами Рабочей группы секретарю Рабочей группы.</w:t>
      </w:r>
    </w:p>
    <w:p w:rsidR="006F644B" w:rsidRDefault="00677411">
      <w:pPr>
        <w:tabs>
          <w:tab w:val="right" w:pos="991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 Подготовку и организацию заседаний Рабочей группы, предварительное направление проекта повестки членам Рабочей группы, а также решение текущих вопросов деятельности Рабочей группы обеспечивает секретарь Рабочей группы по поручению председателя Рабочей группы.</w:t>
      </w:r>
    </w:p>
    <w:p w:rsidR="006F644B" w:rsidRDefault="00677411">
      <w:pPr>
        <w:tabs>
          <w:tab w:val="right" w:pos="991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 дате проведения заседания Рабочей группы члены Рабочей группы извещаются секретарем Рабочей группы не менее чем за 3 календарных дня </w:t>
      </w:r>
      <w:r>
        <w:rPr>
          <w:sz w:val="28"/>
          <w:szCs w:val="28"/>
        </w:rPr>
        <w:br w:type="textWrapping" w:clear="all"/>
        <w:t>до даты начала заседания Рабочей группы.</w:t>
      </w:r>
    </w:p>
    <w:p w:rsidR="006F644B" w:rsidRDefault="00677411">
      <w:pPr>
        <w:tabs>
          <w:tab w:val="right" w:pos="991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Члены Рабочей группы и приглашенные лица могут выступать </w:t>
      </w:r>
      <w:r>
        <w:rPr>
          <w:sz w:val="28"/>
          <w:szCs w:val="28"/>
        </w:rPr>
        <w:br w:type="textWrapping" w:clear="all"/>
        <w:t xml:space="preserve">в прениях, задавать вопросы, вносить предложения по существу обсуждаемых вопросов. Очередность выступлений определяется председательствующим </w:t>
      </w:r>
      <w:r>
        <w:rPr>
          <w:sz w:val="28"/>
          <w:szCs w:val="28"/>
        </w:rPr>
        <w:br w:type="textWrapping" w:clear="all"/>
        <w:t>на заседании Рабочей группы.</w:t>
      </w:r>
    </w:p>
    <w:p w:rsidR="006F644B" w:rsidRDefault="00677411">
      <w:pPr>
        <w:tabs>
          <w:tab w:val="right" w:pos="991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3.9. Члены Рабочей группы и приглашенные лица могут представлять свое мнение по обсуждаемому вопросу в письменном виде в случае невозможности принятия участия в заседании Рабочей группы.</w:t>
      </w:r>
    </w:p>
    <w:p w:rsidR="006F644B" w:rsidRDefault="00677411">
      <w:pPr>
        <w:tabs>
          <w:tab w:val="right" w:pos="991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3.10. По итогам заседания Рабочей группы оформляется протокол заседания Рабочей группы, который подписывается председательствующим на заседании Рабочей группы и секретарем Рабочей группы.</w:t>
      </w:r>
    </w:p>
    <w:p w:rsidR="006F644B" w:rsidRDefault="00677411">
      <w:pPr>
        <w:tabs>
          <w:tab w:val="right" w:pos="991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3.11. В протоколе заседания Рабочей группы отражаются результаты обсуждений в виде рекомендаций и предложений.</w:t>
      </w:r>
    </w:p>
    <w:p w:rsidR="006F644B" w:rsidRDefault="00677411">
      <w:pPr>
        <w:tabs>
          <w:tab w:val="right" w:pos="991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3.12. Члены Рабочей группы могут оформить в письменной форме особое мнение, которое прилагается к протоколу заседания Рабочей группы.</w:t>
      </w:r>
    </w:p>
    <w:p w:rsidR="006F644B" w:rsidRDefault="00677411">
      <w:pPr>
        <w:tabs>
          <w:tab w:val="right" w:pos="991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3.13. Протокол заседания Рабочей группы направляется членам Рабочей группы не позднее 10 дней с даты проведения заседания Рабочей группы.</w:t>
      </w:r>
    </w:p>
    <w:p w:rsidR="006F644B" w:rsidRDefault="006F644B">
      <w:pPr>
        <w:tabs>
          <w:tab w:val="right" w:pos="9915"/>
        </w:tabs>
        <w:ind w:firstLine="720"/>
        <w:jc w:val="both"/>
        <w:rPr>
          <w:sz w:val="28"/>
          <w:szCs w:val="28"/>
        </w:rPr>
      </w:pPr>
    </w:p>
    <w:p w:rsidR="006F644B" w:rsidRDefault="006F644B">
      <w:pPr>
        <w:rPr>
          <w:sz w:val="28"/>
          <w:szCs w:val="28"/>
        </w:rPr>
        <w:sectPr w:rsidR="006F644B">
          <w:headerReference w:type="even" r:id="rId12"/>
          <w:footerReference w:type="default" r:id="rId13"/>
          <w:headerReference w:type="first" r:id="rId14"/>
          <w:pgSz w:w="11900" w:h="16820"/>
          <w:pgMar w:top="1134" w:right="567" w:bottom="993" w:left="1418" w:header="709" w:footer="709" w:gutter="0"/>
          <w:pgNumType w:start="1"/>
          <w:cols w:space="60"/>
          <w:titlePg/>
          <w:docGrid w:linePitch="360"/>
        </w:sectPr>
      </w:pPr>
    </w:p>
    <w:p w:rsidR="006F644B" w:rsidRDefault="006F644B">
      <w:pPr>
        <w:sectPr w:rsidR="006F644B">
          <w:type w:val="continuous"/>
          <w:pgSz w:w="11900" w:h="16820"/>
          <w:pgMar w:top="1134" w:right="567" w:bottom="993" w:left="1418" w:header="709" w:footer="709" w:gutter="0"/>
          <w:cols w:space="60"/>
          <w:titlePg/>
          <w:docGrid w:linePitch="360"/>
        </w:sectPr>
      </w:pPr>
    </w:p>
    <w:p w:rsidR="006F644B" w:rsidRDefault="00677411">
      <w:pPr>
        <w:tabs>
          <w:tab w:val="right" w:pos="9915"/>
        </w:tabs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6F644B" w:rsidRDefault="00677411">
      <w:pPr>
        <w:tabs>
          <w:tab w:val="right" w:pos="9915"/>
        </w:tabs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6F644B" w:rsidRDefault="00677411">
      <w:pPr>
        <w:tabs>
          <w:tab w:val="right" w:pos="9915"/>
        </w:tabs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</w:p>
    <w:p w:rsidR="006F644B" w:rsidRDefault="00677411">
      <w:pPr>
        <w:tabs>
          <w:tab w:val="right" w:pos="9915"/>
        </w:tabs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749DB">
        <w:rPr>
          <w:sz w:val="28"/>
          <w:szCs w:val="28"/>
        </w:rPr>
        <w:t>19.09.2023 № 842</w:t>
      </w:r>
      <w:bookmarkStart w:id="0" w:name="_GoBack"/>
      <w:bookmarkEnd w:id="0"/>
    </w:p>
    <w:p w:rsidR="006F644B" w:rsidRDefault="006F644B">
      <w:pPr>
        <w:tabs>
          <w:tab w:val="right" w:pos="9915"/>
        </w:tabs>
        <w:spacing w:line="240" w:lineRule="exact"/>
        <w:ind w:firstLine="5670"/>
        <w:jc w:val="both"/>
        <w:rPr>
          <w:sz w:val="28"/>
          <w:szCs w:val="28"/>
        </w:rPr>
      </w:pPr>
    </w:p>
    <w:p w:rsidR="006F644B" w:rsidRDefault="006F644B">
      <w:pPr>
        <w:tabs>
          <w:tab w:val="right" w:pos="9915"/>
        </w:tabs>
        <w:spacing w:line="240" w:lineRule="exact"/>
        <w:ind w:firstLine="5670"/>
        <w:jc w:val="both"/>
        <w:rPr>
          <w:sz w:val="28"/>
          <w:szCs w:val="28"/>
        </w:rPr>
      </w:pPr>
    </w:p>
    <w:p w:rsidR="006F644B" w:rsidRDefault="006F644B">
      <w:pPr>
        <w:tabs>
          <w:tab w:val="right" w:pos="9915"/>
        </w:tabs>
        <w:spacing w:line="240" w:lineRule="exact"/>
        <w:ind w:firstLine="5670"/>
        <w:jc w:val="both"/>
        <w:rPr>
          <w:sz w:val="28"/>
          <w:szCs w:val="28"/>
        </w:rPr>
      </w:pPr>
    </w:p>
    <w:p w:rsidR="006F644B" w:rsidRDefault="00677411">
      <w:pPr>
        <w:tabs>
          <w:tab w:val="right" w:pos="9915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6F644B" w:rsidRDefault="00677411">
      <w:pPr>
        <w:tabs>
          <w:tab w:val="right" w:pos="9915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рабочей группы по вопросам реализации проекта «Зеленое кольцо» </w:t>
      </w:r>
      <w:r>
        <w:rPr>
          <w:b/>
          <w:sz w:val="28"/>
          <w:szCs w:val="28"/>
        </w:rPr>
        <w:br/>
        <w:t>на территории города Перми</w:t>
      </w:r>
    </w:p>
    <w:p w:rsidR="006F644B" w:rsidRDefault="006F644B">
      <w:pPr>
        <w:tabs>
          <w:tab w:val="right" w:pos="9915"/>
        </w:tabs>
        <w:jc w:val="both"/>
        <w:rPr>
          <w:sz w:val="28"/>
          <w:szCs w:val="28"/>
        </w:rPr>
      </w:pPr>
    </w:p>
    <w:p w:rsidR="006F644B" w:rsidRDefault="006F644B">
      <w:pPr>
        <w:tabs>
          <w:tab w:val="right" w:pos="9915"/>
        </w:tabs>
        <w:jc w:val="both"/>
        <w:rPr>
          <w:sz w:val="28"/>
          <w:szCs w:val="28"/>
        </w:rPr>
      </w:pPr>
    </w:p>
    <w:tbl>
      <w:tblPr>
        <w:tblStyle w:val="af0"/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6123"/>
      </w:tblGrid>
      <w:tr w:rsidR="006F644B">
        <w:tc>
          <w:tcPr>
            <w:tcW w:w="3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Председатель:</w:t>
            </w:r>
          </w:p>
        </w:tc>
        <w:tc>
          <w:tcPr>
            <w:tcW w:w="61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644B" w:rsidRDefault="006F644B">
            <w:pPr>
              <w:widowControl w:val="0"/>
              <w:rPr>
                <w:sz w:val="28"/>
                <w:szCs w:val="28"/>
              </w:rPr>
            </w:pPr>
          </w:p>
        </w:tc>
      </w:tr>
      <w:tr w:rsidR="006F644B">
        <w:tc>
          <w:tcPr>
            <w:tcW w:w="3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Соснин </w:t>
            </w:r>
            <w:r>
              <w:rPr>
                <w:sz w:val="28"/>
                <w:szCs w:val="28"/>
              </w:rPr>
              <w:br/>
              <w:t>Эдуард Олегович</w:t>
            </w:r>
          </w:p>
          <w:p w:rsidR="006F644B" w:rsidRDefault="006F644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города Перми</w:t>
            </w:r>
          </w:p>
        </w:tc>
      </w:tr>
      <w:tr w:rsidR="006F644B">
        <w:tc>
          <w:tcPr>
            <w:tcW w:w="3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61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644B" w:rsidRDefault="006F644B">
            <w:pPr>
              <w:widowControl w:val="0"/>
              <w:rPr>
                <w:sz w:val="28"/>
                <w:szCs w:val="28"/>
              </w:rPr>
            </w:pPr>
          </w:p>
        </w:tc>
      </w:tr>
      <w:tr w:rsidR="006F644B">
        <w:tc>
          <w:tcPr>
            <w:tcW w:w="3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Андрианова </w:t>
            </w:r>
            <w:r>
              <w:rPr>
                <w:sz w:val="28"/>
                <w:szCs w:val="28"/>
              </w:rPr>
              <w:br/>
              <w:t>Ольга Николаевна</w:t>
            </w:r>
          </w:p>
          <w:p w:rsidR="006F644B" w:rsidRDefault="006F644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первый заместитель главы администрации </w:t>
            </w:r>
            <w:r>
              <w:rPr>
                <w:sz w:val="28"/>
                <w:szCs w:val="28"/>
              </w:rPr>
              <w:br w:type="textWrapping" w:clear="all"/>
              <w:t>города Перми</w:t>
            </w:r>
          </w:p>
        </w:tc>
      </w:tr>
      <w:tr w:rsidR="006F644B">
        <w:tc>
          <w:tcPr>
            <w:tcW w:w="3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Секретарь:</w:t>
            </w:r>
          </w:p>
        </w:tc>
        <w:tc>
          <w:tcPr>
            <w:tcW w:w="61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644B" w:rsidRDefault="006F644B">
            <w:pPr>
              <w:widowControl w:val="0"/>
              <w:rPr>
                <w:sz w:val="28"/>
                <w:szCs w:val="28"/>
              </w:rPr>
            </w:pPr>
          </w:p>
        </w:tc>
      </w:tr>
      <w:tr w:rsidR="006F644B">
        <w:tc>
          <w:tcPr>
            <w:tcW w:w="3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Муравьева </w:t>
            </w:r>
            <w:r>
              <w:rPr>
                <w:sz w:val="28"/>
                <w:szCs w:val="28"/>
              </w:rPr>
              <w:br/>
              <w:t>Ольга Анатольевна</w:t>
            </w:r>
          </w:p>
        </w:tc>
        <w:tc>
          <w:tcPr>
            <w:tcW w:w="61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городской среды </w:t>
            </w:r>
            <w:r w:rsidR="00414D99">
              <w:rPr>
                <w:sz w:val="28"/>
                <w:szCs w:val="28"/>
              </w:rPr>
              <w:br/>
              <w:t>и природопользовани</w:t>
            </w:r>
            <w:r w:rsidR="001F061F">
              <w:rPr>
                <w:sz w:val="28"/>
                <w:szCs w:val="28"/>
              </w:rPr>
              <w:t>я</w:t>
            </w:r>
            <w:r w:rsidR="00414D99">
              <w:rPr>
                <w:sz w:val="28"/>
                <w:szCs w:val="28"/>
              </w:rPr>
              <w:t xml:space="preserve"> управления по экологии </w:t>
            </w:r>
            <w:r w:rsidR="00414D9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природопользовани</w:t>
            </w:r>
            <w:r w:rsidR="00414D99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администрации города Перми</w:t>
            </w:r>
          </w:p>
          <w:p w:rsidR="006F644B" w:rsidRDefault="006F644B">
            <w:pPr>
              <w:widowControl w:val="0"/>
              <w:rPr>
                <w:sz w:val="28"/>
                <w:szCs w:val="28"/>
              </w:rPr>
            </w:pPr>
          </w:p>
        </w:tc>
      </w:tr>
      <w:tr w:rsidR="006F644B">
        <w:tc>
          <w:tcPr>
            <w:tcW w:w="3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61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644B" w:rsidRDefault="006F644B">
            <w:pPr>
              <w:widowControl w:val="0"/>
              <w:rPr>
                <w:sz w:val="28"/>
                <w:szCs w:val="28"/>
              </w:rPr>
            </w:pPr>
          </w:p>
        </w:tc>
      </w:tr>
      <w:tr w:rsidR="006F644B">
        <w:tc>
          <w:tcPr>
            <w:tcW w:w="3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 </w:t>
            </w:r>
            <w:r>
              <w:rPr>
                <w:sz w:val="28"/>
                <w:szCs w:val="28"/>
              </w:rPr>
              <w:br/>
              <w:t>Дмитрий Николаевич</w:t>
            </w:r>
          </w:p>
        </w:tc>
        <w:tc>
          <w:tcPr>
            <w:tcW w:w="61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по экологии </w:t>
            </w:r>
            <w:r>
              <w:rPr>
                <w:sz w:val="28"/>
                <w:szCs w:val="28"/>
              </w:rPr>
              <w:br/>
              <w:t>и природопользованию администрации города Перми</w:t>
            </w:r>
          </w:p>
          <w:p w:rsidR="006F644B" w:rsidRDefault="006F644B">
            <w:pPr>
              <w:widowControl w:val="0"/>
              <w:rPr>
                <w:sz w:val="28"/>
                <w:szCs w:val="28"/>
              </w:rPr>
            </w:pPr>
          </w:p>
        </w:tc>
      </w:tr>
      <w:tr w:rsidR="006F644B">
        <w:tc>
          <w:tcPr>
            <w:tcW w:w="3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Баглей </w:t>
            </w:r>
            <w:r>
              <w:rPr>
                <w:sz w:val="28"/>
                <w:szCs w:val="28"/>
              </w:rPr>
              <w:br/>
              <w:t>Надежда Всеволодовна</w:t>
            </w:r>
          </w:p>
          <w:p w:rsidR="006F644B" w:rsidRDefault="006F644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экоактивист, руководитель общественного движения «Слушай соловья» (по согласованию)</w:t>
            </w:r>
          </w:p>
        </w:tc>
      </w:tr>
      <w:tr w:rsidR="006F644B">
        <w:tc>
          <w:tcPr>
            <w:tcW w:w="3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Баскаков </w:t>
            </w:r>
            <w:r>
              <w:rPr>
                <w:sz w:val="28"/>
                <w:szCs w:val="28"/>
              </w:rPr>
              <w:br/>
              <w:t>Станислав Александрович</w:t>
            </w:r>
          </w:p>
        </w:tc>
        <w:tc>
          <w:tcPr>
            <w:tcW w:w="61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департамента жилищно-коммунального хозяйства администрации города Перми</w:t>
            </w:r>
          </w:p>
          <w:p w:rsidR="006F644B" w:rsidRDefault="006F644B">
            <w:pPr>
              <w:widowControl w:val="0"/>
              <w:rPr>
                <w:sz w:val="28"/>
                <w:szCs w:val="28"/>
              </w:rPr>
            </w:pPr>
          </w:p>
        </w:tc>
      </w:tr>
      <w:tr w:rsidR="006F644B">
        <w:tc>
          <w:tcPr>
            <w:tcW w:w="3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Бузмаков </w:t>
            </w:r>
          </w:p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Алексеевич</w:t>
            </w:r>
          </w:p>
        </w:tc>
        <w:tc>
          <w:tcPr>
            <w:tcW w:w="61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заведующий кафедрой биогеоценологии </w:t>
            </w:r>
            <w:r>
              <w:rPr>
                <w:sz w:val="28"/>
                <w:szCs w:val="28"/>
              </w:rPr>
              <w:br/>
              <w:t xml:space="preserve">и охраны природы федерального государственного автономного образовательного учреждения высшего образования «Пермский государственный национальный исследовательский университет» </w:t>
            </w:r>
            <w:r>
              <w:rPr>
                <w:sz w:val="28"/>
                <w:szCs w:val="28"/>
              </w:rPr>
              <w:br/>
              <w:t>(по согласованию)</w:t>
            </w:r>
          </w:p>
        </w:tc>
      </w:tr>
      <w:tr w:rsidR="006F644B">
        <w:tc>
          <w:tcPr>
            <w:tcW w:w="3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644B" w:rsidRDefault="006F644B">
            <w:pPr>
              <w:widowControl w:val="0"/>
              <w:rPr>
                <w:sz w:val="28"/>
                <w:szCs w:val="28"/>
              </w:rPr>
            </w:pPr>
          </w:p>
          <w:p w:rsidR="00414D99" w:rsidRDefault="00414D99">
            <w:pPr>
              <w:widowControl w:val="0"/>
              <w:rPr>
                <w:sz w:val="28"/>
                <w:szCs w:val="28"/>
              </w:rPr>
            </w:pPr>
          </w:p>
          <w:p w:rsidR="006F644B" w:rsidRDefault="006F644B">
            <w:pPr>
              <w:widowControl w:val="0"/>
              <w:rPr>
                <w:sz w:val="28"/>
                <w:szCs w:val="28"/>
              </w:rPr>
            </w:pPr>
          </w:p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Ведерникова </w:t>
            </w:r>
            <w:r>
              <w:rPr>
                <w:sz w:val="28"/>
                <w:szCs w:val="28"/>
              </w:rPr>
              <w:br/>
              <w:t>Лариса Геннадьевна</w:t>
            </w:r>
          </w:p>
        </w:tc>
        <w:tc>
          <w:tcPr>
            <w:tcW w:w="61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644B" w:rsidRDefault="006F644B">
            <w:pPr>
              <w:widowControl w:val="0"/>
              <w:rPr>
                <w:sz w:val="28"/>
                <w:szCs w:val="28"/>
              </w:rPr>
            </w:pPr>
          </w:p>
          <w:p w:rsidR="006F644B" w:rsidRDefault="006F644B">
            <w:pPr>
              <w:widowControl w:val="0"/>
              <w:rPr>
                <w:sz w:val="28"/>
                <w:szCs w:val="28"/>
              </w:rPr>
            </w:pPr>
          </w:p>
          <w:p w:rsidR="006F644B" w:rsidRDefault="006F644B">
            <w:pPr>
              <w:widowControl w:val="0"/>
              <w:rPr>
                <w:sz w:val="28"/>
                <w:szCs w:val="28"/>
              </w:rPr>
            </w:pPr>
          </w:p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414D9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инистр по управлению имуществом </w:t>
            </w:r>
            <w:r>
              <w:rPr>
                <w:sz w:val="28"/>
                <w:szCs w:val="28"/>
              </w:rPr>
              <w:br/>
              <w:t>и градостроительной деятельности Пермского края (по согласованию)</w:t>
            </w:r>
          </w:p>
          <w:p w:rsidR="006F644B" w:rsidRDefault="006F644B">
            <w:pPr>
              <w:widowControl w:val="0"/>
              <w:rPr>
                <w:sz w:val="28"/>
                <w:szCs w:val="28"/>
              </w:rPr>
            </w:pPr>
          </w:p>
        </w:tc>
      </w:tr>
      <w:tr w:rsidR="006F644B">
        <w:tc>
          <w:tcPr>
            <w:tcW w:w="3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Ермолина </w:t>
            </w:r>
            <w:r>
              <w:rPr>
                <w:sz w:val="28"/>
                <w:szCs w:val="28"/>
              </w:rPr>
              <w:br/>
              <w:t>Елена Сергеевна</w:t>
            </w:r>
          </w:p>
          <w:p w:rsidR="006F644B" w:rsidRDefault="006F644B">
            <w:pPr>
              <w:widowControl w:val="0"/>
              <w:rPr>
                <w:sz w:val="28"/>
                <w:szCs w:val="28"/>
              </w:rPr>
            </w:pPr>
          </w:p>
          <w:p w:rsidR="006F644B" w:rsidRDefault="006F644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муниципального бюджетного </w:t>
            </w:r>
          </w:p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«Институт территориального </w:t>
            </w:r>
          </w:p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планирования»</w:t>
            </w:r>
          </w:p>
        </w:tc>
      </w:tr>
      <w:tr w:rsidR="006F644B">
        <w:tc>
          <w:tcPr>
            <w:tcW w:w="3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Клементьева </w:t>
            </w:r>
          </w:p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Анатольевна</w:t>
            </w:r>
          </w:p>
        </w:tc>
        <w:tc>
          <w:tcPr>
            <w:tcW w:w="61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отдела развития </w:t>
            </w:r>
            <w:r>
              <w:rPr>
                <w:sz w:val="28"/>
                <w:szCs w:val="28"/>
              </w:rPr>
              <w:br w:type="textWrapping" w:clear="all"/>
              <w:t xml:space="preserve">туристических территорий </w:t>
            </w:r>
            <w:r w:rsidR="00414D9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инистерства </w:t>
            </w:r>
            <w:r>
              <w:rPr>
                <w:sz w:val="28"/>
                <w:szCs w:val="28"/>
              </w:rPr>
              <w:br/>
              <w:t>по туризму Пермского края (по согласованию)</w:t>
            </w:r>
          </w:p>
          <w:p w:rsidR="006F644B" w:rsidRDefault="006F644B">
            <w:pPr>
              <w:widowControl w:val="0"/>
              <w:rPr>
                <w:sz w:val="28"/>
                <w:szCs w:val="28"/>
              </w:rPr>
            </w:pPr>
          </w:p>
        </w:tc>
      </w:tr>
      <w:tr w:rsidR="006F644B">
        <w:tc>
          <w:tcPr>
            <w:tcW w:w="3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Князева </w:t>
            </w:r>
          </w:p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Борисовна</w:t>
            </w:r>
          </w:p>
        </w:tc>
        <w:tc>
          <w:tcPr>
            <w:tcW w:w="61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</w:t>
            </w:r>
            <w:r w:rsidR="00414D9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инистра, начальник управления </w:t>
            </w:r>
            <w:r>
              <w:rPr>
                <w:sz w:val="28"/>
                <w:szCs w:val="28"/>
              </w:rPr>
              <w:br w:type="textWrapping" w:clear="all"/>
              <w:t xml:space="preserve">городской среды и газоснабжения </w:t>
            </w:r>
            <w:r w:rsidR="00414D9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инистерства</w:t>
            </w:r>
          </w:p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жилищно-коммунального хозяйства </w:t>
            </w:r>
            <w:r>
              <w:rPr>
                <w:sz w:val="28"/>
                <w:szCs w:val="28"/>
              </w:rPr>
              <w:br/>
              <w:t xml:space="preserve">и благоустройства Пермского края </w:t>
            </w:r>
          </w:p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6F644B" w:rsidRDefault="006F644B">
            <w:pPr>
              <w:widowControl w:val="0"/>
              <w:rPr>
                <w:sz w:val="28"/>
                <w:szCs w:val="28"/>
              </w:rPr>
            </w:pPr>
          </w:p>
        </w:tc>
      </w:tr>
      <w:tr w:rsidR="006F644B">
        <w:tc>
          <w:tcPr>
            <w:tcW w:w="3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Мюресов </w:t>
            </w:r>
            <w:r>
              <w:rPr>
                <w:sz w:val="28"/>
                <w:szCs w:val="28"/>
              </w:rPr>
              <w:br/>
              <w:t>Григорий Владимирович</w:t>
            </w:r>
          </w:p>
          <w:p w:rsidR="006F644B" w:rsidRDefault="006F644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министра по управлению имуществом и градостроительной деятельности Пермского края (по согласованию)</w:t>
            </w:r>
          </w:p>
          <w:p w:rsidR="006F644B" w:rsidRDefault="006F644B">
            <w:pPr>
              <w:widowControl w:val="0"/>
              <w:rPr>
                <w:sz w:val="28"/>
                <w:szCs w:val="28"/>
              </w:rPr>
            </w:pPr>
          </w:p>
        </w:tc>
      </w:tr>
      <w:tr w:rsidR="006F644B">
        <w:tc>
          <w:tcPr>
            <w:tcW w:w="3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Рябкова </w:t>
            </w:r>
            <w:r>
              <w:rPr>
                <w:sz w:val="28"/>
                <w:szCs w:val="28"/>
              </w:rPr>
              <w:br/>
              <w:t>Вера Александровна</w:t>
            </w:r>
          </w:p>
        </w:tc>
        <w:tc>
          <w:tcPr>
            <w:tcW w:w="61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министра культуры Пермского края (по согласованию)</w:t>
            </w:r>
          </w:p>
          <w:p w:rsidR="006F644B" w:rsidRDefault="006F644B">
            <w:pPr>
              <w:widowControl w:val="0"/>
              <w:rPr>
                <w:sz w:val="28"/>
                <w:szCs w:val="28"/>
              </w:rPr>
            </w:pPr>
          </w:p>
        </w:tc>
      </w:tr>
      <w:tr w:rsidR="006F644B">
        <w:tc>
          <w:tcPr>
            <w:tcW w:w="3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Третьяков </w:t>
            </w:r>
            <w:r>
              <w:rPr>
                <w:sz w:val="28"/>
                <w:szCs w:val="28"/>
              </w:rPr>
              <w:br/>
              <w:t>Лев Борисович</w:t>
            </w:r>
          </w:p>
        </w:tc>
        <w:tc>
          <w:tcPr>
            <w:tcW w:w="61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по охране окружающей среды </w:t>
            </w:r>
            <w:r w:rsidR="00414D9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инистерства природных ресурсов, </w:t>
            </w:r>
          </w:p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лесного хозяйства и экологии Пермского края</w:t>
            </w:r>
          </w:p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6F644B" w:rsidRDefault="006F644B">
            <w:pPr>
              <w:widowControl w:val="0"/>
              <w:rPr>
                <w:sz w:val="28"/>
                <w:szCs w:val="28"/>
              </w:rPr>
            </w:pPr>
          </w:p>
        </w:tc>
      </w:tr>
      <w:tr w:rsidR="006F644B">
        <w:tc>
          <w:tcPr>
            <w:tcW w:w="3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Хохлов </w:t>
            </w:r>
          </w:p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Николаевич</w:t>
            </w:r>
          </w:p>
        </w:tc>
        <w:tc>
          <w:tcPr>
            <w:tcW w:w="61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совета Пермского краевого </w:t>
            </w:r>
          </w:p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отделения Общероссийской общественной </w:t>
            </w:r>
          </w:p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«Всероссийское общество охраны природы» (по согласованию)</w:t>
            </w:r>
          </w:p>
          <w:p w:rsidR="006F644B" w:rsidRDefault="006F644B">
            <w:pPr>
              <w:widowControl w:val="0"/>
              <w:rPr>
                <w:sz w:val="28"/>
                <w:szCs w:val="28"/>
              </w:rPr>
            </w:pPr>
          </w:p>
        </w:tc>
      </w:tr>
      <w:tr w:rsidR="006F644B">
        <w:tc>
          <w:tcPr>
            <w:tcW w:w="3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Шушпанова </w:t>
            </w:r>
          </w:p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Алексеевна</w:t>
            </w:r>
          </w:p>
          <w:p w:rsidR="006F644B" w:rsidRDefault="006F644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1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информационно-аналитического</w:t>
            </w:r>
          </w:p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 администрации города Перми</w:t>
            </w:r>
          </w:p>
        </w:tc>
      </w:tr>
      <w:tr w:rsidR="006F644B">
        <w:tc>
          <w:tcPr>
            <w:tcW w:w="3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Яковлева </w:t>
            </w:r>
            <w:r>
              <w:rPr>
                <w:sz w:val="28"/>
                <w:szCs w:val="28"/>
              </w:rPr>
              <w:br/>
              <w:t>Ольга Андреевна</w:t>
            </w:r>
          </w:p>
        </w:tc>
        <w:tc>
          <w:tcPr>
            <w:tcW w:w="61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644B" w:rsidRDefault="006774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департамента дорог </w:t>
            </w:r>
            <w:r>
              <w:rPr>
                <w:sz w:val="28"/>
                <w:szCs w:val="28"/>
              </w:rPr>
              <w:br/>
              <w:t>и благоустройства администрации города Перми</w:t>
            </w:r>
          </w:p>
        </w:tc>
      </w:tr>
    </w:tbl>
    <w:p w:rsidR="006F644B" w:rsidRDefault="006F644B"/>
    <w:sectPr w:rsidR="006F644B">
      <w:pgSz w:w="11900" w:h="16820"/>
      <w:pgMar w:top="1134" w:right="567" w:bottom="993" w:left="1418" w:header="363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BEF" w:rsidRDefault="00B65BEF">
      <w:r>
        <w:separator/>
      </w:r>
    </w:p>
  </w:endnote>
  <w:endnote w:type="continuationSeparator" w:id="0">
    <w:p w:rsidR="00B65BEF" w:rsidRDefault="00B6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4B" w:rsidRDefault="006F644B">
    <w:pPr>
      <w:pStyle w:val="ad"/>
      <w:ind w:right="360"/>
      <w:rPr>
        <w:sz w:val="16"/>
        <w:u w:val="singl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4B" w:rsidRDefault="006F644B">
    <w:pPr>
      <w:pStyle w:val="ad"/>
      <w:ind w:right="360"/>
      <w:rPr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BEF" w:rsidRDefault="00B65BEF">
      <w:r>
        <w:separator/>
      </w:r>
    </w:p>
  </w:footnote>
  <w:footnote w:type="continuationSeparator" w:id="0">
    <w:p w:rsidR="00B65BEF" w:rsidRDefault="00B65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4B" w:rsidRDefault="00677411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6F644B" w:rsidRDefault="006F644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4B" w:rsidRDefault="00677411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476D0B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4B" w:rsidRDefault="00677411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6F644B" w:rsidRDefault="006F644B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4B" w:rsidRDefault="006F644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064B"/>
    <w:multiLevelType w:val="hybridMultilevel"/>
    <w:tmpl w:val="5802CC64"/>
    <w:lvl w:ilvl="0" w:tplc="CE2AC8F8">
      <w:start w:val="1"/>
      <w:numFmt w:val="decimal"/>
      <w:lvlText w:val="%1."/>
      <w:lvlJc w:val="left"/>
      <w:pPr>
        <w:ind w:left="1429" w:hanging="360"/>
      </w:pPr>
    </w:lvl>
    <w:lvl w:ilvl="1" w:tplc="790C1FC2">
      <w:start w:val="1"/>
      <w:numFmt w:val="lowerLetter"/>
      <w:lvlText w:val="%2."/>
      <w:lvlJc w:val="left"/>
      <w:pPr>
        <w:ind w:left="2149" w:hanging="360"/>
      </w:pPr>
    </w:lvl>
    <w:lvl w:ilvl="2" w:tplc="C194E79A">
      <w:start w:val="1"/>
      <w:numFmt w:val="lowerRoman"/>
      <w:lvlText w:val="%3."/>
      <w:lvlJc w:val="right"/>
      <w:pPr>
        <w:ind w:left="2869" w:hanging="180"/>
      </w:pPr>
    </w:lvl>
    <w:lvl w:ilvl="3" w:tplc="7F9E776A">
      <w:start w:val="1"/>
      <w:numFmt w:val="decimal"/>
      <w:lvlText w:val="%4."/>
      <w:lvlJc w:val="left"/>
      <w:pPr>
        <w:ind w:left="3589" w:hanging="360"/>
      </w:pPr>
    </w:lvl>
    <w:lvl w:ilvl="4" w:tplc="9C5038B0">
      <w:start w:val="1"/>
      <w:numFmt w:val="lowerLetter"/>
      <w:lvlText w:val="%5."/>
      <w:lvlJc w:val="left"/>
      <w:pPr>
        <w:ind w:left="4309" w:hanging="360"/>
      </w:pPr>
    </w:lvl>
    <w:lvl w:ilvl="5" w:tplc="43509E6E">
      <w:start w:val="1"/>
      <w:numFmt w:val="lowerRoman"/>
      <w:lvlText w:val="%6."/>
      <w:lvlJc w:val="right"/>
      <w:pPr>
        <w:ind w:left="5029" w:hanging="180"/>
      </w:pPr>
    </w:lvl>
    <w:lvl w:ilvl="6" w:tplc="7B42FAE6">
      <w:start w:val="1"/>
      <w:numFmt w:val="decimal"/>
      <w:lvlText w:val="%7."/>
      <w:lvlJc w:val="left"/>
      <w:pPr>
        <w:ind w:left="5749" w:hanging="360"/>
      </w:pPr>
    </w:lvl>
    <w:lvl w:ilvl="7" w:tplc="FE941052">
      <w:start w:val="1"/>
      <w:numFmt w:val="lowerLetter"/>
      <w:lvlText w:val="%8."/>
      <w:lvlJc w:val="left"/>
      <w:pPr>
        <w:ind w:left="6469" w:hanging="360"/>
      </w:pPr>
    </w:lvl>
    <w:lvl w:ilvl="8" w:tplc="82C40A14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4B063F"/>
    <w:multiLevelType w:val="hybridMultilevel"/>
    <w:tmpl w:val="9EEC342A"/>
    <w:lvl w:ilvl="0" w:tplc="C0C27D9E">
      <w:start w:val="1"/>
      <w:numFmt w:val="bullet"/>
      <w:lvlText w:val=""/>
      <w:lvlJc w:val="left"/>
      <w:pPr>
        <w:ind w:left="1440" w:hanging="360"/>
      </w:pPr>
      <w:rPr>
        <w:rFonts w:ascii="Times New Roman" w:hAnsi="Times New Roman" w:cs="Times New Roman"/>
      </w:rPr>
    </w:lvl>
    <w:lvl w:ilvl="1" w:tplc="BAA4A85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8F26485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D8E5D3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9C643B9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9558D04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B412BF6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740762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E270659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647F312E"/>
    <w:multiLevelType w:val="hybridMultilevel"/>
    <w:tmpl w:val="02A4969A"/>
    <w:lvl w:ilvl="0" w:tplc="21D0B3A6">
      <w:start w:val="1"/>
      <w:numFmt w:val="decimal"/>
      <w:lvlText w:val="%1."/>
      <w:lvlJc w:val="left"/>
      <w:pPr>
        <w:ind w:left="720" w:hanging="360"/>
      </w:pPr>
    </w:lvl>
    <w:lvl w:ilvl="1" w:tplc="6EB21E5C">
      <w:start w:val="1"/>
      <w:numFmt w:val="lowerLetter"/>
      <w:lvlText w:val="%2."/>
      <w:lvlJc w:val="left"/>
      <w:pPr>
        <w:ind w:left="1440" w:hanging="360"/>
      </w:pPr>
    </w:lvl>
    <w:lvl w:ilvl="2" w:tplc="F42CDAF4">
      <w:start w:val="1"/>
      <w:numFmt w:val="lowerRoman"/>
      <w:lvlText w:val="%3."/>
      <w:lvlJc w:val="right"/>
      <w:pPr>
        <w:ind w:left="2160" w:hanging="180"/>
      </w:pPr>
    </w:lvl>
    <w:lvl w:ilvl="3" w:tplc="3CD41764">
      <w:start w:val="1"/>
      <w:numFmt w:val="decimal"/>
      <w:lvlText w:val="%4."/>
      <w:lvlJc w:val="left"/>
      <w:pPr>
        <w:ind w:left="2880" w:hanging="360"/>
      </w:pPr>
    </w:lvl>
    <w:lvl w:ilvl="4" w:tplc="A13ADC46">
      <w:start w:val="1"/>
      <w:numFmt w:val="lowerLetter"/>
      <w:lvlText w:val="%5."/>
      <w:lvlJc w:val="left"/>
      <w:pPr>
        <w:ind w:left="3600" w:hanging="360"/>
      </w:pPr>
    </w:lvl>
    <w:lvl w:ilvl="5" w:tplc="E1CE29DA">
      <w:start w:val="1"/>
      <w:numFmt w:val="lowerRoman"/>
      <w:lvlText w:val="%6."/>
      <w:lvlJc w:val="right"/>
      <w:pPr>
        <w:ind w:left="4320" w:hanging="180"/>
      </w:pPr>
    </w:lvl>
    <w:lvl w:ilvl="6" w:tplc="E45A11C8">
      <w:start w:val="1"/>
      <w:numFmt w:val="decimal"/>
      <w:lvlText w:val="%7."/>
      <w:lvlJc w:val="left"/>
      <w:pPr>
        <w:ind w:left="5040" w:hanging="360"/>
      </w:pPr>
    </w:lvl>
    <w:lvl w:ilvl="7" w:tplc="886E55A8">
      <w:start w:val="1"/>
      <w:numFmt w:val="lowerLetter"/>
      <w:lvlText w:val="%8."/>
      <w:lvlJc w:val="left"/>
      <w:pPr>
        <w:ind w:left="5760" w:hanging="360"/>
      </w:pPr>
    </w:lvl>
    <w:lvl w:ilvl="8" w:tplc="6CDEFE0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F7B12"/>
    <w:multiLevelType w:val="hybridMultilevel"/>
    <w:tmpl w:val="4AF0663C"/>
    <w:lvl w:ilvl="0" w:tplc="97869F5A">
      <w:start w:val="1"/>
      <w:numFmt w:val="bullet"/>
      <w:lvlText w:val=""/>
      <w:lvlJc w:val="left"/>
      <w:pPr>
        <w:ind w:left="720" w:hanging="360"/>
      </w:pPr>
      <w:rPr>
        <w:rFonts w:ascii="Times New Roman" w:hAnsi="Times New Roman" w:cs="Times New Roman"/>
      </w:rPr>
    </w:lvl>
    <w:lvl w:ilvl="1" w:tplc="C9BE3B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FDA45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71AD01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A54BB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0B4906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6D4D58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58E3B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904067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AC708F9"/>
    <w:multiLevelType w:val="hybridMultilevel"/>
    <w:tmpl w:val="D230F338"/>
    <w:lvl w:ilvl="0" w:tplc="440A9604">
      <w:start w:val="1"/>
      <w:numFmt w:val="decimal"/>
      <w:lvlText w:val="%1."/>
      <w:lvlJc w:val="left"/>
      <w:pPr>
        <w:ind w:left="720" w:hanging="360"/>
      </w:pPr>
    </w:lvl>
    <w:lvl w:ilvl="1" w:tplc="B1BE7C0C">
      <w:start w:val="1"/>
      <w:numFmt w:val="lowerLetter"/>
      <w:lvlText w:val="%2."/>
      <w:lvlJc w:val="left"/>
      <w:pPr>
        <w:ind w:left="1440" w:hanging="360"/>
      </w:pPr>
    </w:lvl>
    <w:lvl w:ilvl="2" w:tplc="7D686842">
      <w:start w:val="1"/>
      <w:numFmt w:val="lowerRoman"/>
      <w:lvlText w:val="%3."/>
      <w:lvlJc w:val="right"/>
      <w:pPr>
        <w:ind w:left="2160" w:hanging="180"/>
      </w:pPr>
    </w:lvl>
    <w:lvl w:ilvl="3" w:tplc="3FDEB2BA">
      <w:start w:val="1"/>
      <w:numFmt w:val="decimal"/>
      <w:lvlText w:val="%4."/>
      <w:lvlJc w:val="left"/>
      <w:pPr>
        <w:ind w:left="2880" w:hanging="360"/>
      </w:pPr>
    </w:lvl>
    <w:lvl w:ilvl="4" w:tplc="32EE4D3A">
      <w:start w:val="1"/>
      <w:numFmt w:val="lowerLetter"/>
      <w:lvlText w:val="%5."/>
      <w:lvlJc w:val="left"/>
      <w:pPr>
        <w:ind w:left="3600" w:hanging="360"/>
      </w:pPr>
    </w:lvl>
    <w:lvl w:ilvl="5" w:tplc="10725D66">
      <w:start w:val="1"/>
      <w:numFmt w:val="lowerRoman"/>
      <w:lvlText w:val="%6."/>
      <w:lvlJc w:val="right"/>
      <w:pPr>
        <w:ind w:left="4320" w:hanging="180"/>
      </w:pPr>
    </w:lvl>
    <w:lvl w:ilvl="6" w:tplc="9B0E0BDA">
      <w:start w:val="1"/>
      <w:numFmt w:val="decimal"/>
      <w:lvlText w:val="%7."/>
      <w:lvlJc w:val="left"/>
      <w:pPr>
        <w:ind w:left="5040" w:hanging="360"/>
      </w:pPr>
    </w:lvl>
    <w:lvl w:ilvl="7" w:tplc="F24A901C">
      <w:start w:val="1"/>
      <w:numFmt w:val="lowerLetter"/>
      <w:lvlText w:val="%8."/>
      <w:lvlJc w:val="left"/>
      <w:pPr>
        <w:ind w:left="5760" w:hanging="360"/>
      </w:pPr>
    </w:lvl>
    <w:lvl w:ilvl="8" w:tplc="0632F20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71287"/>
    <w:multiLevelType w:val="hybridMultilevel"/>
    <w:tmpl w:val="EA0A10A0"/>
    <w:lvl w:ilvl="0" w:tplc="49966C52">
      <w:start w:val="1"/>
      <w:numFmt w:val="bullet"/>
      <w:lvlText w:val=""/>
      <w:lvlJc w:val="left"/>
      <w:pPr>
        <w:ind w:left="720" w:hanging="360"/>
      </w:pPr>
      <w:rPr>
        <w:rFonts w:ascii="Times New Roman" w:hAnsi="Times New Roman" w:cs="Times New Roman"/>
      </w:rPr>
    </w:lvl>
    <w:lvl w:ilvl="1" w:tplc="1E8651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0986F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AAA76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F8430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B546CE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762A2F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2E430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5A2E0C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4B"/>
    <w:rsid w:val="000749DB"/>
    <w:rsid w:val="000F0418"/>
    <w:rsid w:val="001D626D"/>
    <w:rsid w:val="001F061F"/>
    <w:rsid w:val="00210D6D"/>
    <w:rsid w:val="003D6373"/>
    <w:rsid w:val="00414D99"/>
    <w:rsid w:val="00476D0B"/>
    <w:rsid w:val="00677411"/>
    <w:rsid w:val="006F644B"/>
    <w:rsid w:val="008E0A15"/>
    <w:rsid w:val="00B6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A51B5-FB6B-4EA5-8E90-B86C036F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2023-09-19T12:27:00Z</cp:lastPrinted>
  <dcterms:created xsi:type="dcterms:W3CDTF">2023-09-19T12:28:00Z</dcterms:created>
  <dcterms:modified xsi:type="dcterms:W3CDTF">2023-09-19T12:28:00Z</dcterms:modified>
  <cp:version>917504</cp:version>
</cp:coreProperties>
</file>