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31" w:rsidRDefault="00101E0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331" w:rsidRDefault="00101E0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71331" w:rsidRDefault="00101E0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1331" w:rsidRDefault="00101E0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1331" w:rsidRDefault="00D7133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71331" w:rsidRDefault="00D7133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1331" w:rsidRDefault="00B04FD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D71331" w:rsidRDefault="00D7133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71331" w:rsidRDefault="00B04FD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868</w:t>
                              </w:r>
                            </w:p>
                            <w:p w:rsidR="00D71331" w:rsidRDefault="00D7133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71331" w:rsidRDefault="00101E0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1331" w:rsidRDefault="00101E0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1331" w:rsidRDefault="00101E0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1331" w:rsidRDefault="00D7133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71331" w:rsidRDefault="00D7133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71331" w:rsidRDefault="00B04FD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D71331" w:rsidRDefault="00D71331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D71331" w:rsidRDefault="00B04FD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868</w:t>
                        </w:r>
                      </w:p>
                      <w:p w:rsidR="00D71331" w:rsidRDefault="00D71331"/>
                    </w:txbxContent>
                  </v:textbox>
                </v:shape>
              </v:group>
            </w:pict>
          </mc:Fallback>
        </mc:AlternateContent>
      </w:r>
    </w:p>
    <w:p w:rsidR="00D71331" w:rsidRDefault="00D7133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71331" w:rsidRDefault="00D7133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71331" w:rsidRDefault="00D71331">
      <w:pPr>
        <w:jc w:val="both"/>
        <w:rPr>
          <w:sz w:val="24"/>
          <w:lang w:val="en-US"/>
        </w:rPr>
      </w:pPr>
    </w:p>
    <w:p w:rsidR="00D71331" w:rsidRDefault="00D71331">
      <w:pPr>
        <w:jc w:val="both"/>
        <w:rPr>
          <w:sz w:val="24"/>
        </w:rPr>
      </w:pPr>
    </w:p>
    <w:p w:rsidR="00D71331" w:rsidRDefault="00D71331">
      <w:pPr>
        <w:jc w:val="both"/>
        <w:rPr>
          <w:sz w:val="24"/>
        </w:rPr>
      </w:pPr>
    </w:p>
    <w:p w:rsidR="00D71331" w:rsidRDefault="00D71331">
      <w:pPr>
        <w:jc w:val="both"/>
        <w:rPr>
          <w:sz w:val="24"/>
        </w:rPr>
      </w:pPr>
    </w:p>
    <w:p w:rsidR="00D71331" w:rsidRDefault="00D71331">
      <w:pPr>
        <w:spacing w:line="240" w:lineRule="exact"/>
        <w:jc w:val="both"/>
        <w:rPr>
          <w:sz w:val="28"/>
          <w:szCs w:val="28"/>
        </w:rPr>
      </w:pPr>
    </w:p>
    <w:p w:rsidR="00D71331" w:rsidRDefault="00D71331">
      <w:pPr>
        <w:spacing w:line="240" w:lineRule="exact"/>
        <w:jc w:val="both"/>
        <w:rPr>
          <w:sz w:val="28"/>
          <w:szCs w:val="28"/>
        </w:rPr>
      </w:pPr>
    </w:p>
    <w:p w:rsidR="00D71331" w:rsidRDefault="00101E05">
      <w:pPr>
        <w:pStyle w:val="aff1"/>
        <w:spacing w:line="240" w:lineRule="exact"/>
        <w:ind w:right="-2"/>
        <w:rPr>
          <w:b/>
        </w:rPr>
      </w:pPr>
      <w:bookmarkStart w:id="0" w:name="_Hlk345729"/>
      <w:r>
        <w:rPr>
          <w:b/>
        </w:rPr>
        <w:t xml:space="preserve">Об утверждении размеров нормативных </w:t>
      </w:r>
      <w:r>
        <w:rPr>
          <w:b/>
        </w:rPr>
        <w:br w:type="textWrapping" w:clear="all"/>
      </w:r>
      <w:r>
        <w:rPr>
          <w:b/>
        </w:rPr>
        <w:t xml:space="preserve">затрат на оказание муниципальной </w:t>
      </w:r>
      <w:r>
        <w:rPr>
          <w:b/>
        </w:rPr>
        <w:br w:type="textWrapping" w:clear="all"/>
      </w:r>
      <w:r>
        <w:rPr>
          <w:b/>
        </w:rPr>
        <w:t xml:space="preserve">услуги «Организация и проведение </w:t>
      </w:r>
      <w:r>
        <w:rPr>
          <w:b/>
        </w:rPr>
        <w:br w:type="textWrapping" w:clear="all"/>
      </w:r>
      <w:r>
        <w:rPr>
          <w:b/>
        </w:rPr>
        <w:t xml:space="preserve">мероприятий» (осуществляемых </w:t>
      </w:r>
      <w:r>
        <w:rPr>
          <w:b/>
        </w:rPr>
        <w:br w:type="textWrapping" w:clear="all"/>
      </w:r>
      <w:r>
        <w:rPr>
          <w:b/>
        </w:rPr>
        <w:t xml:space="preserve">на платной основе) и нормативных </w:t>
      </w:r>
      <w:r>
        <w:rPr>
          <w:b/>
        </w:rPr>
        <w:br w:type="textWrapping" w:clear="all"/>
      </w:r>
      <w:r>
        <w:rPr>
          <w:b/>
        </w:rPr>
        <w:t>за</w:t>
      </w:r>
      <w:r>
        <w:rPr>
          <w:b/>
        </w:rPr>
        <w:t xml:space="preserve">трат на содержание муниципального </w:t>
      </w:r>
      <w:r>
        <w:rPr>
          <w:b/>
        </w:rPr>
        <w:br w:type="textWrapping" w:clear="all"/>
      </w:r>
      <w:r>
        <w:rPr>
          <w:b/>
        </w:rPr>
        <w:t xml:space="preserve">имущества, уплату налогов на 2024 год </w:t>
      </w:r>
      <w:r>
        <w:rPr>
          <w:b/>
        </w:rPr>
        <w:br w:type="textWrapping" w:clear="all"/>
      </w:r>
      <w:r>
        <w:rPr>
          <w:b/>
        </w:rPr>
        <w:t xml:space="preserve">и плановый период 2025-2026 годов, </w:t>
      </w:r>
      <w:r>
        <w:rPr>
          <w:b/>
        </w:rPr>
        <w:br w:type="textWrapping" w:clear="all"/>
      </w:r>
      <w:r>
        <w:rPr>
          <w:b/>
        </w:rPr>
        <w:t xml:space="preserve">отраслевых корректирующих </w:t>
      </w:r>
      <w:r>
        <w:rPr>
          <w:b/>
        </w:rPr>
        <w:br w:type="textWrapping" w:clear="all"/>
      </w:r>
      <w:r>
        <w:rPr>
          <w:b/>
        </w:rPr>
        <w:t xml:space="preserve">коэффициентов к базовому нормативу </w:t>
      </w:r>
      <w:r>
        <w:rPr>
          <w:b/>
        </w:rPr>
        <w:br w:type="textWrapping" w:clear="all"/>
      </w:r>
      <w:r>
        <w:rPr>
          <w:b/>
        </w:rPr>
        <w:t xml:space="preserve">затрат на оказание муниципальной </w:t>
      </w:r>
      <w:r>
        <w:rPr>
          <w:b/>
        </w:rPr>
        <w:br w:type="textWrapping" w:clear="all"/>
      </w:r>
      <w:r>
        <w:rPr>
          <w:b/>
        </w:rPr>
        <w:t xml:space="preserve">услуги «Организация и проведение </w:t>
      </w:r>
      <w:r>
        <w:rPr>
          <w:b/>
        </w:rPr>
        <w:br w:type="textWrapping" w:clear="all"/>
      </w:r>
      <w:r>
        <w:rPr>
          <w:b/>
        </w:rPr>
        <w:t>мероприятий» (о</w:t>
      </w:r>
      <w:r>
        <w:rPr>
          <w:b/>
        </w:rPr>
        <w:t xml:space="preserve">существляемых </w:t>
      </w:r>
      <w:r>
        <w:rPr>
          <w:b/>
        </w:rPr>
        <w:br w:type="textWrapping" w:clear="all"/>
      </w:r>
      <w:r>
        <w:rPr>
          <w:b/>
        </w:rPr>
        <w:t xml:space="preserve">на платной основе), значений </w:t>
      </w:r>
      <w:r>
        <w:rPr>
          <w:b/>
        </w:rPr>
        <w:br w:type="textWrapping" w:clear="all"/>
      </w:r>
      <w:r>
        <w:rPr>
          <w:b/>
        </w:rPr>
        <w:t xml:space="preserve">натуральных норм, необходимых </w:t>
      </w:r>
      <w:r>
        <w:rPr>
          <w:b/>
        </w:rPr>
        <w:br w:type="textWrapping" w:clear="all"/>
      </w:r>
      <w:r>
        <w:rPr>
          <w:b/>
        </w:rPr>
        <w:t xml:space="preserve">для определения базовых нормативов </w:t>
      </w:r>
      <w:r>
        <w:rPr>
          <w:b/>
        </w:rPr>
        <w:br w:type="textWrapping" w:clear="all"/>
      </w:r>
      <w:r>
        <w:rPr>
          <w:b/>
        </w:rPr>
        <w:t xml:space="preserve">затрат на оказание муниципальной </w:t>
      </w:r>
      <w:r>
        <w:rPr>
          <w:b/>
        </w:rPr>
        <w:br w:type="textWrapping" w:clear="all"/>
      </w:r>
      <w:r>
        <w:rPr>
          <w:b/>
        </w:rPr>
        <w:t xml:space="preserve">услуги «Организация и проведение </w:t>
      </w:r>
      <w:r>
        <w:rPr>
          <w:b/>
        </w:rPr>
        <w:br w:type="textWrapping" w:clear="all"/>
      </w:r>
      <w:r>
        <w:rPr>
          <w:b/>
        </w:rPr>
        <w:t xml:space="preserve">мероприятий» (осуществляемых </w:t>
      </w:r>
      <w:r>
        <w:rPr>
          <w:b/>
        </w:rPr>
        <w:br w:type="textWrapping" w:clear="all"/>
      </w:r>
      <w:r>
        <w:rPr>
          <w:b/>
        </w:rPr>
        <w:t>на платной основе)</w:t>
      </w:r>
      <w:r>
        <w:t xml:space="preserve"> </w:t>
      </w:r>
    </w:p>
    <w:p w:rsidR="00D71331" w:rsidRDefault="00D71331">
      <w:pPr>
        <w:pStyle w:val="aff1"/>
        <w:spacing w:line="240" w:lineRule="exact"/>
        <w:rPr>
          <w:b/>
        </w:rPr>
      </w:pPr>
    </w:p>
    <w:p w:rsidR="00D71331" w:rsidRDefault="00D71331">
      <w:pPr>
        <w:pStyle w:val="aff1"/>
        <w:spacing w:line="240" w:lineRule="exact"/>
        <w:rPr>
          <w:b/>
        </w:rPr>
      </w:pPr>
    </w:p>
    <w:p w:rsidR="00D71331" w:rsidRDefault="00D71331">
      <w:pPr>
        <w:pStyle w:val="aff1"/>
        <w:spacing w:line="240" w:lineRule="exact"/>
        <w:rPr>
          <w:b/>
        </w:rPr>
      </w:pPr>
    </w:p>
    <w:bookmarkEnd w:id="0"/>
    <w:p w:rsidR="00D71331" w:rsidRDefault="00101E0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</w:t>
      </w:r>
      <w:r>
        <w:rPr>
          <w:sz w:val="28"/>
          <w:szCs w:val="28"/>
        </w:rPr>
        <w:t xml:space="preserve">Законом Российской Федерации </w:t>
      </w:r>
      <w:r>
        <w:rPr>
          <w:sz w:val="28"/>
          <w:szCs w:val="24"/>
        </w:rPr>
        <w:t xml:space="preserve">от 09 октября 1992 г.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№ 3612-1 «Основы законодательства Российской Федерации о культуре»,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>
        <w:rPr>
          <w:sz w:val="28"/>
          <w:szCs w:val="24"/>
        </w:rPr>
        <w:t xml:space="preserve"> города Перми, </w:t>
      </w:r>
      <w:hyperlink r:id="rId10" w:history="1">
        <w:r>
          <w:rPr>
            <w:rStyle w:val="af1"/>
            <w:color w:val="000000"/>
            <w:sz w:val="28"/>
            <w:szCs w:val="28"/>
            <w:u w:val="none"/>
          </w:rPr>
          <w:t>постановлени</w:t>
        </w:r>
      </w:hyperlink>
      <w:r>
        <w:rPr>
          <w:sz w:val="28"/>
          <w:szCs w:val="24"/>
        </w:rPr>
        <w:t>я</w:t>
      </w:r>
      <w:r>
        <w:rPr>
          <w:sz w:val="28"/>
          <w:szCs w:val="28"/>
        </w:rPr>
        <w:t>ми</w:t>
      </w:r>
      <w:r>
        <w:rPr>
          <w:sz w:val="28"/>
          <w:szCs w:val="24"/>
        </w:rPr>
        <w:t xml:space="preserve"> администрации города Перми от 30 ноября 2007 г. </w:t>
      </w:r>
      <w:r>
        <w:rPr>
          <w:sz w:val="28"/>
          <w:szCs w:val="24"/>
        </w:rPr>
        <w:br/>
        <w:t xml:space="preserve">№ 502 «О Порядке формирования, размещения, финансового обеспечения </w:t>
      </w:r>
      <w:r>
        <w:rPr>
          <w:sz w:val="28"/>
          <w:szCs w:val="24"/>
        </w:rPr>
        <w:br/>
        <w:t>и контроля выполнения муниципального задания на оказание муниципальных услуг (выполнени</w:t>
      </w:r>
      <w:r>
        <w:rPr>
          <w:sz w:val="28"/>
          <w:szCs w:val="24"/>
        </w:rPr>
        <w:t xml:space="preserve">е работ)», от 19 октября 2016 г. № 904 «Об утверждении Методики расчета нормативных затрат на оказание муниципальной услуги «Организация и проведение мероприятий» (осуществляемых на платной основе) </w:t>
      </w:r>
      <w:r>
        <w:rPr>
          <w:sz w:val="28"/>
          <w:szCs w:val="24"/>
        </w:rPr>
        <w:br/>
        <w:t>и нормативных затрат на содержание муниципального имущест</w:t>
      </w:r>
      <w:r>
        <w:rPr>
          <w:sz w:val="28"/>
          <w:szCs w:val="24"/>
        </w:rPr>
        <w:t>ва, уплату налогов»</w:t>
      </w:r>
    </w:p>
    <w:p w:rsidR="00D71331" w:rsidRDefault="00101E05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:rsidR="00D71331" w:rsidRDefault="00101E0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 Утвердить прилагаемые: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1.1. </w:t>
      </w:r>
      <w:hyperlink r:id="rId11" w:anchor="sub_1000" w:history="1">
        <w:r>
          <w:rPr>
            <w:rStyle w:val="af1"/>
            <w:color w:val="000000"/>
            <w:sz w:val="28"/>
            <w:szCs w:val="28"/>
            <w:u w:val="none"/>
          </w:rPr>
          <w:t>разм</w:t>
        </w:r>
        <w:r>
          <w:rPr>
            <w:rStyle w:val="af1"/>
            <w:color w:val="000000"/>
            <w:sz w:val="28"/>
            <w:szCs w:val="28"/>
            <w:u w:val="none"/>
          </w:rPr>
          <w:t>ер</w:t>
        </w:r>
      </w:hyperlink>
      <w:r>
        <w:rPr>
          <w:sz w:val="28"/>
          <w:szCs w:val="24"/>
        </w:rPr>
        <w:t>ы</w:t>
      </w:r>
      <w:r>
        <w:rPr>
          <w:sz w:val="28"/>
          <w:szCs w:val="28"/>
        </w:rPr>
        <w:t xml:space="preserve"> нормативных затрат на оказание </w:t>
      </w:r>
      <w:r>
        <w:rPr>
          <w:sz w:val="28"/>
          <w:szCs w:val="24"/>
        </w:rPr>
        <w:t xml:space="preserve">муниципальной услуги </w:t>
      </w:r>
      <w:bookmarkStart w:id="1" w:name="_Hlk525631861"/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 xml:space="preserve">«Организация и проведение мероприятий» (осуществляемых на платной основе) </w:t>
      </w:r>
      <w:r>
        <w:rPr>
          <w:sz w:val="28"/>
          <w:szCs w:val="24"/>
        </w:rPr>
        <w:br w:type="textWrapping" w:clear="all"/>
      </w:r>
      <w:r>
        <w:rPr>
          <w:sz w:val="28"/>
          <w:szCs w:val="24"/>
        </w:rPr>
        <w:t>и нормативных затрат на содержание муниципального имущества, уплату налогов</w:t>
      </w:r>
      <w:r>
        <w:rPr>
          <w:sz w:val="28"/>
          <w:szCs w:val="28"/>
        </w:rPr>
        <w:t xml:space="preserve"> на 2024 год и плановый период 2025-2026 годов</w:t>
      </w:r>
      <w:bookmarkEnd w:id="1"/>
      <w:r>
        <w:rPr>
          <w:sz w:val="28"/>
          <w:szCs w:val="28"/>
        </w:rPr>
        <w:t>;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отраслевые корректирующие коэффициенты к базовому нормативу затрат на оказание муниципальной услуги </w:t>
      </w:r>
      <w:r>
        <w:rPr>
          <w:sz w:val="28"/>
          <w:szCs w:val="24"/>
        </w:rPr>
        <w:t>«Организация и проведение мероприятий» (осуществляемых на платной основе);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з</w:t>
      </w:r>
      <w:r>
        <w:rPr>
          <w:sz w:val="28"/>
          <w:szCs w:val="24"/>
        </w:rPr>
        <w:t>начения натуральных норм, необходимых для определения базовых нормат</w:t>
      </w:r>
      <w:r>
        <w:rPr>
          <w:sz w:val="28"/>
          <w:szCs w:val="24"/>
        </w:rPr>
        <w:t>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8"/>
        </w:rPr>
        <w:t xml:space="preserve">на оказание </w:t>
      </w:r>
      <w:r>
        <w:rPr>
          <w:sz w:val="28"/>
          <w:szCs w:val="24"/>
        </w:rPr>
        <w:t xml:space="preserve">муниципальной услуги «Организация </w:t>
      </w:r>
      <w:r>
        <w:rPr>
          <w:sz w:val="28"/>
          <w:szCs w:val="24"/>
        </w:rPr>
        <w:br/>
        <w:t>и проведение мероприятий» (осуществляемых на платной основе).</w:t>
      </w:r>
    </w:p>
    <w:p w:rsidR="00D71331" w:rsidRDefault="00101E0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2. Признать утратившими силу</w:t>
      </w:r>
      <w:bookmarkStart w:id="2" w:name="_Hlk491772580"/>
      <w:bookmarkStart w:id="3" w:name="_Hlk525630801"/>
      <w:r>
        <w:rPr>
          <w:sz w:val="28"/>
          <w:szCs w:val="24"/>
        </w:rPr>
        <w:t>: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постановление администрации города Перми от 23 сентября 2022 г. № 850 «Об утверждении </w:t>
      </w:r>
      <w:hyperlink r:id="rId12" w:anchor="sub_1000" w:history="1">
        <w:r>
          <w:rPr>
            <w:rStyle w:val="af1"/>
            <w:color w:val="000000"/>
            <w:sz w:val="28"/>
            <w:szCs w:val="24"/>
            <w:u w:val="none"/>
          </w:rPr>
          <w:t>размер</w:t>
        </w:r>
      </w:hyperlink>
      <w:r>
        <w:rPr>
          <w:sz w:val="28"/>
          <w:szCs w:val="24"/>
        </w:rPr>
        <w:t xml:space="preserve">ов нормативных затрат на оказание муниципальной услуги </w:t>
      </w:r>
      <w:r>
        <w:rPr>
          <w:sz w:val="28"/>
          <w:szCs w:val="28"/>
        </w:rPr>
        <w:t>«Организация и проведение мероприятий» (осуществляе</w:t>
      </w:r>
      <w:r>
        <w:rPr>
          <w:sz w:val="28"/>
          <w:szCs w:val="28"/>
        </w:rPr>
        <w:t>мых на платной основе)</w:t>
      </w:r>
      <w:r>
        <w:rPr>
          <w:sz w:val="28"/>
          <w:szCs w:val="24"/>
        </w:rPr>
        <w:t xml:space="preserve"> и нормативных затрат на содержание муниципального имущества, уплату налогов на 2023 год и плановый период 2024-2025 годов, отраслевых корректирующих коэффициентов к базовому нормативу затрат на оказание муниципальной услуги «Организа</w:t>
      </w:r>
      <w:r>
        <w:rPr>
          <w:sz w:val="28"/>
          <w:szCs w:val="24"/>
        </w:rPr>
        <w:t>ция и проведение мероприятий» (осуществляемых на платной основе), значений натуральных норм, необходимых для определения базовых нормативов затрат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на оказание муниципальной услуги</w:t>
      </w:r>
      <w:r>
        <w:rPr>
          <w:sz w:val="28"/>
          <w:szCs w:val="28"/>
        </w:rPr>
        <w:t xml:space="preserve"> «Организация и проведение мероприятий» (осуществляемых на платной основе)»</w:t>
      </w:r>
      <w:bookmarkEnd w:id="2"/>
      <w:bookmarkEnd w:id="3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признании утратившими силу отдельных правовых актов администрации города Перми в сфере культуры</w:t>
      </w:r>
      <w:r>
        <w:rPr>
          <w:sz w:val="28"/>
          <w:szCs w:val="24"/>
        </w:rPr>
        <w:t>»;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9 постановления администрации города Перми от 19 октября 2022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979 «О внесении изменений в отдельные правовые акты администраци</w:t>
      </w:r>
      <w:r>
        <w:rPr>
          <w:sz w:val="28"/>
          <w:szCs w:val="28"/>
        </w:rPr>
        <w:t>и города Перми в сфере культуры».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sz w:val="28"/>
          <w:szCs w:val="28"/>
        </w:rPr>
        <w:t xml:space="preserve">ования город Пермь». 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</w:t>
      </w:r>
      <w:r>
        <w:rPr>
          <w:sz w:val="28"/>
          <w:szCs w:val="28"/>
        </w:rPr>
        <w:t>од Пермь».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</w:t>
      </w:r>
      <w:r>
        <w:rPr>
          <w:sz w:val="28"/>
          <w:szCs w:val="28"/>
        </w:rPr>
        <w:t>нет.</w:t>
      </w:r>
    </w:p>
    <w:p w:rsidR="00D71331" w:rsidRDefault="00101E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исполняющего обязанности заместителя главы администрации города Перми Овсянникову Ю.А.</w:t>
      </w:r>
    </w:p>
    <w:p w:rsidR="00D71331" w:rsidRDefault="00D71331">
      <w:pPr>
        <w:jc w:val="both"/>
        <w:rPr>
          <w:sz w:val="28"/>
          <w:szCs w:val="28"/>
        </w:rPr>
      </w:pPr>
    </w:p>
    <w:p w:rsidR="00D71331" w:rsidRDefault="00D71331">
      <w:pPr>
        <w:jc w:val="both"/>
        <w:rPr>
          <w:sz w:val="28"/>
          <w:szCs w:val="28"/>
        </w:rPr>
      </w:pPr>
    </w:p>
    <w:p w:rsidR="00D71331" w:rsidRDefault="00D71331">
      <w:pPr>
        <w:jc w:val="both"/>
        <w:rPr>
          <w:sz w:val="28"/>
          <w:szCs w:val="28"/>
        </w:rPr>
      </w:pPr>
    </w:p>
    <w:p w:rsidR="00D71331" w:rsidRDefault="00101E05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</w:t>
      </w:r>
      <w:r>
        <w:rPr>
          <w:sz w:val="28"/>
          <w:szCs w:val="28"/>
        </w:rPr>
        <w:t xml:space="preserve">        Э.О. Соснин</w:t>
      </w:r>
    </w:p>
    <w:p w:rsidR="00D71331" w:rsidRDefault="00D71331">
      <w:pPr>
        <w:spacing w:line="283" w:lineRule="exact"/>
        <w:ind w:firstLine="720"/>
        <w:jc w:val="both"/>
        <w:rPr>
          <w:sz w:val="28"/>
          <w:szCs w:val="24"/>
        </w:rPr>
        <w:sectPr w:rsidR="00D71331">
          <w:headerReference w:type="default" r:id="rId13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D71331" w:rsidRDefault="00101E0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71331" w:rsidRDefault="00101E0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71331" w:rsidRDefault="00101E0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71331" w:rsidRDefault="00101E0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FD7">
        <w:rPr>
          <w:sz w:val="28"/>
          <w:szCs w:val="28"/>
        </w:rPr>
        <w:t>20.09.2023 № 868</w:t>
      </w: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101E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D71331" w:rsidRDefault="00101E05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нормативных затрат на оказание </w:t>
      </w:r>
      <w:r>
        <w:rPr>
          <w:b/>
          <w:sz w:val="28"/>
          <w:szCs w:val="24"/>
        </w:rPr>
        <w:t>муниципальной ус</w:t>
      </w:r>
      <w:r>
        <w:rPr>
          <w:b/>
          <w:sz w:val="28"/>
          <w:szCs w:val="24"/>
        </w:rPr>
        <w:t xml:space="preserve">луги «Организация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и проведение мероприятий» (осуществляемых на платной основе)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 xml:space="preserve">и нормативных затрат на содержание муниципального имущества,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уплату налогов</w:t>
      </w:r>
      <w:r>
        <w:rPr>
          <w:b/>
          <w:sz w:val="28"/>
          <w:szCs w:val="28"/>
        </w:rPr>
        <w:t xml:space="preserve"> на 2024 год и </w:t>
      </w:r>
      <w:r>
        <w:rPr>
          <w:b/>
          <w:sz w:val="28"/>
          <w:szCs w:val="24"/>
        </w:rPr>
        <w:t>плановый период 2025-2026 годов</w:t>
      </w:r>
    </w:p>
    <w:p w:rsidR="00D71331" w:rsidRDefault="00D71331">
      <w:pPr>
        <w:spacing w:line="240" w:lineRule="exact"/>
        <w:jc w:val="both"/>
        <w:rPr>
          <w:sz w:val="28"/>
          <w:szCs w:val="24"/>
        </w:rPr>
      </w:pPr>
    </w:p>
    <w:p w:rsidR="00D71331" w:rsidRDefault="00D71331">
      <w:pPr>
        <w:jc w:val="both"/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6"/>
        <w:gridCol w:w="1455"/>
      </w:tblGrid>
      <w:tr w:rsidR="00D71331">
        <w:tc>
          <w:tcPr>
            <w:tcW w:w="4266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</w:tbl>
    <w:p w:rsidR="00D71331" w:rsidRDefault="00D71331">
      <w:pPr>
        <w:ind w:firstLine="720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5"/>
        <w:gridCol w:w="1476"/>
      </w:tblGrid>
      <w:tr w:rsidR="00D71331">
        <w:trPr>
          <w:tblHeader/>
        </w:trPr>
        <w:tc>
          <w:tcPr>
            <w:tcW w:w="4266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1331">
        <w:tc>
          <w:tcPr>
            <w:tcW w:w="5000" w:type="pct"/>
            <w:gridSpan w:val="2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777 132,59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342 761,80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труда работников, непосредственно связанны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  <w:t>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</w:t>
            </w:r>
            <w:r>
              <w:rPr>
                <w:sz w:val="28"/>
                <w:szCs w:val="28"/>
              </w:rPr>
              <w:t>нд обязательного медицинского страхования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330 614,83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</w:t>
            </w:r>
            <w:r>
              <w:rPr>
                <w:sz w:val="28"/>
                <w:szCs w:val="28"/>
              </w:rPr>
              <w:t>жды на оказание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434 370,79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4 595,96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39 498,47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</w:t>
            </w:r>
            <w:r>
              <w:rPr>
                <w:sz w:val="28"/>
                <w:szCs w:val="28"/>
              </w:rPr>
              <w:t>раты на приобретение услуг связи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6 813,59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348,67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>и начисления на выплаты по оплате тр</w:t>
            </w:r>
            <w:r>
              <w:rPr>
                <w:sz w:val="28"/>
                <w:szCs w:val="28"/>
              </w:rPr>
              <w:t xml:space="preserve">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318 531,95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64 582,15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оказание муниципальной услуги с учетом отраслевого корректирующего ко</w:t>
            </w:r>
            <w:r>
              <w:rPr>
                <w:sz w:val="28"/>
                <w:szCs w:val="28"/>
              </w:rPr>
              <w:t>эффициента по виду творческой деятельности: выставка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956 556,96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405 953,01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Затраты на уплату налогов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261 310,21</w:t>
            </w:r>
          </w:p>
        </w:tc>
      </w:tr>
      <w:tr w:rsidR="00D71331">
        <w:tc>
          <w:tcPr>
            <w:tcW w:w="5000" w:type="pct"/>
            <w:gridSpan w:val="2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777 132,59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342 761,80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  <w:t>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330 614,83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</w:t>
            </w:r>
            <w:r>
              <w:rPr>
                <w:sz w:val="28"/>
                <w:szCs w:val="28"/>
              </w:rPr>
              <w:t>атраты, непосредственно связанные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434 370,79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>ы на коммунальные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4 595,96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39 498,47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6 813,59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</w:t>
            </w:r>
            <w:r>
              <w:rPr>
                <w:sz w:val="28"/>
                <w:szCs w:val="28"/>
              </w:rPr>
              <w:t>анспортных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348,67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участия в оказании му</w:t>
            </w:r>
            <w:r>
              <w:rPr>
                <w:sz w:val="28"/>
                <w:szCs w:val="28"/>
              </w:rPr>
              <w:t>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318 531,95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64 582,15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оказание муниципальной услуги с учетом отраслевого корректирующего коэффициента по виду творческой деятельности: выставка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956 556,96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 Нормативн</w:t>
            </w:r>
            <w:r>
              <w:rPr>
                <w:sz w:val="28"/>
                <w:szCs w:val="28"/>
              </w:rPr>
              <w:t>ые затраты на содержание муниципального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405 953,01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Затраты на уплату налогов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261 310,21</w:t>
            </w:r>
          </w:p>
        </w:tc>
      </w:tr>
      <w:tr w:rsidR="00D71331">
        <w:tc>
          <w:tcPr>
            <w:tcW w:w="5000" w:type="pct"/>
            <w:gridSpan w:val="2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  <w:r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777 132,59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342 761,80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  <w:r>
              <w:rPr>
                <w:sz w:val="28"/>
                <w:szCs w:val="28"/>
              </w:rPr>
              <w:br/>
              <w:t xml:space="preserve">с оказанием муниципальной услуги, и начисления на выплаты </w:t>
            </w:r>
            <w:r>
              <w:rPr>
                <w:sz w:val="28"/>
                <w:szCs w:val="28"/>
              </w:rPr>
              <w:br/>
              <w:t>по оплате труда работник</w:t>
            </w:r>
            <w:r>
              <w:rPr>
                <w:sz w:val="28"/>
                <w:szCs w:val="28"/>
              </w:rPr>
              <w:t xml:space="preserve">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</w:t>
            </w:r>
            <w:r>
              <w:rPr>
                <w:sz w:val="28"/>
                <w:szCs w:val="28"/>
              </w:rPr>
              <w:lastRenderedPageBreak/>
              <w:t>Федеральный фонд обязательного медицинского страхования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330 614,83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затраты, непосредственно св</w:t>
            </w:r>
            <w:r>
              <w:rPr>
                <w:sz w:val="28"/>
                <w:szCs w:val="28"/>
              </w:rPr>
              <w:t>язанные с оказанием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12 146,97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434 370,79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коммунальны</w:t>
            </w:r>
            <w:r>
              <w:rPr>
                <w:sz w:val="28"/>
                <w:szCs w:val="28"/>
              </w:rPr>
              <w:t>е услуги, за исключением затрат, непосредственно связанных с выполнением муниципальной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4 595,96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39 498,47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6 813,59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приобретение транспортных услуг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348,67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</w:t>
            </w:r>
            <w:r>
              <w:rPr>
                <w:sz w:val="28"/>
                <w:szCs w:val="28"/>
              </w:rPr>
              <w:br/>
              <w:t xml:space="preserve">и начисления на выплаты по оплате труда работников, которые </w:t>
            </w:r>
            <w:r>
              <w:rPr>
                <w:sz w:val="28"/>
                <w:szCs w:val="28"/>
              </w:rPr>
              <w:br/>
              <w:t>не принимают непосредственного уча</w:t>
            </w:r>
            <w:r>
              <w:rPr>
                <w:sz w:val="28"/>
                <w:szCs w:val="28"/>
              </w:rPr>
              <w:t>стия в оказании муниципальной услуги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318 531,95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64 582,15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Нормативные затраты на оказание муниципальной услуги с учетом отраслевого корректирующего коэффициента по виду творческой деятельности: выставка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956 55</w:t>
            </w:r>
            <w:r>
              <w:rPr>
                <w:sz w:val="28"/>
                <w:szCs w:val="28"/>
              </w:rPr>
              <w:t>6,96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405 953,01</w:t>
            </w:r>
          </w:p>
        </w:tc>
      </w:tr>
      <w:tr w:rsidR="00D71331">
        <w:tc>
          <w:tcPr>
            <w:tcW w:w="4266" w:type="pct"/>
          </w:tcPr>
          <w:p w:rsidR="00D71331" w:rsidRDefault="00101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Затраты на уплату налогов</w:t>
            </w:r>
          </w:p>
        </w:tc>
        <w:tc>
          <w:tcPr>
            <w:tcW w:w="734" w:type="pct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261 310,21</w:t>
            </w:r>
          </w:p>
        </w:tc>
      </w:tr>
    </w:tbl>
    <w:p w:rsidR="00D71331" w:rsidRDefault="00D71331">
      <w:pPr>
        <w:spacing w:line="240" w:lineRule="exact"/>
        <w:ind w:left="4956" w:firstLine="708"/>
        <w:rPr>
          <w:sz w:val="28"/>
          <w:szCs w:val="24"/>
        </w:rPr>
        <w:sectPr w:rsidR="00D71331"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71331" w:rsidRDefault="00101E05">
      <w:pPr>
        <w:spacing w:line="240" w:lineRule="exact"/>
        <w:ind w:left="8460"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D71331" w:rsidRDefault="00101E05">
      <w:pPr>
        <w:spacing w:line="240" w:lineRule="exact"/>
        <w:ind w:left="8550" w:firstLine="9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71331" w:rsidRDefault="00101E05">
      <w:pPr>
        <w:spacing w:line="240" w:lineRule="exact"/>
        <w:ind w:left="8550" w:firstLine="9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71331" w:rsidRDefault="00101E05">
      <w:pPr>
        <w:spacing w:line="240" w:lineRule="exact"/>
        <w:ind w:left="8460" w:firstLine="1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FD7">
        <w:rPr>
          <w:sz w:val="28"/>
          <w:szCs w:val="28"/>
        </w:rPr>
        <w:t>20.09.2023 № 868</w:t>
      </w: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101E05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ОТРАСЛЕВЫЕ КОРРЕКТИРУЮЩИЕ КОЭФФИЦИЕНТЫ</w:t>
      </w:r>
    </w:p>
    <w:p w:rsidR="00D71331" w:rsidRDefault="00101E05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к базовому нормативу затрат на оказание муниципальной услуги </w:t>
      </w:r>
      <w:r>
        <w:rPr>
          <w:b/>
          <w:sz w:val="28"/>
          <w:szCs w:val="24"/>
        </w:rPr>
        <w:br w:type="textWrapping" w:clear="all"/>
      </w:r>
      <w:r>
        <w:rPr>
          <w:b/>
          <w:sz w:val="28"/>
          <w:szCs w:val="24"/>
        </w:rPr>
        <w:t>«Организация и проведение мероприятий» (осуществляемых на платной основе)</w:t>
      </w:r>
    </w:p>
    <w:p w:rsidR="00D71331" w:rsidRDefault="00D71331">
      <w:pPr>
        <w:widowControl w:val="0"/>
        <w:spacing w:line="240" w:lineRule="exact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3815"/>
        <w:gridCol w:w="2795"/>
        <w:gridCol w:w="3289"/>
      </w:tblGrid>
      <w:tr w:rsidR="00D71331">
        <w:tc>
          <w:tcPr>
            <w:tcW w:w="5070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827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835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 отраслевой специфики</w:t>
            </w:r>
          </w:p>
        </w:tc>
        <w:tc>
          <w:tcPr>
            <w:tcW w:w="3337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</w:t>
            </w:r>
            <w:r>
              <w:rPr>
                <w:sz w:val="28"/>
                <w:szCs w:val="28"/>
              </w:rPr>
              <w:t>ние отраслевых корректирующих коэффициентов</w:t>
            </w:r>
          </w:p>
        </w:tc>
      </w:tr>
      <w:tr w:rsidR="00D71331">
        <w:tc>
          <w:tcPr>
            <w:tcW w:w="5070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7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71331">
        <w:trPr>
          <w:trHeight w:val="417"/>
        </w:trPr>
        <w:tc>
          <w:tcPr>
            <w:tcW w:w="5070" w:type="dxa"/>
          </w:tcPr>
          <w:p w:rsidR="00D71331" w:rsidRDefault="00101E05">
            <w:pPr>
              <w:widowControl w:val="0"/>
              <w:ind w:right="-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(осуществляемых на платной основе)</w:t>
            </w:r>
          </w:p>
        </w:tc>
        <w:tc>
          <w:tcPr>
            <w:tcW w:w="3827" w:type="dxa"/>
          </w:tcPr>
          <w:p w:rsidR="00D71331" w:rsidRDefault="00101E05">
            <w:pPr>
              <w:widowControl w:val="0"/>
              <w:ind w:left="-28" w:right="-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900400О.99.0.ББ84АА00001</w:t>
            </w:r>
          </w:p>
        </w:tc>
        <w:tc>
          <w:tcPr>
            <w:tcW w:w="2835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  <w:tc>
          <w:tcPr>
            <w:tcW w:w="3337" w:type="dxa"/>
          </w:tcPr>
          <w:p w:rsidR="00D71331" w:rsidRDefault="00101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1,23088</w:t>
            </w:r>
          </w:p>
        </w:tc>
      </w:tr>
    </w:tbl>
    <w:p w:rsidR="00D71331" w:rsidRDefault="00D71331">
      <w:pPr>
        <w:spacing w:line="360" w:lineRule="exact"/>
        <w:jc w:val="both"/>
        <w:rPr>
          <w:sz w:val="28"/>
          <w:szCs w:val="28"/>
        </w:rPr>
        <w:sectPr w:rsidR="00D71331">
          <w:pgSz w:w="16838" w:h="11906" w:orient="landscape"/>
          <w:pgMar w:top="1134" w:right="567" w:bottom="1134" w:left="1418" w:header="568" w:footer="680" w:gutter="0"/>
          <w:pgNumType w:start="1"/>
          <w:cols w:space="708"/>
          <w:titlePg/>
          <w:docGrid w:linePitch="360"/>
        </w:sectPr>
      </w:pPr>
    </w:p>
    <w:p w:rsidR="00D71331" w:rsidRDefault="00101E05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71331" w:rsidRDefault="00101E05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71331" w:rsidRDefault="00101E05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71331" w:rsidRDefault="00101E05">
      <w:pPr>
        <w:spacing w:line="240" w:lineRule="exact"/>
        <w:ind w:left="9639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FD7">
        <w:rPr>
          <w:sz w:val="28"/>
          <w:szCs w:val="28"/>
        </w:rPr>
        <w:t>20.09.2023 № 868</w:t>
      </w:r>
      <w:bookmarkStart w:id="4" w:name="_GoBack"/>
      <w:bookmarkEnd w:id="4"/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D71331">
      <w:pPr>
        <w:spacing w:line="240" w:lineRule="exact"/>
        <w:jc w:val="center"/>
        <w:rPr>
          <w:sz w:val="28"/>
          <w:szCs w:val="28"/>
        </w:rPr>
      </w:pPr>
    </w:p>
    <w:p w:rsidR="00D71331" w:rsidRDefault="00101E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:rsidR="00D71331" w:rsidRDefault="00101E05">
      <w:pPr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натуральных норм, необходимых для определения базовых нормативов затрат на оказание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4"/>
        </w:rPr>
        <w:t>«Организация и проведение мероприятий» (осуществляемых на платной основе)</w:t>
      </w:r>
    </w:p>
    <w:p w:rsidR="00D71331" w:rsidRDefault="00D7133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066"/>
        <w:gridCol w:w="4114"/>
        <w:gridCol w:w="1676"/>
        <w:gridCol w:w="1544"/>
        <w:gridCol w:w="2458"/>
      </w:tblGrid>
      <w:tr w:rsidR="00D71331">
        <w:tc>
          <w:tcPr>
            <w:tcW w:w="2021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114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номер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реестровой з</w:t>
            </w:r>
            <w:r>
              <w:rPr>
                <w:sz w:val="24"/>
                <w:szCs w:val="24"/>
              </w:rPr>
              <w:t>аписи</w:t>
            </w:r>
          </w:p>
        </w:tc>
        <w:tc>
          <w:tcPr>
            <w:tcW w:w="417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натуральной формы</w:t>
            </w:r>
          </w:p>
        </w:tc>
        <w:tc>
          <w:tcPr>
            <w:tcW w:w="170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натуральной нормы</w:t>
            </w:r>
          </w:p>
        </w:tc>
        <w:tc>
          <w:tcPr>
            <w:tcW w:w="1566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натуральной нормы</w:t>
            </w:r>
          </w:p>
        </w:tc>
        <w:tc>
          <w:tcPr>
            <w:tcW w:w="249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:rsidR="00D71331" w:rsidRDefault="00D71331">
      <w:pPr>
        <w:ind w:firstLine="720"/>
        <w:jc w:val="both"/>
        <w:rPr>
          <w:sz w:val="2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066"/>
        <w:gridCol w:w="4115"/>
        <w:gridCol w:w="1679"/>
        <w:gridCol w:w="1533"/>
        <w:gridCol w:w="2452"/>
      </w:tblGrid>
      <w:tr w:rsidR="00D71331">
        <w:trPr>
          <w:tblHeader/>
        </w:trPr>
        <w:tc>
          <w:tcPr>
            <w:tcW w:w="2028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71331">
        <w:tc>
          <w:tcPr>
            <w:tcW w:w="2028" w:type="dxa"/>
            <w:vMerge w:val="restart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и проведение мероприятий» (осуществляемых на платной основе)</w:t>
            </w:r>
          </w:p>
        </w:tc>
        <w:tc>
          <w:tcPr>
            <w:tcW w:w="3113" w:type="dxa"/>
            <w:vMerge w:val="restart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900400О.99.0.ББ84АА00001</w:t>
            </w: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Натуральные нормы, используемые при определении затрат на оплату труда </w:t>
            </w:r>
            <w:r>
              <w:rPr>
                <w:sz w:val="24"/>
                <w:szCs w:val="24"/>
              </w:rPr>
              <w:br/>
              <w:t xml:space="preserve">с начислениями на выплаты по оплате труда работников, непосредственно связанных </w:t>
            </w:r>
            <w:r>
              <w:rPr>
                <w:sz w:val="24"/>
                <w:szCs w:val="24"/>
              </w:rPr>
              <w:br/>
              <w:t>с оказа</w:t>
            </w:r>
            <w:r>
              <w:rPr>
                <w:sz w:val="24"/>
                <w:szCs w:val="24"/>
              </w:rPr>
              <w:t xml:space="preserve">нием муниципальной услуги, включая страховые взносы в Фонд пенсионного </w:t>
            </w:r>
            <w:r>
              <w:rPr>
                <w:sz w:val="24"/>
                <w:szCs w:val="24"/>
              </w:rPr>
              <w:br/>
              <w:t>и социального страхования Российской Федерации, Федеральный фонд обязательного медицинского страхования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организации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экспозиционного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и выставочного отдела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0,166667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по свету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культо</w:t>
            </w:r>
            <w:r>
              <w:rPr>
                <w:sz w:val="24"/>
                <w:szCs w:val="24"/>
              </w:rPr>
              <w:t>рганизатор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Натуральные нормы, используемые при определении затрат на коммунальные услуги, непосредственно связанных с оказанием муниципальной услуги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481,393781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5,072804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12,886258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12,886258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Натуральные нормы на общехозяйственные нужды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Натуральные нормы, используемые при определении затрат на коммунальные услуги, </w:t>
            </w:r>
            <w:r>
              <w:rPr>
                <w:sz w:val="24"/>
                <w:szCs w:val="24"/>
              </w:rPr>
              <w:br/>
              <w:t>за исключением затрат, непосредственно связанных с оказанием муниципальной услуги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151,439552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1,595796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4,053742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4,053742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вывоз твердых коммунальных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отходов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Содержание объектов недвижимого имущества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помещений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охранно-тревожной сигнализации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обслуживание систем центрального отопления, водоснабжения, канализации </w:t>
            </w:r>
            <w:r>
              <w:rPr>
                <w:sz w:val="24"/>
                <w:szCs w:val="24"/>
              </w:rPr>
              <w:br/>
              <w:t>и водостоков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электросетей и электрооборудования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опрессовка системы центрального отопления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Услуги связи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 точка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0,111111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подключения, ед.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сотовая связь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</w:t>
            </w:r>
            <w:r>
              <w:rPr>
                <w:sz w:val="24"/>
                <w:szCs w:val="24"/>
              </w:rPr>
              <w:t>меров, ед.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0,222222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Транспортные услуги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перевозке экспонатов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0,833330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Натуральные нормы, используемые при определении затрат на оплату труда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инженер-проектировщик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tabs>
                <w:tab w:val="decimal" w:pos="-2048"/>
                <w:tab w:val="decimal" w:pos="-1055"/>
                <w:tab w:val="decimal" w:pos="-772"/>
                <w:tab w:val="decimal" w:pos="-488"/>
                <w:tab w:val="decimal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управлению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и содержанию имущества учреждения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штатная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555" w:type="dxa"/>
          </w:tcPr>
          <w:p w:rsidR="00D71331" w:rsidRDefault="00101E0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0,111111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7" w:type="dxa"/>
            <w:gridSpan w:val="4"/>
          </w:tcPr>
          <w:p w:rsidR="00D71331" w:rsidRDefault="00101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Прочие общехозяйственные нужды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физической охраны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в дневные часы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370,670000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монтаж-демонтаж выставочных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экспозиций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16,390000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информацион</w:t>
            </w:r>
            <w:r>
              <w:rPr>
                <w:sz w:val="24"/>
                <w:szCs w:val="24"/>
              </w:rPr>
              <w:t xml:space="preserve">ному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обслуживанию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программного обеспечения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информационных услуг КонсультантПлюс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изготовление полиграфической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продукции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звуковое оборудование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кулер для воды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0,111111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лестница трехсекционная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0,111111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0,111111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перфоратор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дрель-шуруповерт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703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0,166667</w:t>
            </w:r>
          </w:p>
        </w:tc>
        <w:tc>
          <w:tcPr>
            <w:tcW w:w="2489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в комплекте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0,166667</w:t>
            </w: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бумага для офисной техники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>(формат А4)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пачка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3,333300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5" w:type="dxa"/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3,611100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  <w:tr w:rsidR="00D71331"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D71331" w:rsidRDefault="00D71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 год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0,055556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31" w:rsidRDefault="00101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наиболее эффективного учреждения</w:t>
            </w:r>
          </w:p>
        </w:tc>
      </w:tr>
    </w:tbl>
    <w:p w:rsidR="00000000" w:rsidRDefault="00101E05"/>
    <w:sectPr w:rsidR="00000000">
      <w:headerReference w:type="even" r:id="rId14"/>
      <w:headerReference w:type="default" r:id="rId15"/>
      <w:footerReference w:type="default" r:id="rId16"/>
      <w:pgSz w:w="16838" w:h="11906" w:orient="landscape"/>
      <w:pgMar w:top="1134" w:right="567" w:bottom="1134" w:left="1418" w:header="363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31" w:rsidRDefault="00101E05">
      <w:r>
        <w:separator/>
      </w:r>
    </w:p>
  </w:endnote>
  <w:endnote w:type="continuationSeparator" w:id="0">
    <w:p w:rsidR="00D71331" w:rsidRDefault="0010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31" w:rsidRDefault="00D7133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31" w:rsidRDefault="00101E05">
      <w:r>
        <w:separator/>
      </w:r>
    </w:p>
  </w:footnote>
  <w:footnote w:type="continuationSeparator" w:id="0">
    <w:p w:rsidR="00D71331" w:rsidRDefault="0010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31" w:rsidRDefault="00101E0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D71331" w:rsidRDefault="00D713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31" w:rsidRDefault="00101E0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71331" w:rsidRDefault="00D7133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31" w:rsidRDefault="00101E05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D71331" w:rsidRDefault="00D71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B2552"/>
    <w:multiLevelType w:val="multilevel"/>
    <w:tmpl w:val="8CD69056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5BC977F5"/>
    <w:multiLevelType w:val="hybridMultilevel"/>
    <w:tmpl w:val="ADE246B6"/>
    <w:lvl w:ilvl="0" w:tplc="38BCE9D2">
      <w:start w:val="1"/>
      <w:numFmt w:val="decimal"/>
      <w:lvlText w:val="%1."/>
      <w:lvlJc w:val="left"/>
      <w:pPr>
        <w:ind w:left="720" w:hanging="360"/>
      </w:pPr>
    </w:lvl>
    <w:lvl w:ilvl="1" w:tplc="C02C0AAE">
      <w:start w:val="1"/>
      <w:numFmt w:val="lowerLetter"/>
      <w:lvlText w:val="%2."/>
      <w:lvlJc w:val="left"/>
      <w:pPr>
        <w:ind w:left="1440" w:hanging="360"/>
      </w:pPr>
    </w:lvl>
    <w:lvl w:ilvl="2" w:tplc="325EB6C6">
      <w:start w:val="1"/>
      <w:numFmt w:val="lowerRoman"/>
      <w:lvlText w:val="%3."/>
      <w:lvlJc w:val="right"/>
      <w:pPr>
        <w:ind w:left="2160" w:hanging="180"/>
      </w:pPr>
    </w:lvl>
    <w:lvl w:ilvl="3" w:tplc="41EC74BE">
      <w:start w:val="1"/>
      <w:numFmt w:val="decimal"/>
      <w:lvlText w:val="%4."/>
      <w:lvlJc w:val="left"/>
      <w:pPr>
        <w:ind w:left="2880" w:hanging="360"/>
      </w:pPr>
    </w:lvl>
    <w:lvl w:ilvl="4" w:tplc="3FBC5DD2">
      <w:start w:val="1"/>
      <w:numFmt w:val="lowerLetter"/>
      <w:lvlText w:val="%5."/>
      <w:lvlJc w:val="left"/>
      <w:pPr>
        <w:ind w:left="3600" w:hanging="360"/>
      </w:pPr>
    </w:lvl>
    <w:lvl w:ilvl="5" w:tplc="9632689E">
      <w:start w:val="1"/>
      <w:numFmt w:val="lowerRoman"/>
      <w:lvlText w:val="%6."/>
      <w:lvlJc w:val="right"/>
      <w:pPr>
        <w:ind w:left="4320" w:hanging="180"/>
      </w:pPr>
    </w:lvl>
    <w:lvl w:ilvl="6" w:tplc="DE8EA73E">
      <w:start w:val="1"/>
      <w:numFmt w:val="decimal"/>
      <w:lvlText w:val="%7."/>
      <w:lvlJc w:val="left"/>
      <w:pPr>
        <w:ind w:left="5040" w:hanging="360"/>
      </w:pPr>
    </w:lvl>
    <w:lvl w:ilvl="7" w:tplc="7098E8E2">
      <w:start w:val="1"/>
      <w:numFmt w:val="lowerLetter"/>
      <w:lvlText w:val="%8."/>
      <w:lvlJc w:val="left"/>
      <w:pPr>
        <w:ind w:left="5760" w:hanging="360"/>
      </w:pPr>
    </w:lvl>
    <w:lvl w:ilvl="8" w:tplc="CA6296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31"/>
    <w:rsid w:val="00101E05"/>
    <w:rsid w:val="00B04FD7"/>
    <w:rsid w:val="00D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36128-36F8-4D45-9621-402FE4D5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a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a"/>
    <w:link w:val="aff5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character" w:customStyle="1" w:styleId="aff5">
    <w:name w:val="Подпись Знак"/>
    <w:link w:val="aff4"/>
    <w:rPr>
      <w:sz w:val="28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pPr>
      <w:ind w:firstLine="720"/>
      <w:jc w:val="both"/>
    </w:p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paragraph" w:customStyle="1" w:styleId="affb">
    <w:name w:val="Обычный (Интернет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Z:\..\..\..\..\..\..\&#1054;&#1073;%20&#1091;&#1090;&#1074;&#1077;&#1088;&#1078;&#1076;.%20&#1088;&#1072;&#1079;&#1084;&#1077;&#1088;&#1072;%20&#1053;&#1047;%20&#1087;&#1086;%20&#1086;&#1088;&#1075;&#1072;&#1085;&#1080;&#1079;&#1072;&#1094;.%20&#1084;&#1077;&#1088;&#1086;&#1087;&#1088;.%20(&#1085;&#1072;%20&#1087;&#1083;&#1072;&#1090;&#1085;.%20&#1086;&#1089;&#1085;&#1086;&#1074;&#1077;)%2019-21&#1075;&#1075;.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Z:\..\..\..\..\..\..\&#1054;&#1073;%20&#1091;&#1090;&#1074;&#1077;&#1088;&#1078;&#1076;.%20&#1088;&#1072;&#1079;&#1084;&#1077;&#1088;&#1072;%20&#1053;&#1047;%20&#1087;&#1086;%20&#1086;&#1088;&#1075;&#1072;&#1085;&#1080;&#1079;&#1072;&#1094;.%20&#1084;&#1077;&#1088;&#1086;&#1087;&#1088;.%20(&#1085;&#1072;%20&#1087;&#1083;&#1072;&#1090;&#1085;.%20&#1086;&#1089;&#1085;&#1086;&#1074;&#1077;)%2019-21&#1075;&#1075;.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458321A75629C72871C3A5F48AFA6D20516F7FEF34EA6A7D2528D543AF64B8B99B117C6364169184A243FM2b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58321A75629C72871C3A5F48AFA6D20516F7FEF04DA7AED4528D543AF64B8B99B117C6364169184B233EM2b6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2023-09-20T11:17:00Z</cp:lastPrinted>
  <dcterms:created xsi:type="dcterms:W3CDTF">2023-09-20T11:17:00Z</dcterms:created>
  <dcterms:modified xsi:type="dcterms:W3CDTF">2023-09-20T11:17:00Z</dcterms:modified>
  <cp:version>1048576</cp:version>
</cp:coreProperties>
</file>