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BA" w:rsidRDefault="00E65536">
      <w:pPr>
        <w:pStyle w:val="a5"/>
        <w:rPr>
          <w:sz w:val="24"/>
        </w:rPr>
      </w:pPr>
      <w:r>
        <w:rPr>
          <w:b w:val="0"/>
          <w:bCs w:val="0"/>
          <w:noProof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979BA" w:rsidRDefault="00E6553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04932"/>
                                    <wp:effectExtent l="0" t="0" r="0" b="0"/>
                                    <wp:docPr id="3" name="_x0000_i205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049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79BA" w:rsidRDefault="00E65536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979BA" w:rsidRDefault="00E655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979BA" w:rsidRDefault="00F979B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979BA" w:rsidRDefault="00F979BA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979BA" w:rsidRDefault="00A3535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02.10.2023</w:t>
                              </w:r>
                              <w:bookmarkStart w:id="0" w:name="_GoBack"/>
                              <w:bookmarkEnd w:id="0"/>
                            </w:p>
                            <w:p w:rsidR="00F979BA" w:rsidRDefault="00F979BA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979BA" w:rsidRDefault="00A3535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932</w:t>
                              </w:r>
                            </w:p>
                            <w:p w:rsidR="00F979BA" w:rsidRDefault="00F979BA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F979BA" w:rsidRDefault="00E6553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04932"/>
                              <wp:effectExtent l="0" t="0" r="0" b="0"/>
                              <wp:docPr id="3" name="_x0000_i205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049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79BA" w:rsidRDefault="00E65536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979BA" w:rsidRDefault="00E6553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979BA" w:rsidRDefault="00F979B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979BA" w:rsidRDefault="00F979BA"/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979BA" w:rsidRDefault="00A3535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02.10.2023</w:t>
                        </w:r>
                        <w:bookmarkStart w:id="1" w:name="_GoBack"/>
                        <w:bookmarkEnd w:id="1"/>
                      </w:p>
                      <w:p w:rsidR="00F979BA" w:rsidRDefault="00F979BA"/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F979BA" w:rsidRDefault="00A3535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932</w:t>
                        </w:r>
                      </w:p>
                      <w:p w:rsidR="00F979BA" w:rsidRDefault="00F979BA"/>
                    </w:txbxContent>
                  </v:textbox>
                </v:shape>
              </v:group>
            </w:pict>
          </mc:Fallback>
        </mc:AlternateContent>
      </w:r>
    </w:p>
    <w:p w:rsidR="00F979BA" w:rsidRDefault="00F979B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979BA" w:rsidRDefault="00F979B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979BA" w:rsidRDefault="00F979BA">
      <w:pPr>
        <w:jc w:val="both"/>
        <w:rPr>
          <w:sz w:val="24"/>
          <w:lang w:val="en-US"/>
        </w:rPr>
      </w:pPr>
    </w:p>
    <w:p w:rsidR="00F979BA" w:rsidRDefault="00F979BA">
      <w:pPr>
        <w:jc w:val="both"/>
        <w:rPr>
          <w:sz w:val="24"/>
        </w:rPr>
      </w:pPr>
    </w:p>
    <w:p w:rsidR="00F979BA" w:rsidRDefault="00F979BA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F979BA" w:rsidRDefault="00E65536">
      <w:pPr>
        <w:pStyle w:val="aff0"/>
        <w:spacing w:line="240" w:lineRule="exact"/>
        <w:ind w:right="4959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отдельные правовые акты администрации города Перми </w:t>
      </w:r>
      <w:r>
        <w:rPr>
          <w:b/>
        </w:rPr>
        <w:br w:type="textWrapping" w:clear="all"/>
        <w:t xml:space="preserve">по вопросам развития </w:t>
      </w:r>
      <w:r>
        <w:rPr>
          <w:b/>
        </w:rPr>
        <w:br w:type="textWrapping" w:clear="all"/>
        <w:t>физической культуры и спорта</w:t>
      </w:r>
    </w:p>
    <w:p w:rsidR="00F979BA" w:rsidRDefault="00F979BA">
      <w:pPr>
        <w:pStyle w:val="aff0"/>
        <w:spacing w:line="240" w:lineRule="exact"/>
      </w:pPr>
    </w:p>
    <w:p w:rsidR="00F979BA" w:rsidRDefault="00F979BA">
      <w:pPr>
        <w:spacing w:line="240" w:lineRule="exact"/>
        <w:jc w:val="both"/>
        <w:rPr>
          <w:sz w:val="28"/>
          <w:szCs w:val="28"/>
        </w:rPr>
      </w:pPr>
    </w:p>
    <w:p w:rsidR="00F979BA" w:rsidRDefault="00F979BA">
      <w:pPr>
        <w:spacing w:line="240" w:lineRule="exact"/>
        <w:jc w:val="both"/>
        <w:rPr>
          <w:sz w:val="28"/>
          <w:szCs w:val="28"/>
        </w:rPr>
      </w:pPr>
    </w:p>
    <w:p w:rsidR="00F979BA" w:rsidRDefault="00E65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правовых актов администрации города Перми</w:t>
      </w:r>
    </w:p>
    <w:p w:rsidR="00F979BA" w:rsidRDefault="00E6553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F979BA" w:rsidRDefault="00E65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Методику расчета нормативных затрат </w:t>
      </w:r>
      <w:r>
        <w:rPr>
          <w:sz w:val="28"/>
          <w:szCs w:val="28"/>
        </w:rPr>
        <w:br/>
        <w:t xml:space="preserve">на выполнение муниципальной работы «Организация и проведение спортивно-оздоровительной работы по развитию физической культуры и спорта </w:t>
      </w:r>
      <w:r>
        <w:rPr>
          <w:sz w:val="28"/>
          <w:szCs w:val="28"/>
        </w:rPr>
        <w:br/>
        <w:t xml:space="preserve">среди различных групп населения», нормативных затрат на содержание муниципального имущества, уплату налогов, утвержденную постановлением администрации города Перми от 16 августа 2016 г. № 596 (в ред. от 18.10.2017 </w:t>
      </w:r>
      <w:hyperlink r:id="rId9" w:history="1">
        <w:r>
          <w:rPr>
            <w:sz w:val="28"/>
            <w:szCs w:val="28"/>
          </w:rPr>
          <w:br/>
          <w:t>№ 856</w:t>
        </w:r>
      </w:hyperlink>
      <w:r>
        <w:rPr>
          <w:sz w:val="28"/>
          <w:szCs w:val="28"/>
        </w:rPr>
        <w:t xml:space="preserve">, от 25.09.2018 № 631, от 28.09.2018 </w:t>
      </w:r>
      <w:hyperlink r:id="rId10" w:history="1">
        <w:r>
          <w:rPr>
            <w:sz w:val="28"/>
            <w:szCs w:val="28"/>
          </w:rPr>
          <w:t>№ 650</w:t>
        </w:r>
      </w:hyperlink>
      <w:r>
        <w:rPr>
          <w:sz w:val="28"/>
          <w:szCs w:val="28"/>
        </w:rPr>
        <w:t xml:space="preserve">, от 05.04.2019 </w:t>
      </w:r>
      <w:hyperlink r:id="rId11" w:history="1">
        <w:r>
          <w:rPr>
            <w:sz w:val="28"/>
            <w:szCs w:val="28"/>
          </w:rPr>
          <w:t>№ 70-П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10.12.2019 </w:t>
      </w:r>
      <w:hyperlink r:id="rId12" w:history="1">
        <w:r>
          <w:rPr>
            <w:sz w:val="28"/>
            <w:szCs w:val="28"/>
          </w:rPr>
          <w:t>№ 993</w:t>
        </w:r>
      </w:hyperlink>
      <w:r>
        <w:rPr>
          <w:sz w:val="28"/>
          <w:szCs w:val="28"/>
        </w:rPr>
        <w:t xml:space="preserve">, от 14.10.2020 </w:t>
      </w:r>
      <w:hyperlink r:id="rId13" w:history="1">
        <w:r>
          <w:rPr>
            <w:sz w:val="28"/>
            <w:szCs w:val="28"/>
          </w:rPr>
          <w:t>№ 964</w:t>
        </w:r>
      </w:hyperlink>
      <w:r>
        <w:rPr>
          <w:sz w:val="28"/>
          <w:szCs w:val="28"/>
        </w:rPr>
        <w:t xml:space="preserve">, от 21.10.2020 </w:t>
      </w:r>
      <w:hyperlink r:id="rId14" w:history="1">
        <w:r>
          <w:rPr>
            <w:sz w:val="28"/>
            <w:szCs w:val="28"/>
          </w:rPr>
          <w:t>№ 1065</w:t>
        </w:r>
      </w:hyperlink>
      <w:r>
        <w:rPr>
          <w:sz w:val="28"/>
          <w:szCs w:val="28"/>
        </w:rPr>
        <w:t xml:space="preserve">, от 15.10.2021 </w:t>
      </w:r>
      <w:r>
        <w:rPr>
          <w:sz w:val="28"/>
          <w:szCs w:val="28"/>
        </w:rPr>
        <w:br/>
        <w:t xml:space="preserve">№ 881, от 19.09.2022 № 819), изложив абзац второй пункта 3.2.1 в следующей редакции: </w:t>
      </w:r>
    </w:p>
    <w:p w:rsidR="00F979BA" w:rsidRDefault="00E65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«затраты на оплату труда работников, непосредственно связанных </w:t>
      </w:r>
      <w:r>
        <w:rPr>
          <w:sz w:val="28"/>
          <w:szCs w:val="28"/>
        </w:rPr>
        <w:br/>
        <w:t>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 (далее – начисления на выплаты по оплате труда);».</w:t>
      </w:r>
    </w:p>
    <w:p w:rsidR="00F979BA" w:rsidRDefault="00E65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Методику расчета нормативных затрат </w:t>
      </w:r>
      <w:r>
        <w:rPr>
          <w:sz w:val="28"/>
          <w:szCs w:val="28"/>
        </w:rPr>
        <w:br/>
        <w:t xml:space="preserve">на выполнение муниципальной работы «Проведение занятий физкультурно-спортивной направленности по месту проживания граждан», нормативных затрат на содержание муниципального имущества, уплату налогов, утвержденную постановлением администрации города Перми от 23 августа 2016 г. № 617 </w:t>
      </w:r>
      <w:r>
        <w:rPr>
          <w:sz w:val="28"/>
          <w:szCs w:val="28"/>
        </w:rPr>
        <w:br/>
        <w:t xml:space="preserve">(в ред. от 18.10.2017 </w:t>
      </w:r>
      <w:hyperlink r:id="rId15" w:history="1">
        <w:r>
          <w:rPr>
            <w:sz w:val="28"/>
            <w:szCs w:val="28"/>
          </w:rPr>
          <w:t>№ 857</w:t>
        </w:r>
      </w:hyperlink>
      <w:r>
        <w:rPr>
          <w:sz w:val="28"/>
          <w:szCs w:val="28"/>
        </w:rPr>
        <w:t xml:space="preserve">, от 02.10.2018 </w:t>
      </w:r>
      <w:hyperlink r:id="rId16" w:history="1">
        <w:r>
          <w:rPr>
            <w:sz w:val="28"/>
            <w:szCs w:val="28"/>
          </w:rPr>
          <w:t>№ 665</w:t>
        </w:r>
      </w:hyperlink>
      <w:r>
        <w:rPr>
          <w:sz w:val="28"/>
          <w:szCs w:val="28"/>
        </w:rPr>
        <w:t xml:space="preserve">, от 22.11.2019 </w:t>
      </w:r>
      <w:hyperlink r:id="rId17" w:history="1">
        <w:r>
          <w:rPr>
            <w:sz w:val="28"/>
            <w:szCs w:val="28"/>
          </w:rPr>
          <w:t>№ 927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14.10.2020 </w:t>
      </w:r>
      <w:hyperlink r:id="rId18" w:history="1">
        <w:r>
          <w:rPr>
            <w:sz w:val="28"/>
            <w:szCs w:val="28"/>
          </w:rPr>
          <w:t>№ 964</w:t>
        </w:r>
      </w:hyperlink>
      <w:r>
        <w:rPr>
          <w:sz w:val="28"/>
          <w:szCs w:val="28"/>
        </w:rPr>
        <w:t xml:space="preserve">, от 07.10.2021 № 821, от 28.06.2022 </w:t>
      </w:r>
      <w:hyperlink r:id="rId19" w:history="1">
        <w:r>
          <w:rPr>
            <w:sz w:val="28"/>
            <w:szCs w:val="28"/>
          </w:rPr>
          <w:t>№ 546</w:t>
        </w:r>
      </w:hyperlink>
      <w:r>
        <w:rPr>
          <w:sz w:val="28"/>
          <w:szCs w:val="28"/>
        </w:rPr>
        <w:t xml:space="preserve">, от 19.09.2022 </w:t>
      </w:r>
      <w:r>
        <w:rPr>
          <w:sz w:val="28"/>
          <w:szCs w:val="28"/>
        </w:rPr>
        <w:br/>
        <w:t xml:space="preserve">№ 819), изложив абзац второй пункта 3.3 в следующей редакции:  </w:t>
      </w:r>
    </w:p>
    <w:p w:rsidR="00F979BA" w:rsidRDefault="00E65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«затраты на оплату труда работников, непосредственно связанных </w:t>
      </w:r>
      <w:r>
        <w:rPr>
          <w:sz w:val="28"/>
          <w:szCs w:val="28"/>
        </w:rPr>
        <w:br/>
        <w:t>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 (далее – начисления на выплаты по оплате труда);».</w:t>
      </w:r>
    </w:p>
    <w:p w:rsidR="00F979BA" w:rsidRDefault="00E65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Внести в изменения в Методику расчета нормативных затрат </w:t>
      </w:r>
      <w:r>
        <w:rPr>
          <w:sz w:val="28"/>
          <w:szCs w:val="28"/>
        </w:rPr>
        <w:br/>
        <w:t xml:space="preserve">на выполнение муниципальной работы «Обеспечение доступа к объектам спорта», нормативных затрат на содержание муниципального имущества, уплату налогов, утвержденную постановлением администрации города Перми от 18 октября </w:t>
      </w:r>
      <w:r w:rsidR="00B445AD">
        <w:rPr>
          <w:sz w:val="28"/>
          <w:szCs w:val="28"/>
        </w:rPr>
        <w:br/>
      </w:r>
      <w:r>
        <w:rPr>
          <w:sz w:val="28"/>
          <w:szCs w:val="28"/>
        </w:rPr>
        <w:t xml:space="preserve">2017 г. № 850 (в ред. от 28.09.2018 № 648, от 05.04.2019 № 70-П, от 26.11.2019 </w:t>
      </w:r>
      <w:r w:rsidR="00B445AD">
        <w:rPr>
          <w:sz w:val="28"/>
          <w:szCs w:val="28"/>
        </w:rPr>
        <w:br/>
      </w:r>
      <w:r>
        <w:rPr>
          <w:sz w:val="28"/>
          <w:szCs w:val="28"/>
        </w:rPr>
        <w:t>№ 937, от 14.10.2020 № 964, от 08.10.2021 № 833, от 29.10.2021 № 957, от 19.09.2022 № 819, от 04.10.2022 № 896), изложив абзац третий пункта 3.2 в следующей редакции:</w:t>
      </w:r>
    </w:p>
    <w:p w:rsidR="00F979BA" w:rsidRDefault="00E65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«затраты на оплату труда работников, непосредственно связанных </w:t>
      </w:r>
      <w:r>
        <w:rPr>
          <w:sz w:val="28"/>
          <w:szCs w:val="28"/>
        </w:rPr>
        <w:br/>
        <w:t>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 (далее – начисления на выплаты по оплате труда);».</w:t>
      </w:r>
    </w:p>
    <w:p w:rsidR="00F979BA" w:rsidRDefault="00E65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Внести изменения в Методику расчета нормативных затрат на выполнение муниципальной работы «Организация работ по устройству муниципальных плоскостных сооружений на территории города Перми», утвержденную постановлением администрации города Перми от 02 октября 2018 г. № 669 (в ред. от 02.12.2019 № 955, от 14.10.2020 № 964, от 07.10.2021 № 813), изложив абзац третий пункта 3.2 в следующей редакции:</w:t>
      </w:r>
    </w:p>
    <w:p w:rsidR="00F979BA" w:rsidRDefault="00E65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«затраты на оплату труда работников, непосредственно связанных </w:t>
      </w:r>
      <w:r>
        <w:rPr>
          <w:sz w:val="28"/>
          <w:szCs w:val="28"/>
        </w:rPr>
        <w:br/>
        <w:t>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 (далее – начисления на выплаты по оплате труда);».</w:t>
      </w:r>
    </w:p>
    <w:p w:rsidR="00F979BA" w:rsidRDefault="00E65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</w:t>
      </w:r>
      <w:r>
        <w:rPr>
          <w:sz w:val="28"/>
          <w:szCs w:val="28"/>
        </w:rPr>
        <w:br/>
        <w:t>город Пермь».</w:t>
      </w:r>
    </w:p>
    <w:p w:rsidR="00F979BA" w:rsidRDefault="00E65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79BA" w:rsidRDefault="00E65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F979BA" w:rsidRDefault="00E65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исполняющего обязанности заместителя главы администрации города Перми </w:t>
      </w:r>
      <w:r w:rsidR="00AE1963">
        <w:rPr>
          <w:sz w:val="28"/>
          <w:szCs w:val="28"/>
        </w:rPr>
        <w:t>Мальцеву Е.Д</w:t>
      </w:r>
      <w:r>
        <w:rPr>
          <w:sz w:val="28"/>
          <w:szCs w:val="28"/>
        </w:rPr>
        <w:t>.</w:t>
      </w:r>
    </w:p>
    <w:p w:rsidR="00F979BA" w:rsidRDefault="00F979BA">
      <w:pPr>
        <w:ind w:firstLine="720"/>
        <w:jc w:val="both"/>
        <w:rPr>
          <w:sz w:val="28"/>
          <w:szCs w:val="28"/>
        </w:rPr>
      </w:pPr>
    </w:p>
    <w:p w:rsidR="00F979BA" w:rsidRDefault="00F979BA">
      <w:pPr>
        <w:spacing w:line="240" w:lineRule="exact"/>
        <w:jc w:val="both"/>
        <w:rPr>
          <w:sz w:val="28"/>
          <w:szCs w:val="28"/>
        </w:rPr>
      </w:pPr>
    </w:p>
    <w:p w:rsidR="00F979BA" w:rsidRDefault="00F979BA">
      <w:pPr>
        <w:spacing w:line="240" w:lineRule="exact"/>
        <w:jc w:val="both"/>
        <w:rPr>
          <w:sz w:val="28"/>
          <w:szCs w:val="28"/>
        </w:rPr>
      </w:pPr>
    </w:p>
    <w:p w:rsidR="00F979BA" w:rsidRDefault="00AE1963">
      <w:pPr>
        <w:pStyle w:val="afa"/>
        <w:tabs>
          <w:tab w:val="right" w:pos="9915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65536" w:rsidRPr="00AE1963">
        <w:rPr>
          <w:rFonts w:ascii="Times New Roman" w:hAnsi="Times New Roman"/>
          <w:sz w:val="28"/>
          <w:szCs w:val="28"/>
          <w:lang w:val="ru-RU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E65536" w:rsidRPr="00AE1963">
        <w:rPr>
          <w:rFonts w:ascii="Times New Roman" w:hAnsi="Times New Roman"/>
          <w:sz w:val="28"/>
          <w:szCs w:val="28"/>
          <w:lang w:val="ru-RU"/>
        </w:rPr>
        <w:t xml:space="preserve"> города Перми</w:t>
      </w:r>
      <w:r w:rsidR="00E65536" w:rsidRPr="00AE1963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О.Н. Андрианова</w:t>
      </w:r>
    </w:p>
    <w:sectPr w:rsidR="00F979BA">
      <w:headerReference w:type="even" r:id="rId20"/>
      <w:headerReference w:type="default" r:id="rId21"/>
      <w:headerReference w:type="first" r:id="rId22"/>
      <w:pgSz w:w="11900" w:h="16820"/>
      <w:pgMar w:top="1134" w:right="567" w:bottom="1134" w:left="1418" w:header="391" w:footer="720" w:gutter="0"/>
      <w:pgNumType w:start="1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1E" w:rsidRDefault="00742B1E">
      <w:r>
        <w:separator/>
      </w:r>
    </w:p>
  </w:endnote>
  <w:endnote w:type="continuationSeparator" w:id="0">
    <w:p w:rsidR="00742B1E" w:rsidRDefault="0074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1E" w:rsidRDefault="00742B1E">
      <w:r>
        <w:separator/>
      </w:r>
    </w:p>
  </w:footnote>
  <w:footnote w:type="continuationSeparator" w:id="0">
    <w:p w:rsidR="00742B1E" w:rsidRDefault="00742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BA" w:rsidRDefault="00E65536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979BA" w:rsidRDefault="00F979B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BA" w:rsidRDefault="00E6553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3535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F979BA" w:rsidRDefault="00F979B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BA" w:rsidRDefault="00E6553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F979BA" w:rsidRDefault="00F979B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17FD8"/>
    <w:multiLevelType w:val="multilevel"/>
    <w:tmpl w:val="1154204E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2449" w:hanging="720"/>
      </w:pPr>
    </w:lvl>
    <w:lvl w:ilvl="2">
      <w:start w:val="1"/>
      <w:numFmt w:val="decimal"/>
      <w:lvlText w:val="%1.%2.%3."/>
      <w:lvlJc w:val="left"/>
      <w:pPr>
        <w:ind w:left="3469" w:hanging="720"/>
      </w:pPr>
    </w:lvl>
    <w:lvl w:ilvl="3">
      <w:start w:val="1"/>
      <w:numFmt w:val="decimal"/>
      <w:lvlText w:val="%1.%2.%3.%4."/>
      <w:lvlJc w:val="left"/>
      <w:pPr>
        <w:ind w:left="4849" w:hanging="1080"/>
      </w:pPr>
    </w:lvl>
    <w:lvl w:ilvl="4">
      <w:start w:val="1"/>
      <w:numFmt w:val="decimal"/>
      <w:lvlText w:val="%1.%2.%3.%4.%5."/>
      <w:lvlJc w:val="left"/>
      <w:pPr>
        <w:ind w:left="5869" w:hanging="1080"/>
      </w:pPr>
    </w:lvl>
    <w:lvl w:ilvl="5">
      <w:start w:val="1"/>
      <w:numFmt w:val="decimal"/>
      <w:lvlText w:val="%1.%2.%3.%4.%5.%6."/>
      <w:lvlJc w:val="left"/>
      <w:pPr>
        <w:ind w:left="7249" w:hanging="1440"/>
      </w:pPr>
    </w:lvl>
    <w:lvl w:ilvl="6">
      <w:start w:val="1"/>
      <w:numFmt w:val="decimal"/>
      <w:lvlText w:val="%1.%2.%3.%4.%5.%6.%7."/>
      <w:lvlJc w:val="left"/>
      <w:pPr>
        <w:ind w:left="8629" w:hanging="1800"/>
      </w:pPr>
    </w:lvl>
    <w:lvl w:ilvl="7">
      <w:start w:val="1"/>
      <w:numFmt w:val="decimal"/>
      <w:lvlText w:val="%1.%2.%3.%4.%5.%6.%7.%8."/>
      <w:lvlJc w:val="left"/>
      <w:pPr>
        <w:ind w:left="9649" w:hanging="1800"/>
      </w:pPr>
    </w:lvl>
    <w:lvl w:ilvl="8">
      <w:start w:val="1"/>
      <w:numFmt w:val="decimal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BA"/>
    <w:rsid w:val="00742B1E"/>
    <w:rsid w:val="00A3535F"/>
    <w:rsid w:val="00AE1963"/>
    <w:rsid w:val="00B445AD"/>
    <w:rsid w:val="00B53C91"/>
    <w:rsid w:val="00E65536"/>
    <w:rsid w:val="00F9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6B4A7-EEAA-4903-B336-CA6650A2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aff0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aff1">
    <w:name w:val="Subtle Emphasis"/>
    <w:uiPriority w:val="19"/>
    <w:qFormat/>
    <w:rPr>
      <w:i/>
      <w:iCs/>
      <w:color w:val="808080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6">
    <w:name w:val="Название Знак"/>
    <w:link w:val="a5"/>
    <w:rPr>
      <w:rFonts w:ascii="Cambria" w:eastAsia="Times New Roman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RLAW368&amp;n=144781&amp;date=06.09.2021&amp;dst=100030&amp;field=134" TargetMode="External"/><Relationship Id="rId18" Type="http://schemas.openxmlformats.org/officeDocument/2006/relationships/hyperlink" Target="https://login.consultant.ru/link/?req=doc&amp;base=RLAW368&amp;n=144781&amp;dst=100014&amp;field=134&amp;date=26.08.2022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133386&amp;date=06.09.2021&amp;dst=100005&amp;field=134" TargetMode="External"/><Relationship Id="rId17" Type="http://schemas.openxmlformats.org/officeDocument/2006/relationships/hyperlink" Target="https://login.consultant.ru/link/?req=doc&amp;base=RLAW368&amp;n=132744&amp;dst=100005&amp;field=134&amp;date=26.08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68&amp;n=117980&amp;dst=100005&amp;field=134&amp;date=26.08.202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25699&amp;date=06.09.2021&amp;dst=100005&amp;field=13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68&amp;n=108104&amp;dst=100005&amp;field=134&amp;date=26.08.2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8&amp;n=117971&amp;date=06.09.2021&amp;dst=100005&amp;field=134" TargetMode="External"/><Relationship Id="rId19" Type="http://schemas.openxmlformats.org/officeDocument/2006/relationships/hyperlink" Target="https://login.consultant.ru/link/?req=doc&amp;base=RLAW368&amp;n=168388&amp;dst=100005&amp;field=134&amp;date=26.08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08103&amp;date=06.09.2021&amp;dst=100005&amp;field=134" TargetMode="External"/><Relationship Id="rId14" Type="http://schemas.openxmlformats.org/officeDocument/2006/relationships/hyperlink" Target="https://login.consultant.ru/link/?req=doc&amp;base=RLAW368&amp;n=145094&amp;date=06.09.2021&amp;dst=100005&amp;field=134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Шухардина Екатерина Владимировна</cp:lastModifiedBy>
  <cp:revision>4</cp:revision>
  <dcterms:created xsi:type="dcterms:W3CDTF">2023-09-29T04:03:00Z</dcterms:created>
  <dcterms:modified xsi:type="dcterms:W3CDTF">2023-10-02T12:18:00Z</dcterms:modified>
  <cp:version>917504</cp:version>
</cp:coreProperties>
</file>