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66" w:rsidRDefault="005370B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4266" w:rsidRDefault="005370B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4266" w:rsidRDefault="00B3576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4266" w:rsidRDefault="00B3576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4266" w:rsidRDefault="001942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94266" w:rsidRDefault="0019426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4266" w:rsidRDefault="005370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194266" w:rsidRDefault="0019426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4266" w:rsidRDefault="005370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982</w:t>
                              </w:r>
                            </w:p>
                            <w:p w:rsidR="00194266" w:rsidRDefault="0019426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94266" w:rsidRDefault="005370B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4266" w:rsidRDefault="00B3576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4266" w:rsidRDefault="00B3576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4266" w:rsidRDefault="0019426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94266" w:rsidRDefault="0019426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94266" w:rsidRDefault="005370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194266" w:rsidRDefault="0019426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94266" w:rsidRDefault="005370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982</w:t>
                        </w:r>
                      </w:p>
                      <w:p w:rsidR="00194266" w:rsidRDefault="00194266"/>
                    </w:txbxContent>
                  </v:textbox>
                </v:shape>
              </v:group>
            </w:pict>
          </mc:Fallback>
        </mc:AlternateContent>
      </w:r>
    </w:p>
    <w:p w:rsidR="00194266" w:rsidRDefault="0019426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94266" w:rsidRDefault="0019426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94266" w:rsidRDefault="00194266">
      <w:pPr>
        <w:jc w:val="both"/>
        <w:rPr>
          <w:sz w:val="24"/>
          <w:lang w:val="en-US"/>
        </w:rPr>
      </w:pPr>
    </w:p>
    <w:p w:rsidR="00194266" w:rsidRDefault="00194266">
      <w:pPr>
        <w:jc w:val="both"/>
        <w:rPr>
          <w:sz w:val="24"/>
        </w:rPr>
      </w:pPr>
    </w:p>
    <w:p w:rsidR="00194266" w:rsidRDefault="00194266">
      <w:pPr>
        <w:jc w:val="both"/>
        <w:rPr>
          <w:sz w:val="24"/>
        </w:rPr>
      </w:pPr>
    </w:p>
    <w:p w:rsidR="00194266" w:rsidRDefault="00194266">
      <w:pPr>
        <w:spacing w:line="240" w:lineRule="exact"/>
        <w:jc w:val="both"/>
        <w:rPr>
          <w:b/>
          <w:bCs/>
          <w:sz w:val="28"/>
          <w:szCs w:val="28"/>
        </w:rPr>
      </w:pPr>
    </w:p>
    <w:p w:rsidR="00194266" w:rsidRDefault="00194266">
      <w:pPr>
        <w:spacing w:line="240" w:lineRule="exact"/>
        <w:jc w:val="both"/>
        <w:rPr>
          <w:b/>
          <w:bCs/>
          <w:sz w:val="28"/>
          <w:szCs w:val="28"/>
        </w:rPr>
      </w:pPr>
    </w:p>
    <w:p w:rsidR="00194266" w:rsidRDefault="00194266">
      <w:pPr>
        <w:spacing w:line="240" w:lineRule="exact"/>
        <w:jc w:val="both"/>
        <w:rPr>
          <w:b/>
          <w:bCs/>
          <w:sz w:val="28"/>
          <w:szCs w:val="28"/>
        </w:rPr>
      </w:pPr>
    </w:p>
    <w:p w:rsidR="00194266" w:rsidRDefault="00B3576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</w:t>
      </w:r>
    </w:p>
    <w:p w:rsidR="00194266" w:rsidRDefault="00B3576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оплаты труда работников</w:t>
      </w:r>
    </w:p>
    <w:p w:rsidR="00194266" w:rsidRDefault="00B3576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</w:p>
    <w:p w:rsidR="00194266" w:rsidRDefault="00B3576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отрасли жилищных </w:t>
      </w:r>
    </w:p>
    <w:p w:rsidR="00194266" w:rsidRDefault="00B3576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отношений, утвержденное </w:t>
      </w:r>
    </w:p>
    <w:p w:rsidR="00194266" w:rsidRDefault="00B3576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194266" w:rsidRDefault="00B3576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 от 30.10.2009 № 743</w:t>
      </w:r>
      <w:r>
        <w:rPr>
          <w:b/>
          <w:bCs/>
          <w:sz w:val="28"/>
          <w:szCs w:val="28"/>
        </w:rPr>
        <w:t xml:space="preserve"> </w:t>
      </w:r>
    </w:p>
    <w:p w:rsidR="00194266" w:rsidRDefault="00194266">
      <w:pPr>
        <w:spacing w:line="240" w:lineRule="exact"/>
        <w:rPr>
          <w:b/>
          <w:bCs/>
          <w:sz w:val="28"/>
          <w:szCs w:val="28"/>
        </w:rPr>
      </w:pPr>
    </w:p>
    <w:p w:rsidR="00194266" w:rsidRDefault="00194266">
      <w:pPr>
        <w:spacing w:line="240" w:lineRule="exact"/>
        <w:rPr>
          <w:b/>
          <w:bCs/>
          <w:sz w:val="28"/>
          <w:szCs w:val="28"/>
        </w:rPr>
      </w:pPr>
    </w:p>
    <w:p w:rsidR="00194266" w:rsidRDefault="00194266">
      <w:pPr>
        <w:spacing w:line="240" w:lineRule="exact"/>
        <w:rPr>
          <w:b/>
          <w:bCs/>
          <w:sz w:val="28"/>
          <w:szCs w:val="28"/>
        </w:rPr>
      </w:pPr>
    </w:p>
    <w:p w:rsidR="00194266" w:rsidRDefault="00B357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</w:t>
      </w:r>
      <w:r>
        <w:rPr>
          <w:color w:val="000000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color w:val="000000"/>
          <w:sz w:val="28"/>
          <w:szCs w:val="28"/>
          <w:shd w:val="clear" w:color="auto" w:fill="FFFFFF"/>
        </w:rPr>
        <w:br/>
        <w:t>«Об утверждении Положения об оплате труда работников муниципальных учреждений города Перми»</w:t>
      </w:r>
    </w:p>
    <w:p w:rsidR="00194266" w:rsidRDefault="00B3576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города Перми ПОСТАНОВЛЯЕТ:</w:t>
      </w:r>
    </w:p>
    <w:p w:rsidR="00194266" w:rsidRDefault="00B35765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 Внести в Положение</w:t>
      </w:r>
      <w:r>
        <w:rPr>
          <w:color w:val="000000"/>
          <w:sz w:val="28"/>
          <w:szCs w:val="28"/>
          <w:shd w:val="clear" w:color="auto" w:fill="FFFFFF"/>
        </w:rPr>
        <w:t xml:space="preserve"> о системе оплаты труда работников муниципального учреждения города Перми в отрасли жилищных отношений, утвержденное</w:t>
      </w:r>
      <w:r>
        <w:rPr>
          <w:color w:val="000000"/>
          <w:sz w:val="28"/>
          <w:szCs w:val="28"/>
        </w:rPr>
        <w:t xml:space="preserve"> постановлением администрации города Перми от 30 октября 2009 г. № 743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  <w:t xml:space="preserve">(в ред. от 20.07.2011 № 368, от 21.10.2011 № 661, от 25.10.2012 № 690, </w:t>
      </w:r>
      <w:r>
        <w:rPr>
          <w:color w:val="000000"/>
          <w:sz w:val="28"/>
          <w:szCs w:val="28"/>
          <w:shd w:val="clear" w:color="auto" w:fill="FFFFFF"/>
        </w:rPr>
        <w:br/>
        <w:t xml:space="preserve">от 20.06.2013 № 507, от 30.01.2014 № 48, от 22.10.2015 № 860, от 25.10.2016 </w:t>
      </w:r>
      <w:r>
        <w:rPr>
          <w:color w:val="000000"/>
          <w:sz w:val="28"/>
          <w:szCs w:val="28"/>
          <w:shd w:val="clear" w:color="auto" w:fill="FFFFFF"/>
        </w:rPr>
        <w:br/>
        <w:t xml:space="preserve">№ 955, от 24.05.2017 № 391, от 31.01.2019 № 54, от 20.09.2019 № 578, </w:t>
      </w:r>
      <w:r>
        <w:rPr>
          <w:color w:val="000000"/>
          <w:sz w:val="28"/>
          <w:szCs w:val="28"/>
          <w:shd w:val="clear" w:color="auto" w:fill="FFFFFF"/>
        </w:rPr>
        <w:br/>
        <w:t xml:space="preserve">от 23.10.2019 № 775, от 16.03.2021 № 157, от 06.12.2021 № 1110, от 22.03.2022 </w:t>
      </w:r>
      <w:r>
        <w:rPr>
          <w:color w:val="000000"/>
          <w:sz w:val="28"/>
          <w:szCs w:val="28"/>
          <w:shd w:val="clear" w:color="auto" w:fill="FFFFFF"/>
        </w:rPr>
        <w:br/>
        <w:t xml:space="preserve">№ 198, от 31.08.2022 № 725), следующие изменения: </w:t>
      </w:r>
    </w:p>
    <w:p w:rsidR="00194266" w:rsidRDefault="00B357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абзац шестой </w:t>
      </w:r>
      <w:hyperlink r:id="rId9" w:history="1">
        <w:r>
          <w:rPr>
            <w:color w:val="000000"/>
            <w:sz w:val="28"/>
            <w:szCs w:val="28"/>
          </w:rPr>
          <w:t>пункта 2.4.1.1</w:t>
        </w:r>
      </w:hyperlink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194266" w:rsidRDefault="00B357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 xml:space="preserve">В стаж работы, выслугу лет засчитывается стаж работы в организациях, уполномоченных решать задачи  в отрасли жилищных отношений, стаж работы по специальности, в соответствии с которой работник осуществляет трудовую функцию в Учреждении,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стаж работы в должностях руководителей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специалистов в учреждениях и организациях, опыт и знание работы в которых необходимы работнику для исполнения обязанностей по занимаемой </w:t>
      </w:r>
      <w:r>
        <w:rPr>
          <w:rFonts w:eastAsia="Calibri"/>
          <w:color w:val="000000"/>
          <w:sz w:val="28"/>
          <w:szCs w:val="28"/>
          <w:lang w:eastAsia="en-US"/>
        </w:rPr>
        <w:br/>
        <w:t>им должности</w:t>
      </w:r>
      <w:r>
        <w:rPr>
          <w:rFonts w:eastAsia="Calibri"/>
          <w:sz w:val="28"/>
          <w:szCs w:val="28"/>
          <w:lang w:eastAsia="en-US"/>
        </w:rPr>
        <w:t>, выслуга лет на должностях государственной и муниципальной службы;»</w:t>
      </w:r>
      <w:r>
        <w:rPr>
          <w:color w:val="000000"/>
          <w:sz w:val="28"/>
          <w:szCs w:val="28"/>
        </w:rPr>
        <w:t>;</w:t>
      </w:r>
    </w:p>
    <w:p w:rsidR="00194266" w:rsidRDefault="00B35765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1.2. </w:t>
      </w:r>
      <w:hyperlink r:id="rId10">
        <w:r>
          <w:rPr>
            <w:color w:val="000000"/>
          </w:rPr>
          <w:t>пункт 5.2</w:t>
        </w:r>
      </w:hyperlink>
      <w:r>
        <w:rPr>
          <w:color w:val="000000"/>
        </w:rPr>
        <w:t xml:space="preserve"> дополнить абзацами следующего содержания:</w:t>
      </w:r>
    </w:p>
    <w:p w:rsidR="00194266" w:rsidRDefault="00B357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>на основании локального нормативного акта работодателя в пределах средств, установленных настоящим пунктом.</w:t>
      </w:r>
    </w:p>
    <w:p w:rsidR="00194266" w:rsidRDefault="00B357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Учредитель имеет право перераспределять средства фонда заработной платы между выплатами компенсационного и стимулирующего характера </w:t>
      </w:r>
      <w:r>
        <w:rPr>
          <w:rFonts w:eastAsia="Calibri"/>
          <w:sz w:val="28"/>
          <w:szCs w:val="28"/>
          <w:lang w:eastAsia="en-US"/>
        </w:rPr>
        <w:br/>
        <w:t>по директору Учреждения на основании локального нормативного акта работодателя в пределах средств, установленных настоящим пунктом.»;</w:t>
      </w:r>
    </w:p>
    <w:p w:rsidR="00194266" w:rsidRDefault="00B357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hyperlink r:id="rId11" w:history="1">
        <w:r>
          <w:rPr>
            <w:color w:val="000000"/>
            <w:sz w:val="28"/>
            <w:szCs w:val="28"/>
          </w:rPr>
          <w:t>приложение</w:t>
        </w:r>
      </w:hyperlink>
      <w:r>
        <w:rPr>
          <w:color w:val="000000"/>
          <w:sz w:val="28"/>
          <w:szCs w:val="28"/>
        </w:rPr>
        <w:t xml:space="preserve"> изложить в редакции согласно </w:t>
      </w:r>
      <w:hyperlink r:id="rId12" w:history="1">
        <w:r>
          <w:rPr>
            <w:color w:val="000000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194266" w:rsidRDefault="00B3576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Начальнику управления жилищных отношений администрации города Перми, директору муниципального казенного учреждения «Управление муниципальным жилищным фондом города Перми» привести локальные нормативные акты работодателя, содержащие нормы трудового права, </w:t>
      </w:r>
      <w:r>
        <w:rPr>
          <w:sz w:val="28"/>
          <w:szCs w:val="28"/>
        </w:rPr>
        <w:br/>
        <w:t>в соответствие с настоящим постановлением.</w:t>
      </w:r>
    </w:p>
    <w:p w:rsidR="00194266" w:rsidRDefault="00B35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</w:t>
      </w:r>
      <w:r>
        <w:rPr>
          <w:color w:val="000000"/>
          <w:sz w:val="28"/>
          <w:szCs w:val="28"/>
        </w:rPr>
        <w:t xml:space="preserve">исключением </w:t>
      </w:r>
      <w:hyperlink r:id="rId13" w:history="1">
        <w:r>
          <w:rPr>
            <w:color w:val="000000"/>
            <w:sz w:val="28"/>
            <w:szCs w:val="28"/>
          </w:rPr>
          <w:t>пункта 1</w:t>
        </w:r>
      </w:hyperlink>
      <w:r>
        <w:rPr>
          <w:color w:val="000000"/>
          <w:sz w:val="28"/>
          <w:szCs w:val="28"/>
        </w:rPr>
        <w:t>.3, который</w:t>
      </w:r>
      <w:r>
        <w:rPr>
          <w:sz w:val="28"/>
          <w:szCs w:val="28"/>
        </w:rPr>
        <w:t xml:space="preserve"> </w:t>
      </w:r>
      <w:r w:rsidR="00E06966">
        <w:rPr>
          <w:sz w:val="28"/>
          <w:szCs w:val="28"/>
        </w:rPr>
        <w:t xml:space="preserve">распространяет свое действие </w:t>
      </w:r>
      <w:r w:rsidR="00E06966">
        <w:rPr>
          <w:sz w:val="28"/>
          <w:szCs w:val="28"/>
        </w:rPr>
        <w:br/>
        <w:t>на правоотношения, возникшие</w:t>
      </w:r>
      <w:r>
        <w:rPr>
          <w:sz w:val="28"/>
          <w:szCs w:val="28"/>
        </w:rPr>
        <w:t xml:space="preserve"> с 01 октября 2023 г.</w:t>
      </w:r>
    </w:p>
    <w:p w:rsidR="00194266" w:rsidRDefault="00B35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4266" w:rsidRDefault="00B35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194266" w:rsidRDefault="00B35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194266" w:rsidRDefault="00194266">
      <w:pPr>
        <w:jc w:val="both"/>
        <w:outlineLvl w:val="0"/>
        <w:rPr>
          <w:sz w:val="28"/>
          <w:szCs w:val="28"/>
        </w:rPr>
      </w:pPr>
    </w:p>
    <w:p w:rsidR="00194266" w:rsidRDefault="00194266">
      <w:pPr>
        <w:jc w:val="both"/>
        <w:outlineLvl w:val="0"/>
        <w:rPr>
          <w:sz w:val="28"/>
          <w:szCs w:val="28"/>
        </w:rPr>
      </w:pPr>
    </w:p>
    <w:p w:rsidR="00194266" w:rsidRDefault="00194266">
      <w:pPr>
        <w:jc w:val="both"/>
        <w:outlineLvl w:val="0"/>
        <w:rPr>
          <w:sz w:val="28"/>
          <w:szCs w:val="28"/>
        </w:rPr>
      </w:pPr>
    </w:p>
    <w:p w:rsidR="00194266" w:rsidRDefault="00B35765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jc w:val="both"/>
        <w:rPr>
          <w:sz w:val="28"/>
          <w:szCs w:val="28"/>
        </w:rPr>
      </w:pPr>
    </w:p>
    <w:p w:rsidR="00194266" w:rsidRDefault="00194266">
      <w:pPr>
        <w:spacing w:line="240" w:lineRule="exact"/>
        <w:rPr>
          <w:rFonts w:ascii="Calibri" w:eastAsia="Calibri" w:hAnsi="Calibri"/>
          <w:sz w:val="28"/>
          <w:szCs w:val="28"/>
        </w:rPr>
        <w:sectPr w:rsidR="00194266">
          <w:headerReference w:type="even" r:id="rId14"/>
          <w:headerReference w:type="default" r:id="rId15"/>
          <w:footerReference w:type="default" r:id="rId16"/>
          <w:pgSz w:w="11906" w:h="16838"/>
          <w:pgMar w:top="1276" w:right="567" w:bottom="1134" w:left="1418" w:header="363" w:footer="709" w:gutter="0"/>
          <w:cols w:space="708"/>
          <w:titlePg/>
          <w:docGrid w:linePitch="360"/>
        </w:sectPr>
      </w:pPr>
    </w:p>
    <w:p w:rsidR="00194266" w:rsidRDefault="00B35765">
      <w:pPr>
        <w:spacing w:line="240" w:lineRule="exact"/>
        <w:ind w:left="5670"/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br w:type="textWrapping" w:clear="all"/>
        <w:t xml:space="preserve">к постановлению администрации </w:t>
      </w:r>
      <w:r>
        <w:rPr>
          <w:rFonts w:eastAsia="Calibri"/>
          <w:sz w:val="28"/>
          <w:szCs w:val="28"/>
        </w:rPr>
        <w:br w:type="textWrapping" w:clear="all"/>
        <w:t>города Перми</w:t>
      </w:r>
    </w:p>
    <w:p w:rsidR="00194266" w:rsidRDefault="00B3576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0B2">
        <w:rPr>
          <w:sz w:val="28"/>
          <w:szCs w:val="28"/>
        </w:rPr>
        <w:t>13.10.2023 № 982</w:t>
      </w:r>
      <w:bookmarkStart w:id="0" w:name="_GoBack"/>
      <w:bookmarkEnd w:id="0"/>
    </w:p>
    <w:p w:rsidR="00194266" w:rsidRDefault="00194266">
      <w:pPr>
        <w:spacing w:line="240" w:lineRule="exact"/>
        <w:ind w:left="5670"/>
      </w:pPr>
    </w:p>
    <w:p w:rsidR="00194266" w:rsidRDefault="00194266">
      <w:pPr>
        <w:spacing w:line="240" w:lineRule="exact"/>
        <w:ind w:left="5670"/>
      </w:pPr>
    </w:p>
    <w:p w:rsidR="00194266" w:rsidRDefault="00B35765">
      <w:pPr>
        <w:spacing w:line="240" w:lineRule="exact"/>
        <w:ind w:left="5670"/>
        <w:jc w:val="right"/>
      </w:pPr>
      <w:r>
        <w:rPr>
          <w:sz w:val="28"/>
          <w:szCs w:val="28"/>
        </w:rPr>
        <w:t>Таблица 1</w:t>
      </w:r>
    </w:p>
    <w:p w:rsidR="00194266" w:rsidRDefault="00194266">
      <w:pPr>
        <w:spacing w:line="240" w:lineRule="exact"/>
        <w:ind w:left="5670"/>
      </w:pPr>
    </w:p>
    <w:p w:rsidR="00194266" w:rsidRDefault="00B35765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194266" w:rsidRDefault="00B35765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  <w:t xml:space="preserve">отношений, занимающих должности, включенные в профессиональные </w:t>
      </w:r>
      <w:r>
        <w:rPr>
          <w:b/>
          <w:sz w:val="28"/>
          <w:szCs w:val="28"/>
        </w:rPr>
        <w:br w:type="textWrapping" w:clear="all"/>
        <w:t>квалификационные группы общеотраслевых должностей руководителей, специалистов и служащих профессий рабочих</w:t>
      </w:r>
    </w:p>
    <w:p w:rsidR="00194266" w:rsidRDefault="00194266">
      <w:pPr>
        <w:tabs>
          <w:tab w:val="left" w:pos="2632"/>
          <w:tab w:val="left" w:pos="6379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3400"/>
        <w:gridCol w:w="1872"/>
      </w:tblGrid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4266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рабочих первого уровня»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</w:t>
            </w:r>
            <w:r>
              <w:rPr>
                <w:sz w:val="28"/>
                <w:szCs w:val="28"/>
              </w:rPr>
              <w:br w:type="textWrapping" w:clear="all"/>
              <w:t>помещений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7 130</w:t>
            </w:r>
          </w:p>
        </w:tc>
      </w:tr>
      <w:tr w:rsidR="00194266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профессии рабочих второго уровня»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12 352</w:t>
            </w:r>
          </w:p>
        </w:tc>
      </w:tr>
      <w:tr w:rsidR="00194266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служащих второго уровня»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12 534</w:t>
            </w:r>
          </w:p>
        </w:tc>
      </w:tr>
      <w:tr w:rsidR="00194266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служащих третьего уровня»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13 260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194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13 260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194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13 260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194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13 260</w:t>
            </w:r>
          </w:p>
        </w:tc>
      </w:tr>
      <w:tr w:rsidR="00194266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служащих четвертого уровня»</w:t>
            </w:r>
          </w:p>
        </w:tc>
      </w:tr>
      <w:tr w:rsidR="0019426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Default="00B3576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18 515</w:t>
            </w:r>
          </w:p>
        </w:tc>
      </w:tr>
    </w:tbl>
    <w:p w:rsidR="00194266" w:rsidRDefault="00194266">
      <w:pPr>
        <w:widowControl w:val="0"/>
        <w:ind w:left="142" w:hanging="142"/>
        <w:jc w:val="both"/>
        <w:rPr>
          <w:sz w:val="28"/>
          <w:szCs w:val="28"/>
        </w:rPr>
      </w:pPr>
    </w:p>
    <w:p w:rsidR="00194266" w:rsidRDefault="00B35765">
      <w:pPr>
        <w:widowControl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194266" w:rsidRDefault="00B3576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8,53 % с 01 октября 2023 г.</w:t>
      </w:r>
    </w:p>
    <w:p w:rsidR="00194266" w:rsidRDefault="00194266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194266" w:rsidRDefault="00B35765">
      <w:pPr>
        <w:tabs>
          <w:tab w:val="left" w:pos="3828"/>
          <w:tab w:val="left" w:pos="4395"/>
        </w:tabs>
        <w:spacing w:line="283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Таблица 2</w:t>
      </w:r>
    </w:p>
    <w:p w:rsidR="00194266" w:rsidRDefault="00194266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194266" w:rsidRDefault="00B35765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194266" w:rsidRDefault="00B35765">
      <w:pPr>
        <w:tabs>
          <w:tab w:val="left" w:pos="263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  <w:t>отношений, занимающих должности, не включенные в профессиональные квалификационные группы</w:t>
      </w:r>
    </w:p>
    <w:p w:rsidR="00194266" w:rsidRDefault="00194266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452"/>
        <w:gridCol w:w="3927"/>
      </w:tblGrid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</w:rPr>
              <w:t>*</w:t>
            </w:r>
          </w:p>
        </w:tc>
      </w:tr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10 170</w:t>
            </w:r>
          </w:p>
        </w:tc>
      </w:tr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13 260</w:t>
            </w:r>
          </w:p>
        </w:tc>
      </w:tr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14 259</w:t>
            </w:r>
          </w:p>
        </w:tc>
      </w:tr>
      <w:tr w:rsidR="00194266">
        <w:tc>
          <w:tcPr>
            <w:tcW w:w="533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</w:t>
            </w:r>
          </w:p>
        </w:tc>
        <w:tc>
          <w:tcPr>
            <w:tcW w:w="3972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14 259</w:t>
            </w:r>
          </w:p>
        </w:tc>
      </w:tr>
    </w:tbl>
    <w:p w:rsidR="00194266" w:rsidRDefault="00194266">
      <w:pPr>
        <w:widowControl w:val="0"/>
        <w:ind w:hanging="142"/>
        <w:jc w:val="both"/>
        <w:rPr>
          <w:bCs/>
          <w:sz w:val="28"/>
          <w:szCs w:val="28"/>
        </w:rPr>
      </w:pPr>
    </w:p>
    <w:p w:rsidR="00194266" w:rsidRDefault="00B35765">
      <w:pPr>
        <w:widowControl w:val="0"/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</w:t>
      </w:r>
    </w:p>
    <w:p w:rsidR="00194266" w:rsidRDefault="00B3576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8,53 % с 01 октября 2023 г.</w:t>
      </w:r>
    </w:p>
    <w:p w:rsidR="00194266" w:rsidRDefault="00194266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194266" w:rsidRDefault="00B35765">
      <w:pPr>
        <w:tabs>
          <w:tab w:val="left" w:pos="3828"/>
          <w:tab w:val="left" w:pos="4395"/>
        </w:tabs>
        <w:spacing w:line="283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94266" w:rsidRDefault="00194266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194266" w:rsidRDefault="00B35765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194266" w:rsidRDefault="00B35765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 w:type="textWrapping" w:clear="all"/>
        <w:t xml:space="preserve">Учреждения в отрасли жилищных отношений </w:t>
      </w:r>
    </w:p>
    <w:p w:rsidR="00194266" w:rsidRDefault="00194266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5453"/>
        <w:gridCol w:w="3925"/>
      </w:tblGrid>
      <w:tr w:rsidR="00194266">
        <w:tc>
          <w:tcPr>
            <w:tcW w:w="534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</w:rPr>
              <w:t>*</w:t>
            </w:r>
          </w:p>
        </w:tc>
      </w:tr>
      <w:tr w:rsidR="00194266">
        <w:tc>
          <w:tcPr>
            <w:tcW w:w="534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94266">
        <w:tc>
          <w:tcPr>
            <w:tcW w:w="534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41 256</w:t>
            </w:r>
          </w:p>
        </w:tc>
      </w:tr>
      <w:tr w:rsidR="00194266">
        <w:tc>
          <w:tcPr>
            <w:tcW w:w="534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94266" w:rsidRDefault="00B35765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</w:t>
            </w:r>
          </w:p>
        </w:tc>
        <w:tc>
          <w:tcPr>
            <w:tcW w:w="3969" w:type="dxa"/>
          </w:tcPr>
          <w:p w:rsidR="00194266" w:rsidRDefault="00B35765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30 318</w:t>
            </w:r>
          </w:p>
        </w:tc>
      </w:tr>
    </w:tbl>
    <w:p w:rsidR="00194266" w:rsidRDefault="00194266">
      <w:pPr>
        <w:tabs>
          <w:tab w:val="left" w:pos="2632"/>
        </w:tabs>
        <w:rPr>
          <w:bCs/>
          <w:sz w:val="28"/>
          <w:szCs w:val="28"/>
        </w:rPr>
      </w:pPr>
    </w:p>
    <w:p w:rsidR="00194266" w:rsidRDefault="00B35765">
      <w:pPr>
        <w:widowControl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</w:t>
      </w:r>
    </w:p>
    <w:p w:rsidR="00194266" w:rsidRDefault="00B3576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8,53 % с 01 октября 2023 г.</w:t>
      </w:r>
    </w:p>
    <w:sectPr w:rsidR="0019426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65" w:rsidRDefault="00B35765">
      <w:r>
        <w:separator/>
      </w:r>
    </w:p>
  </w:endnote>
  <w:endnote w:type="continuationSeparator" w:id="0">
    <w:p w:rsidR="00B35765" w:rsidRDefault="00B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6" w:rsidRDefault="0019426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65" w:rsidRDefault="00B35765">
      <w:r>
        <w:separator/>
      </w:r>
    </w:p>
  </w:footnote>
  <w:footnote w:type="continuationSeparator" w:id="0">
    <w:p w:rsidR="00B35765" w:rsidRDefault="00B3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6" w:rsidRDefault="00B3576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94266" w:rsidRDefault="0019426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6" w:rsidRDefault="00B3576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E360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699"/>
    <w:multiLevelType w:val="multilevel"/>
    <w:tmpl w:val="B5FC2558"/>
    <w:lvl w:ilvl="0">
      <w:start w:val="1"/>
      <w:numFmt w:val="decimal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1" w15:restartNumberingAfterBreak="0">
    <w:nsid w:val="2861571B"/>
    <w:multiLevelType w:val="multilevel"/>
    <w:tmpl w:val="E6EEDE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641837AF"/>
    <w:multiLevelType w:val="hybridMultilevel"/>
    <w:tmpl w:val="D22A5436"/>
    <w:lvl w:ilvl="0" w:tplc="092C24C4">
      <w:start w:val="1"/>
      <w:numFmt w:val="decimal"/>
      <w:lvlText w:val="%1."/>
      <w:lvlJc w:val="left"/>
      <w:pPr>
        <w:ind w:left="720" w:hanging="360"/>
      </w:pPr>
    </w:lvl>
    <w:lvl w:ilvl="1" w:tplc="C42E9822">
      <w:start w:val="1"/>
      <w:numFmt w:val="lowerLetter"/>
      <w:lvlText w:val="%2."/>
      <w:lvlJc w:val="left"/>
      <w:pPr>
        <w:ind w:left="1440" w:hanging="360"/>
      </w:pPr>
    </w:lvl>
    <w:lvl w:ilvl="2" w:tplc="FC8E5F3A">
      <w:start w:val="1"/>
      <w:numFmt w:val="lowerRoman"/>
      <w:lvlText w:val="%3."/>
      <w:lvlJc w:val="right"/>
      <w:pPr>
        <w:ind w:left="2160" w:hanging="180"/>
      </w:pPr>
    </w:lvl>
    <w:lvl w:ilvl="3" w:tplc="95B25714">
      <w:start w:val="1"/>
      <w:numFmt w:val="decimal"/>
      <w:lvlText w:val="%4."/>
      <w:lvlJc w:val="left"/>
      <w:pPr>
        <w:ind w:left="2880" w:hanging="360"/>
      </w:pPr>
    </w:lvl>
    <w:lvl w:ilvl="4" w:tplc="07826168">
      <w:start w:val="1"/>
      <w:numFmt w:val="lowerLetter"/>
      <w:lvlText w:val="%5."/>
      <w:lvlJc w:val="left"/>
      <w:pPr>
        <w:ind w:left="3600" w:hanging="360"/>
      </w:pPr>
    </w:lvl>
    <w:lvl w:ilvl="5" w:tplc="520C2DC0">
      <w:start w:val="1"/>
      <w:numFmt w:val="lowerRoman"/>
      <w:lvlText w:val="%6."/>
      <w:lvlJc w:val="right"/>
      <w:pPr>
        <w:ind w:left="4320" w:hanging="180"/>
      </w:pPr>
    </w:lvl>
    <w:lvl w:ilvl="6" w:tplc="7988BA00">
      <w:start w:val="1"/>
      <w:numFmt w:val="decimal"/>
      <w:lvlText w:val="%7."/>
      <w:lvlJc w:val="left"/>
      <w:pPr>
        <w:ind w:left="5040" w:hanging="360"/>
      </w:pPr>
    </w:lvl>
    <w:lvl w:ilvl="7" w:tplc="04D22DFE">
      <w:start w:val="1"/>
      <w:numFmt w:val="lowerLetter"/>
      <w:lvlText w:val="%8."/>
      <w:lvlJc w:val="left"/>
      <w:pPr>
        <w:ind w:left="5760" w:hanging="360"/>
      </w:pPr>
    </w:lvl>
    <w:lvl w:ilvl="8" w:tplc="BF4E8F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6"/>
    <w:rsid w:val="00194266"/>
    <w:rsid w:val="005370B2"/>
    <w:rsid w:val="007E3602"/>
    <w:rsid w:val="00B35765"/>
    <w:rsid w:val="00E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B6EB9CEC-7345-4C71-AC91-4DCEE72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E8F09116E8B928374851AFB7630ABB506425F015D0BCA91EE28BA5D70AB022587F7359DE40D30B02E274631BC5FA6E0E5D897597E1FE923C8DF8CC97x0e1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E4763FA86DEE81C2DF5B94AE04E58A63FB1721F945809021CD14103E7F8308EB20E90BDA43A6F60D7CAABC1041A031B7F5C037C9FD42AF5DF1AF78KFc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E4763FA86DEE81C2DF5B94AE04E58A63FB1721F94681972CCC14103E7F8308EB20E90BDA43A6F60A7CA1EA430EA16DF3A1D337C0FD40A741KFc0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4B3D7A5F15D47DCA4D5D35BC03029EFB10C17BA5412AE28FE6C320A2D84180AC8BE33EC5D1A6E12654D7AA1A0AC4F246ECFFBA3312C2035BAJBO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4763FA86DEE81C2DF5B94AE04E58A63FB1721F94681972CCC14103E7F8308EB20E90BDA43A6F60B7DA1EA430EA16DF3A1D337C0FD40A741KF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2023-10-13T05:11:00Z</cp:lastPrinted>
  <dcterms:created xsi:type="dcterms:W3CDTF">2023-10-13T05:12:00Z</dcterms:created>
  <dcterms:modified xsi:type="dcterms:W3CDTF">2023-10-13T05:12:00Z</dcterms:modified>
  <cp:version>917504</cp:version>
</cp:coreProperties>
</file>