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94" w:rsidRDefault="00DE5769">
      <w:pPr>
        <w:pStyle w:val="a5"/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92421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2421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04C94" w:rsidRDefault="00435C1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4C94" w:rsidRDefault="00435C1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4C94" w:rsidRDefault="00435C1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04C94" w:rsidRDefault="00404C94">
                              <w:pPr>
                                <w:widowControl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4C94" w:rsidRPr="00DE5769" w:rsidRDefault="00185C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04C94" w:rsidRDefault="00185CB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1075</w:t>
                              </w:r>
                            </w:p>
                            <w:p w:rsidR="00404C94" w:rsidRDefault="00404C9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45pt;margin-top:-42.95pt;width:494.95pt;height:151.5pt;z-index:524288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04C94" w:rsidRDefault="00435C1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4C94" w:rsidRDefault="00435C1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04C94" w:rsidRDefault="00435C1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04C94" w:rsidRDefault="00404C94">
                        <w:pPr>
                          <w:widowControl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04C94" w:rsidRPr="00DE5769" w:rsidRDefault="00185CB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18.10.2023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04C94" w:rsidRDefault="00185CB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1075</w:t>
                        </w:r>
                      </w:p>
                      <w:p w:rsidR="00404C94" w:rsidRDefault="00404C94"/>
                    </w:txbxContent>
                  </v:textbox>
                </v:shape>
              </v:group>
            </w:pict>
          </mc:Fallback>
        </mc:AlternateContent>
      </w:r>
      <w:r w:rsidR="00435C15">
        <w:rPr>
          <w:noProof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C94" w:rsidRDefault="00404C9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04C94" w:rsidRDefault="00404C9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04C94" w:rsidRDefault="00404C94">
      <w:pPr>
        <w:jc w:val="both"/>
        <w:rPr>
          <w:sz w:val="24"/>
          <w:lang w:val="en-US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rPr>
          <w:sz w:val="28"/>
          <w:szCs w:val="28"/>
        </w:rPr>
      </w:pPr>
    </w:p>
    <w:p w:rsidR="00404C94" w:rsidRDefault="00404C94">
      <w:pPr>
        <w:spacing w:line="240" w:lineRule="exact"/>
        <w:rPr>
          <w:sz w:val="28"/>
          <w:szCs w:val="28"/>
        </w:rPr>
      </w:pPr>
    </w:p>
    <w:p w:rsidR="00DE5769" w:rsidRDefault="00DE5769">
      <w:pPr>
        <w:spacing w:line="240" w:lineRule="exact"/>
        <w:rPr>
          <w:sz w:val="28"/>
          <w:szCs w:val="28"/>
        </w:rPr>
      </w:pPr>
    </w:p>
    <w:p w:rsidR="00DE5769" w:rsidRDefault="00DE5769">
      <w:pPr>
        <w:spacing w:line="240" w:lineRule="exact"/>
        <w:rPr>
          <w:sz w:val="28"/>
          <w:szCs w:val="28"/>
        </w:rPr>
      </w:pPr>
    </w:p>
    <w:p w:rsidR="00404C94" w:rsidRDefault="00435C15">
      <w:pPr>
        <w:spacing w:line="240" w:lineRule="exact"/>
        <w:ind w:right="4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</w:t>
      </w:r>
      <w:r>
        <w:rPr>
          <w:b/>
          <w:sz w:val="28"/>
          <w:szCs w:val="28"/>
        </w:rPr>
        <w:br w:type="textWrapping" w:clear="all"/>
        <w:t xml:space="preserve">по реализации основных общеобразовательных программ среднего общего образования </w:t>
      </w:r>
      <w:r>
        <w:rPr>
          <w:b/>
          <w:sz w:val="28"/>
          <w:szCs w:val="28"/>
        </w:rPr>
        <w:br/>
        <w:t xml:space="preserve">и нормативных затрат на содержание муниципального имущества, уплату налогов на 2024 год и плановый период 2025 и 2026 годов, значений натуральных норм, используемых </w:t>
      </w:r>
      <w:r>
        <w:rPr>
          <w:b/>
          <w:sz w:val="28"/>
          <w:szCs w:val="28"/>
        </w:rPr>
        <w:br w:type="textWrapping" w:clear="all"/>
        <w:t xml:space="preserve">при определении базовых нормативов затрат на оказание муниципальных услуг по реализации основных общеобразовательных программ начального общего образования, </w:t>
      </w:r>
      <w:r>
        <w:rPr>
          <w:b/>
          <w:sz w:val="28"/>
          <w:szCs w:val="28"/>
        </w:rPr>
        <w:br w:type="textWrapping" w:clear="all"/>
        <w:t xml:space="preserve">по реализации основных общеобразовательных программ основного общего образования, </w:t>
      </w:r>
      <w:r>
        <w:rPr>
          <w:b/>
          <w:sz w:val="28"/>
          <w:szCs w:val="28"/>
        </w:rPr>
        <w:br w:type="textWrapping" w:clear="all"/>
        <w:t>по реализации основных общеобразовательных программ среднего общего образования, отраслевых корректирующих коэффициентов к базовому нормативу затрат на оказание муниципальной услуги</w:t>
      </w:r>
      <w:r w:rsidR="00DE5769">
        <w:rPr>
          <w:b/>
          <w:sz w:val="28"/>
          <w:szCs w:val="28"/>
        </w:rPr>
        <w:t xml:space="preserve"> 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 w:type="textWrapping" w:clear="all"/>
        <w:t xml:space="preserve">Федерации», от 29 декабря 2012 г. № 273-ФЗ «Об образовании в Российской </w:t>
      </w:r>
      <w:r>
        <w:rPr>
          <w:sz w:val="28"/>
          <w:szCs w:val="28"/>
        </w:rPr>
        <w:br w:type="textWrapping" w:clear="all"/>
        <w:t xml:space="preserve">Федерации», Уставом города Перми,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</w:t>
      </w:r>
      <w:r>
        <w:rPr>
          <w:sz w:val="28"/>
          <w:szCs w:val="28"/>
        </w:rPr>
        <w:br/>
        <w:t xml:space="preserve">на оказание муниципальных услуг (выполнение работ)», от 01 сентября 2016 г. </w:t>
      </w:r>
      <w:r>
        <w:rPr>
          <w:sz w:val="28"/>
          <w:szCs w:val="28"/>
        </w:rPr>
        <w:br/>
        <w:t xml:space="preserve">№ 642 «Об утверждении Методики расчета нормативных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</w:t>
      </w:r>
      <w:r>
        <w:rPr>
          <w:sz w:val="28"/>
          <w:szCs w:val="28"/>
        </w:rPr>
        <w:lastRenderedPageBreak/>
        <w:t>общеобразовательных программ среднего общего образования и нормативных затрат на содержание муниципального имущества, уплату налогов»</w:t>
      </w:r>
    </w:p>
    <w:p w:rsidR="00404C94" w:rsidRDefault="00435C1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размеры нормативных затрат на оказание муниципальных услуг </w:t>
      </w:r>
      <w:r>
        <w:rPr>
          <w:sz w:val="28"/>
          <w:szCs w:val="28"/>
        </w:rPr>
        <w:br/>
        <w:t>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 на 2024 год и плановый период 2025 и 2026 годов;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отраслевые корректирующие коэффициенты к базовому нормативу затрат на оказание муниципальной услуги;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размер нормативных затрат на содержание муниципального имущества, уплату налогов на 2024 год и плановый период 2025 и 2026 годов;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1.4. значения натуральных норм, используемых при определении базовых нормативов затрат на оказание муниципальных услуг по реализации основных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 w:type="textWrapping" w:clear="all"/>
        <w:t xml:space="preserve">общеобразовательных программ начального общего образования, по реализации основных общеобразовательных программ основного общего образования, </w:t>
      </w:r>
      <w:r>
        <w:rPr>
          <w:spacing w:val="-2"/>
          <w:sz w:val="28"/>
          <w:szCs w:val="28"/>
        </w:rPr>
        <w:br/>
        <w:t>по реализации основных общеобразовательных программ среднего общего образования.</w:t>
      </w:r>
      <w:r w:rsidR="00DE5769">
        <w:rPr>
          <w:spacing w:val="-2"/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</w:t>
      </w:r>
      <w:r w:rsidRPr="00DE5769">
        <w:rPr>
          <w:sz w:val="28"/>
          <w:szCs w:val="28"/>
        </w:rPr>
        <w:t>силу</w:t>
      </w:r>
      <w:r w:rsidR="00DE5769" w:rsidRPr="00DE5769">
        <w:rPr>
          <w:sz w:val="28"/>
          <w:szCs w:val="28"/>
        </w:rPr>
        <w:t xml:space="preserve"> п</w:t>
      </w:r>
      <w:r w:rsidR="00DE5769">
        <w:rPr>
          <w:sz w:val="28"/>
          <w:szCs w:val="28"/>
        </w:rPr>
        <w:t>остановления</w:t>
      </w:r>
      <w:r w:rsidR="00DE5769" w:rsidRPr="00DE5769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: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сентября 2022 г. № 836 «Об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</w:t>
      </w:r>
      <w:r w:rsidR="00F60E4C">
        <w:rPr>
          <w:sz w:val="28"/>
          <w:szCs w:val="28"/>
        </w:rPr>
        <w:br/>
      </w:r>
      <w:r>
        <w:rPr>
          <w:sz w:val="28"/>
          <w:szCs w:val="28"/>
        </w:rPr>
        <w:t xml:space="preserve">по реализации основных общеобразовательных программ среднего общего образования и нормативных затрат на содержание муниципального имущества, уплату налогов на 2023 год и плановый период 2024 и 2025 годов, значений натуральных норм, используемых при определении базовых нормативов затрат </w:t>
      </w:r>
      <w:r w:rsidR="00F60E4C">
        <w:rPr>
          <w:sz w:val="28"/>
          <w:szCs w:val="28"/>
        </w:rPr>
        <w:br/>
      </w:r>
      <w:r>
        <w:rPr>
          <w:sz w:val="28"/>
          <w:szCs w:val="28"/>
        </w:rPr>
        <w:t xml:space="preserve">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образования, отраслевых корректирующих коэффициентов к базовому нормативу затрат </w:t>
      </w:r>
      <w:r w:rsidR="00F60E4C">
        <w:rPr>
          <w:sz w:val="28"/>
          <w:szCs w:val="28"/>
        </w:rPr>
        <w:br/>
      </w:r>
      <w:r>
        <w:rPr>
          <w:sz w:val="28"/>
          <w:szCs w:val="28"/>
        </w:rPr>
        <w:t>на оказание муниципальной услуги»;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октября 2022 г. № 1005 «О внесении изменений в размеры нормативных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</w:t>
      </w:r>
      <w:r w:rsidR="00DE5769">
        <w:rPr>
          <w:sz w:val="28"/>
          <w:szCs w:val="28"/>
        </w:rPr>
        <w:br/>
      </w:r>
      <w:r>
        <w:rPr>
          <w:sz w:val="28"/>
          <w:szCs w:val="28"/>
        </w:rPr>
        <w:t>по реализации основных общеобразовательных программ среднего общего образования и нормативных затрат на содержание муниципального имущества, уплату налогов на 2023 год и плановый период 2024 и 2025 годов, утвержденные постановлением администрации города Перми от 21.09.2022 № 836»;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мая 2023 г. № 384 «О внесении изменений в размер нормативных затрат на содержание муниципального имущества, уплату налогов на 2023 год </w:t>
      </w:r>
      <w:r w:rsidR="00456D04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плановый период 2024 и 2025 годов, утвержденный постановлением администрации города Перми от 21.09.2022 № 836».</w:t>
      </w:r>
      <w:r w:rsidR="00DE5769">
        <w:rPr>
          <w:sz w:val="28"/>
          <w:szCs w:val="28"/>
        </w:rPr>
        <w:t xml:space="preserve"> 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2024 г.</w:t>
      </w:r>
      <w:r w:rsidR="00E22A85">
        <w:rPr>
          <w:sz w:val="28"/>
          <w:szCs w:val="28"/>
        </w:rPr>
        <w:t xml:space="preserve">, но не ранее дня официального опубликования в </w:t>
      </w:r>
      <w:r w:rsidR="00E22A85" w:rsidRPr="00E22A85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4C94" w:rsidRDefault="0043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DE5769">
        <w:rPr>
          <w:sz w:val="28"/>
          <w:szCs w:val="28"/>
        </w:rPr>
        <w:t xml:space="preserve"> </w:t>
      </w:r>
    </w:p>
    <w:p w:rsidR="00404C94" w:rsidRDefault="00435C15" w:rsidP="00DE5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  <w:r w:rsidR="00DE5769">
        <w:rPr>
          <w:sz w:val="28"/>
          <w:szCs w:val="28"/>
        </w:rPr>
        <w:t xml:space="preserve"> </w:t>
      </w:r>
    </w:p>
    <w:p w:rsidR="00404C94" w:rsidRDefault="00435C15" w:rsidP="00DE5769">
      <w:pPr>
        <w:keepNext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>на</w:t>
      </w:r>
      <w:r w:rsidR="00E17124">
        <w:rPr>
          <w:bCs/>
          <w:sz w:val="28"/>
          <w:szCs w:val="28"/>
        </w:rPr>
        <w:t xml:space="preserve"> исполняющего </w:t>
      </w:r>
      <w:r w:rsidR="00A8621B">
        <w:rPr>
          <w:bCs/>
          <w:sz w:val="28"/>
          <w:szCs w:val="28"/>
        </w:rPr>
        <w:t>обязанности</w:t>
      </w:r>
      <w:r>
        <w:rPr>
          <w:bCs/>
          <w:sz w:val="28"/>
          <w:szCs w:val="28"/>
        </w:rPr>
        <w:t xml:space="preserve"> заместителя главы администрации города Перми Мальцеву Е.Д.</w:t>
      </w:r>
      <w:r w:rsidR="00DE5769">
        <w:rPr>
          <w:bCs/>
          <w:sz w:val="28"/>
          <w:szCs w:val="28"/>
        </w:rPr>
        <w:t xml:space="preserve"> </w:t>
      </w:r>
    </w:p>
    <w:p w:rsidR="00404C94" w:rsidRDefault="00404C94" w:rsidP="00DE5769">
      <w:pPr>
        <w:keepNext/>
        <w:ind w:firstLine="709"/>
        <w:jc w:val="both"/>
        <w:rPr>
          <w:sz w:val="28"/>
          <w:szCs w:val="28"/>
        </w:rPr>
      </w:pPr>
    </w:p>
    <w:p w:rsidR="00404C94" w:rsidRDefault="00404C94" w:rsidP="00DE5769">
      <w:pPr>
        <w:keepNext/>
        <w:ind w:firstLine="709"/>
        <w:jc w:val="both"/>
        <w:rPr>
          <w:sz w:val="28"/>
          <w:szCs w:val="28"/>
        </w:rPr>
      </w:pPr>
    </w:p>
    <w:p w:rsidR="00404C94" w:rsidRDefault="00404C94" w:rsidP="00DE5769">
      <w:pPr>
        <w:keepNext/>
        <w:ind w:firstLine="709"/>
        <w:jc w:val="both"/>
        <w:rPr>
          <w:sz w:val="28"/>
          <w:szCs w:val="28"/>
        </w:rPr>
      </w:pPr>
    </w:p>
    <w:p w:rsidR="00404C94" w:rsidRDefault="00435C15">
      <w:pPr>
        <w:tabs>
          <w:tab w:val="right" w:pos="9915"/>
        </w:tabs>
        <w:spacing w:line="283" w:lineRule="exact"/>
        <w:rPr>
          <w:sz w:val="28"/>
          <w:szCs w:val="28"/>
        </w:rPr>
        <w:sectPr w:rsidR="00404C94">
          <w:headerReference w:type="default" r:id="rId9"/>
          <w:type w:val="continuous"/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CBA">
        <w:rPr>
          <w:sz w:val="28"/>
          <w:szCs w:val="28"/>
        </w:rPr>
        <w:t>18.10.2023 № 1075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185CBA" w:rsidRDefault="00185CBA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оказание муниципальных услуг по реализации основных общеобразовательных программ основного общего образования </w:t>
      </w:r>
      <w:r>
        <w:rPr>
          <w:b/>
          <w:bCs/>
          <w:sz w:val="28"/>
          <w:szCs w:val="28"/>
        </w:rPr>
        <w:br w:type="textWrapping" w:clear="all"/>
        <w:t>на 2024 год и плановый период 2025 и 2026 годов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Образовательная программа начального общего образования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условию (форме) оказания муниципальных услуг – очная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rHeight w:val="347"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4 917,23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537,95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552,41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3 826,87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954,80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2 075,90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749,23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10 506,21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</w:t>
            </w:r>
            <w:r>
              <w:rPr>
                <w:sz w:val="28"/>
                <w:szCs w:val="28"/>
              </w:rPr>
              <w:lastRenderedPageBreak/>
              <w:t>учитывающего наличие на балансе учреждения автотранспорта, предназначенного для перевозки обучающихся детей 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lastRenderedPageBreak/>
              <w:t>20 061,86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4 917,23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537,95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552,41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3 826,87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954,80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2 075,90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749,23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10 506,21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20 061,86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4 917,23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1 090,36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537,95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552,41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3 826,87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954,80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2 075,90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749,23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9 637,76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10 506,21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20 061,86</w:t>
            </w:r>
          </w:p>
        </w:tc>
      </w:tr>
    </w:tbl>
    <w:p w:rsidR="00404C94" w:rsidRDefault="00404C94">
      <w:pPr>
        <w:ind w:firstLine="6237"/>
        <w:outlineLvl w:val="0"/>
        <w:rPr>
          <w:sz w:val="28"/>
          <w:szCs w:val="28"/>
        </w:rPr>
      </w:pPr>
    </w:p>
    <w:p w:rsidR="00404C94" w:rsidRDefault="00404C94">
      <w:pPr>
        <w:spacing w:line="240" w:lineRule="exact"/>
        <w:ind w:firstLine="5670"/>
        <w:outlineLvl w:val="0"/>
        <w:rPr>
          <w:sz w:val="28"/>
          <w:szCs w:val="28"/>
        </w:rPr>
        <w:sectPr w:rsidR="00404C94"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DE5769">
        <w:rPr>
          <w:sz w:val="28"/>
          <w:szCs w:val="28"/>
        </w:rPr>
        <w:t xml:space="preserve"> </w:t>
      </w:r>
      <w:r w:rsidR="00185CBA">
        <w:rPr>
          <w:sz w:val="28"/>
          <w:szCs w:val="28"/>
        </w:rPr>
        <w:t>18.10.2023 № 1075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оказание муниципальных услуг по реализации основных общеобразовательных программ основного общего образования </w:t>
      </w:r>
      <w:r>
        <w:rPr>
          <w:b/>
          <w:bCs/>
          <w:sz w:val="28"/>
          <w:szCs w:val="28"/>
        </w:rPr>
        <w:br w:type="textWrapping" w:clear="all"/>
        <w:t>на 2024 год и плановый период 2025 и 2026 годов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Образовательная программа основного общего образования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условию (форме) оказания муниципальных услуг – очная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4 928,57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550,71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3 840,83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953,21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768,09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14 539,29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10 519,32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20 078,00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4 928,57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550,71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3 840,83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953,21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768,09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14 539,29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10 519,32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20 078,00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4 928,57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550,71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3 840,83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953,21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768,09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14 539,29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9 660,00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10 519,32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20 078,00</w:t>
            </w:r>
          </w:p>
        </w:tc>
      </w:tr>
    </w:tbl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Образовательная программа основного общего образования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условию (форме) оказания муниципальных услуг – очно-заочная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3 965,94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452,77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3 072,61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762,53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614,46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3 965,94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452,77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3 072,61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762,53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614,46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3 965,94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893,33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452,77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3 072,61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762,53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614,46</w:t>
            </w:r>
          </w:p>
        </w:tc>
      </w:tr>
    </w:tbl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Образовательная программа основного общего образования </w:t>
      </w:r>
      <w:r>
        <w:rPr>
          <w:b/>
          <w:bCs/>
          <w:sz w:val="28"/>
          <w:szCs w:val="28"/>
        </w:rPr>
        <w:br w:type="textWrapping" w:clear="all"/>
        <w:t xml:space="preserve">по условию (форме) оказания муниципальных услуг – очная </w:t>
      </w:r>
      <w:r>
        <w:rPr>
          <w:b/>
          <w:bCs/>
          <w:sz w:val="28"/>
          <w:szCs w:val="28"/>
        </w:rPr>
        <w:br w:type="textWrapping" w:clear="all"/>
        <w:t>с применением сетевой формы реализации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1 838,51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177,22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181,75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1 479,54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314,54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683,98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15,46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465,56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177,22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1 479,54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314,54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465,56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177,22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1 479,54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314,54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15,46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465,56</w:t>
            </w:r>
          </w:p>
        </w:tc>
      </w:tr>
    </w:tbl>
    <w:p w:rsidR="00404C94" w:rsidRDefault="00404C94">
      <w:pPr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ind w:firstLine="5954"/>
        <w:outlineLvl w:val="0"/>
        <w:rPr>
          <w:sz w:val="28"/>
          <w:szCs w:val="28"/>
        </w:rPr>
        <w:sectPr w:rsidR="00404C94">
          <w:headerReference w:type="default" r:id="rId10"/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E5769">
        <w:rPr>
          <w:sz w:val="28"/>
          <w:szCs w:val="28"/>
        </w:rPr>
        <w:t xml:space="preserve"> </w:t>
      </w:r>
      <w:r w:rsidR="00185CBA">
        <w:rPr>
          <w:sz w:val="28"/>
          <w:szCs w:val="28"/>
        </w:rPr>
        <w:t>18.10.2023 № 1075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оказание муниципальных услуг по реализации основных общеобразовательных программ среднего общего образования </w:t>
      </w:r>
      <w:r>
        <w:rPr>
          <w:b/>
          <w:bCs/>
          <w:sz w:val="28"/>
          <w:szCs w:val="28"/>
        </w:rPr>
        <w:br w:type="textWrapping" w:clear="all"/>
        <w:t>на 2024 год и плановый период 2025 и 2026 годов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Образовательная программа среднего общего образования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условию (форме) оказания муниципальных услуг – очная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4"/>
        <w:gridCol w:w="1731"/>
      </w:tblGrid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4"/>
        <w:gridCol w:w="1731"/>
      </w:tblGrid>
      <w:tr w:rsidR="00404C94">
        <w:trPr>
          <w:tblHeader/>
        </w:trPr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4 907,55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536,60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549,71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3 821,24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952,43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2 072,71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47,18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748,92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14 477,26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10 496,71</w:t>
            </w:r>
          </w:p>
        </w:tc>
      </w:tr>
      <w:tr w:rsidR="00404C94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20 052,66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4 907,55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536,60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3 821,24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952,43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47,18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748,92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14 477,26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10 496,71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20 052,66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4 907,55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1 086,31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P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536,60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3 821,24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952,43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2 072,71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47,18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748,92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14 477,26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коэффициента, учитывающего наполняемость учреждения относительно проектной мощности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9 618,79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10 496,71</w:t>
            </w:r>
          </w:p>
        </w:tc>
      </w:tr>
      <w:tr w:rsidR="00AF32EC">
        <w:tc>
          <w:tcPr>
            <w:tcW w:w="4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 xml:space="preserve">с учетом отраслевого корректирующего коэффициента, учитывающего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20 052,66</w:t>
            </w:r>
          </w:p>
        </w:tc>
      </w:tr>
    </w:tbl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Образовательная программа среднего общего образования </w:t>
      </w:r>
      <w:r>
        <w:rPr>
          <w:b/>
          <w:bCs/>
          <w:sz w:val="28"/>
          <w:szCs w:val="28"/>
        </w:rPr>
        <w:br w:type="textWrapping" w:clear="all"/>
        <w:t>по условию (форме) оказания муниципальных услуг – очно-заочная</w:t>
      </w:r>
    </w:p>
    <w:p w:rsidR="00404C94" w:rsidRDefault="00404C94">
      <w:pPr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3 926,02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429,29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439,75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3 056,98</w:t>
            </w:r>
          </w:p>
        </w:tc>
      </w:tr>
      <w:tr w:rsidR="00404C94">
        <w:trPr>
          <w:trHeight w:val="221"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761,94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1 658,17</w:t>
            </w:r>
          </w:p>
        </w:tc>
      </w:tr>
      <w:tr w:rsidR="00404C94">
        <w:trPr>
          <w:trHeight w:val="60"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599,13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3 926,02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429,29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439,75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3 056,98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761,94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599,13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3 926,02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869,04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429,29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439,75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3 056,98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761,94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1 658,17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599,13</w:t>
            </w:r>
          </w:p>
        </w:tc>
      </w:tr>
    </w:tbl>
    <w:p w:rsidR="00404C94" w:rsidRDefault="00404C94">
      <w:pPr>
        <w:jc w:val="both"/>
        <w:rPr>
          <w:sz w:val="28"/>
          <w:szCs w:val="28"/>
        </w:rPr>
      </w:pPr>
    </w:p>
    <w:p w:rsidR="00404C94" w:rsidRDefault="00435C15">
      <w:pPr>
        <w:tabs>
          <w:tab w:val="center" w:pos="4957"/>
          <w:tab w:val="left" w:pos="6035"/>
        </w:tabs>
        <w:spacing w:line="240" w:lineRule="exac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 Образовательная программа среднего общего образования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условию (форме) оказания муниципальных услуг – очная </w:t>
      </w: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применением сетевой формы реализации</w:t>
      </w:r>
    </w:p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404C94" w:rsidRDefault="00404C94">
      <w:pPr>
        <w:jc w:val="center"/>
        <w:rPr>
          <w:sz w:val="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4"/>
        <w:gridCol w:w="1761"/>
      </w:tblGrid>
      <w:tr w:rsidR="00404C94">
        <w:trPr>
          <w:tblHeader/>
        </w:trPr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1 838,48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177,10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1 479,97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AF32EC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314,31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683,99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04C94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466,09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1 838,48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177,10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314,31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466,09</w:t>
            </w:r>
          </w:p>
        </w:tc>
      </w:tr>
      <w:tr w:rsidR="00404C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1 838,48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358,51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177,10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1 479,97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 w:rsidRPr="00AF32EC">
              <w:rPr>
                <w:sz w:val="28"/>
                <w:szCs w:val="28"/>
              </w:rPr>
              <w:t>314,31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</w:t>
            </w:r>
            <w:r>
              <w:rPr>
                <w:sz w:val="28"/>
                <w:szCs w:val="28"/>
              </w:rPr>
              <w:br/>
              <w:t>а также затраты на аренду указанного имущества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683,99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AF32EC">
        <w:tc>
          <w:tcPr>
            <w:tcW w:w="4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F32EC" w:rsidRDefault="00AF32EC" w:rsidP="00A2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466,09</w:t>
            </w:r>
          </w:p>
        </w:tc>
      </w:tr>
    </w:tbl>
    <w:p w:rsidR="00404C94" w:rsidRDefault="00404C94">
      <w:pPr>
        <w:spacing w:line="240" w:lineRule="exact"/>
        <w:ind w:firstLine="5812"/>
        <w:outlineLvl w:val="0"/>
        <w:rPr>
          <w:sz w:val="28"/>
          <w:szCs w:val="28"/>
        </w:rPr>
        <w:sectPr w:rsidR="00404C94">
          <w:headerReference w:type="default" r:id="rId11"/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CBA">
        <w:rPr>
          <w:sz w:val="28"/>
          <w:szCs w:val="28"/>
        </w:rPr>
        <w:t>18.10.2023 № 1075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ОТРАСЛЕВЫЕ КОРРЕКТИРУЮЩИЕ КОЭФФИЦИЕНТЫ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базовому нормативу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</w:p>
    <w:p w:rsidR="00404C94" w:rsidRDefault="00404C94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082"/>
        <w:gridCol w:w="3151"/>
        <w:gridCol w:w="1797"/>
      </w:tblGrid>
      <w:tr w:rsidR="00404C94" w:rsidTr="00DE576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 отраслевой специфики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отраслевых корректирующих коэффициентов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082"/>
        <w:gridCol w:w="3151"/>
        <w:gridCol w:w="1797"/>
      </w:tblGrid>
      <w:tr w:rsidR="00404C94" w:rsidTr="00DE5769">
        <w:trPr>
          <w:trHeight w:val="322"/>
          <w:tblHeader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 w:rsidTr="00DE576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</w:t>
            </w:r>
            <w:r w:rsidR="00DE57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программ начального общего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801012О.99.0.БА81АЭ92001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</w:t>
            </w:r>
            <w:r>
              <w:rPr>
                <w:sz w:val="28"/>
                <w:szCs w:val="28"/>
              </w:rPr>
              <w:br/>
              <w:t>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</w:t>
            </w:r>
            <w:r w:rsidR="00DE57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r>
              <w:rPr>
                <w:sz w:val="28"/>
                <w:szCs w:val="28"/>
              </w:rPr>
              <w:t>801012О.99.0.БА81АЭ92001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корректирующий коэффициент, учитывающий наполняемость учреждения относительно проектной мощности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</w:t>
            </w:r>
            <w:r w:rsidR="00DE57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r>
              <w:rPr>
                <w:sz w:val="28"/>
                <w:szCs w:val="28"/>
              </w:rPr>
              <w:t>801012О.99.0.БА81АЭ92001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</w:t>
            </w:r>
            <w:r>
              <w:rPr>
                <w:sz w:val="28"/>
                <w:szCs w:val="28"/>
              </w:rPr>
              <w:br/>
              <w:t xml:space="preserve">на балансе учреждения специализированного оборудования, предназначенного </w:t>
            </w:r>
            <w:r>
              <w:rPr>
                <w:sz w:val="28"/>
                <w:szCs w:val="28"/>
              </w:rPr>
              <w:br/>
              <w:t xml:space="preserve">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2,136612</w:t>
            </w:r>
          </w:p>
        </w:tc>
      </w:tr>
      <w:tr w:rsidR="00404C94" w:rsidTr="00DE576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</w:t>
            </w:r>
            <w:r w:rsidR="00DE57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r>
              <w:rPr>
                <w:sz w:val="28"/>
                <w:szCs w:val="28"/>
              </w:rPr>
              <w:t>801012О.99.0.БА81АЭ92001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</w:t>
            </w:r>
            <w:r>
              <w:rPr>
                <w:sz w:val="28"/>
                <w:szCs w:val="28"/>
              </w:rPr>
              <w:br/>
              <w:t xml:space="preserve">на балансе учреждения автотранспорта, предназначенного </w:t>
            </w:r>
            <w:r>
              <w:rPr>
                <w:sz w:val="28"/>
                <w:szCs w:val="28"/>
              </w:rPr>
              <w:br/>
              <w:t xml:space="preserve">для перевозки обучающихся детей </w:t>
            </w:r>
            <w:r>
              <w:rPr>
                <w:sz w:val="28"/>
                <w:szCs w:val="28"/>
              </w:rPr>
              <w:br w:type="textWrapping" w:clear="all"/>
              <w:t>с нарушениями опорно-двигательного аппарата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4,079911</w:t>
            </w:r>
          </w:p>
        </w:tc>
      </w:tr>
    </w:tbl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  <w:t>ОТРАСЛЕВЫЕ КОРРЕКТИРУЮЩИЕ КОЭФФИЦИЕНТЫ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базовому нормативу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 общего образования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2235"/>
        <w:gridCol w:w="2763"/>
        <w:gridCol w:w="1793"/>
      </w:tblGrid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 отраслевой специфики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отраслевых корректирующих коэффициентов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2235"/>
        <w:gridCol w:w="2763"/>
        <w:gridCol w:w="1793"/>
      </w:tblGrid>
      <w:tr w:rsidR="00404C94" w:rsidTr="00DE5769">
        <w:trPr>
          <w:trHeight w:val="32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802111О.99.0.БА96АЮ58001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корректирующий коэффициент, учитывающий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802111О.99.0.БА96АЮ58001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2,950000</w:t>
            </w:r>
          </w:p>
        </w:tc>
      </w:tr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802111О.99.0.БА96АЮ58001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корректирующий коэффициент, учитывающий наполняемость учреждения относительно проектной мощности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802111О.99.0.БА96АЮ58001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2,134357</w:t>
            </w:r>
          </w:p>
        </w:tc>
      </w:tr>
      <w:tr w:rsidR="00404C94" w:rsidTr="00DE576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802111О.99.0.БА96АЮ58001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 w:type="textWrapping" w:clear="all"/>
              <w:t>с нарушениями опорно-двигательного аппарата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4,073799</w:t>
            </w:r>
          </w:p>
        </w:tc>
      </w:tr>
    </w:tbl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  <w:t>ОТРАСЛЕВЫЕ КОРРЕКТИРУЮЩИЕ КОЭФФИЦИЕНТЫ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базовому нормативу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 среднего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образования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2972"/>
        <w:gridCol w:w="2401"/>
        <w:gridCol w:w="2770"/>
        <w:gridCol w:w="1804"/>
      </w:tblGrid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 отраслевой специфики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отраслевых корректирующих коэффициентов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2972"/>
        <w:gridCol w:w="2401"/>
        <w:gridCol w:w="2770"/>
        <w:gridCol w:w="1804"/>
      </w:tblGrid>
      <w:tr w:rsidR="00404C94" w:rsidTr="00DE5769">
        <w:trPr>
          <w:trHeight w:val="322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 среднего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802112О.99.0.ББ11АЮ58001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корректирующий коэффициент, учитывающий наличие на балансе учреждения зданий, оснащенных современным высокотехнологичным оборудованием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 среднего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802112О.99.0.ББ11АЮ58001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круглосуточное пребывание обучающихся </w:t>
            </w:r>
            <w:r>
              <w:rPr>
                <w:sz w:val="28"/>
                <w:szCs w:val="28"/>
              </w:rPr>
              <w:br/>
              <w:t>в учреждении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2,950000</w:t>
            </w:r>
          </w:p>
        </w:tc>
      </w:tr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 среднего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802112О.99.0.ББ11АЮ58001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корректирующий коэффициент, учитывающий наполняемость учреждения относительно проектной мощности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1,960000</w:t>
            </w:r>
          </w:p>
        </w:tc>
      </w:tr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 среднего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802112О.99.0.ББ11АЮ58001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на балансе учреждения специализированного оборудования, предназначенного для беспрепятственного передвижения обучающихся детей </w:t>
            </w:r>
            <w:r>
              <w:rPr>
                <w:sz w:val="28"/>
                <w:szCs w:val="28"/>
              </w:rPr>
              <w:br/>
              <w:t>с нарушениями опорно-двигательного аппарата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2,138889</w:t>
            </w:r>
          </w:p>
        </w:tc>
      </w:tr>
      <w:tr w:rsidR="00404C94" w:rsidTr="00DE576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основных общеобразовательных программ среднего</w:t>
            </w:r>
          </w:p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94" w:rsidRDefault="00435C15">
            <w:r>
              <w:rPr>
                <w:sz w:val="28"/>
                <w:szCs w:val="28"/>
                <w:shd w:val="clear" w:color="auto" w:fill="FFFFFF"/>
              </w:rPr>
              <w:t>802112О.99.0.ББ11АЮ58001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коэффициент, учитывающий наличие на балансе учреждения автотранспорта, предназначенного для перевозки обучающихся детей </w:t>
            </w:r>
            <w:r>
              <w:rPr>
                <w:sz w:val="28"/>
                <w:szCs w:val="28"/>
              </w:rPr>
              <w:br w:type="textWrapping" w:clear="all"/>
              <w:t>с нарушениями опорно-двигательного аппарата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4,086083</w:t>
            </w:r>
          </w:p>
        </w:tc>
      </w:tr>
    </w:tbl>
    <w:p w:rsidR="00404C94" w:rsidRDefault="00404C94">
      <w:pPr>
        <w:ind w:firstLine="6237"/>
        <w:outlineLvl w:val="0"/>
        <w:rPr>
          <w:sz w:val="28"/>
          <w:szCs w:val="28"/>
        </w:rPr>
        <w:sectPr w:rsidR="00404C94">
          <w:headerReference w:type="default" r:id="rId12"/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404C94" w:rsidRDefault="00404C94">
      <w:pPr>
        <w:ind w:firstLine="6237"/>
        <w:outlineLvl w:val="0"/>
        <w:rPr>
          <w:sz w:val="28"/>
          <w:szCs w:val="28"/>
        </w:rPr>
        <w:sectPr w:rsidR="00404C94">
          <w:headerReference w:type="default" r:id="rId13"/>
          <w:type w:val="continuous"/>
          <w:pgSz w:w="11900" w:h="16820"/>
          <w:pgMar w:top="1134" w:right="567" w:bottom="1134" w:left="1418" w:header="567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CBA">
        <w:rPr>
          <w:sz w:val="28"/>
          <w:szCs w:val="28"/>
        </w:rPr>
        <w:t>18.10.2023 № 1075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затрат на содержание муниципального имущества,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уплату налогов на 2024 год </w:t>
      </w:r>
      <w:r>
        <w:rPr>
          <w:b/>
          <w:bCs/>
          <w:sz w:val="28"/>
          <w:szCs w:val="28"/>
        </w:rPr>
        <w:br w:type="textWrapping" w:clear="all"/>
        <w:t>и плановый период 2025 и 2026 годов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748"/>
        <w:gridCol w:w="1966"/>
        <w:gridCol w:w="1966"/>
        <w:gridCol w:w="1967"/>
      </w:tblGrid>
      <w:tr w:rsidR="00404C9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затрат</w:t>
            </w:r>
          </w:p>
        </w:tc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  <w:tr w:rsidR="00404C94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04C94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04C9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32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35C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32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35C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32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35C15">
              <w:rPr>
                <w:sz w:val="28"/>
                <w:szCs w:val="28"/>
              </w:rPr>
              <w:t xml:space="preserve"> год</w:t>
            </w:r>
          </w:p>
        </w:tc>
      </w:tr>
      <w:tr w:rsidR="00404C94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7124" w:rsidTr="00E1712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17124" w:rsidRDefault="00E17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17124" w:rsidRDefault="00E1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</w:t>
            </w:r>
            <w:r>
              <w:rPr>
                <w:sz w:val="28"/>
                <w:szCs w:val="28"/>
              </w:rPr>
              <w:br/>
              <w:t>на содержание муниципального имущества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17124" w:rsidRDefault="00E17124" w:rsidP="00E17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205 507 605,98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17124" w:rsidRDefault="00E17124" w:rsidP="00E17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202 432 556,19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17124" w:rsidRDefault="00E17124" w:rsidP="00E17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200 532 693,11</w:t>
            </w:r>
          </w:p>
        </w:tc>
      </w:tr>
      <w:tr w:rsidR="00404C9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уплату налогов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178 887 384,46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179 303 291,46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179 303 291,46</w:t>
            </w:r>
          </w:p>
        </w:tc>
      </w:tr>
    </w:tbl>
    <w:p w:rsidR="00404C94" w:rsidRDefault="00404C94">
      <w:pPr>
        <w:ind w:firstLine="6237"/>
        <w:outlineLvl w:val="0"/>
        <w:rPr>
          <w:sz w:val="28"/>
          <w:szCs w:val="28"/>
        </w:rPr>
        <w:sectPr w:rsidR="00404C94">
          <w:pgSz w:w="11900" w:h="16820"/>
          <w:pgMar w:top="1134" w:right="567" w:bottom="1134" w:left="1418" w:header="567" w:footer="0" w:gutter="0"/>
          <w:pgNumType w:start="1"/>
          <w:cols w:space="720"/>
          <w:titlePg/>
          <w:docGrid w:linePitch="360"/>
        </w:sectPr>
      </w:pPr>
    </w:p>
    <w:p w:rsidR="00404C94" w:rsidRDefault="00404C94">
      <w:pPr>
        <w:spacing w:line="240" w:lineRule="exact"/>
        <w:ind w:firstLine="5670"/>
        <w:outlineLvl w:val="0"/>
        <w:rPr>
          <w:sz w:val="28"/>
          <w:szCs w:val="28"/>
        </w:rPr>
      </w:pPr>
    </w:p>
    <w:p w:rsidR="00404C94" w:rsidRDefault="00404C94">
      <w:pPr>
        <w:spacing w:line="240" w:lineRule="exact"/>
        <w:ind w:firstLine="5670"/>
        <w:outlineLvl w:val="0"/>
        <w:rPr>
          <w:sz w:val="28"/>
          <w:szCs w:val="28"/>
        </w:rPr>
        <w:sectPr w:rsidR="00404C94">
          <w:headerReference w:type="default" r:id="rId14"/>
          <w:type w:val="continuous"/>
          <w:pgSz w:w="11900" w:h="16820"/>
          <w:pgMar w:top="1134" w:right="567" w:bottom="1134" w:left="1418" w:header="567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4C94" w:rsidRDefault="00435C15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CBA">
        <w:rPr>
          <w:sz w:val="28"/>
          <w:szCs w:val="28"/>
        </w:rPr>
        <w:t>18.10.2023 № 1075</w:t>
      </w:r>
      <w:bookmarkStart w:id="0" w:name="_GoBack"/>
      <w:bookmarkEnd w:id="0"/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ЗНАЧЕНИЯ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натуральных норм, используемых при определении базовых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</w:p>
    <w:p w:rsidR="00404C94" w:rsidRDefault="00404C94">
      <w:pPr>
        <w:spacing w:line="240" w:lineRule="exact"/>
        <w:ind w:firstLine="709"/>
        <w:jc w:val="both"/>
        <w:rPr>
          <w:sz w:val="28"/>
          <w:szCs w:val="28"/>
        </w:rPr>
      </w:pP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основных общеобразовательных программ начального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очная.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801012О.99.0.БА81АЭ92001.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2"/>
        <w:gridCol w:w="1801"/>
        <w:gridCol w:w="2080"/>
        <w:gridCol w:w="1622"/>
      </w:tblGrid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404C94" w:rsidRDefault="00404C94">
      <w:pPr>
        <w:ind w:left="-28" w:right="-28"/>
        <w:rPr>
          <w:spacing w:val="-2"/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2"/>
        <w:gridCol w:w="1801"/>
        <w:gridCol w:w="2080"/>
        <w:gridCol w:w="1622"/>
      </w:tblGrid>
      <w:tr w:rsidR="00404C94">
        <w:trPr>
          <w:tblHeader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 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rPr>
          <w:trHeight w:val="140"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кВтч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32,664466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0,189101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0,816461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1,169101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1,169101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0,000730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keepNext/>
              <w:ind w:left="-28" w:right="-28"/>
              <w:outlineLvl w:val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45,108090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 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0,261124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 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3,071404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 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0,157753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руб./1 кв. м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4,398034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4,398034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регламентно-профилактический ремонт системы охранно-тревожной сигнализации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0,002669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кол-во</w:t>
            </w:r>
            <w:r w:rsidR="00435C15">
              <w:rPr>
                <w:spacing w:val="-2"/>
                <w:sz w:val="28"/>
                <w:szCs w:val="28"/>
              </w:rPr>
              <w:t xml:space="preserve"> телефонных точек, ед.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0,004522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2.4. Натуральные нормы, используемые при определении затрат на прочие </w:t>
            </w:r>
            <w:r>
              <w:rPr>
                <w:spacing w:val="-2"/>
                <w:sz w:val="28"/>
                <w:szCs w:val="28"/>
              </w:rPr>
              <w:br w:type="textWrapping" w:clear="all"/>
              <w:t>общехозяйственные нужды на оказание муниципальной услуги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pacing w:val="-2"/>
                <w:sz w:val="28"/>
                <w:szCs w:val="28"/>
              </w:rPr>
              <w:br/>
              <w:t>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сумма в год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0,003399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сумма в год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0,003399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сумма в год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0,001124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ведро оцинкованное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0,040730/4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ведро пластмассовое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0,040730/4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таз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0,040730/4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корзина для мусора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0,040730/4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совок для мусора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швабра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лопата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перчатки резиновые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пара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0,081433/1 год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халат рабочий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0,040730/3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перчатки х/б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0,488680/1 год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 письменный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стул полумягкий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0,004525/15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аппарат Ротта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бикс большой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весы медицинские напольные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динамометр кистевой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носилки санитарные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облучатель кварцевый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облучатель-рециркулятор передвижной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плантограф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комплект полихроматических таблиц для исследования цветоощущений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ростомер медицинский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спирометр сухой портативный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 медицинский инструментальный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табурет процедурный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тонометр механический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тонометр автоматический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фонендоскоп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шина Крамера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0,009049/3 года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ширма медицинская трехстворчатая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холодильник однокамерный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светильник над школьной доской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0,040722/15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мармит передвижной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0,001131/50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весы циферблатные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линия раздачи готовой пищи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плита электрическая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0,002262/20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посудомоечная машина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стеллаж-сушилка с 3 полками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стеллаж-сушилка с 4 полками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стол-купе для сушки и хранения посуды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 производственный для сбора посуды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 производственный разборный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0,002262/15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тестомес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0,001131/10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холодильник двухкамерный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шкаф пекарско-жарочный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шкаф холодильный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электрокипятильник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0,001131/15 лет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E5769" w:rsidRDefault="00DE57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ЗНАЧЕНИЯ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натуральных норм, используемых при определении базовых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 общего образования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основного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очная.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802111О.99.0.БА96АЮ58001.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2032"/>
        <w:gridCol w:w="1624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>натуральной нормы/срок полезного использования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404C94" w:rsidRDefault="00404C94">
      <w:pPr>
        <w:ind w:left="-28" w:right="-28"/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2032"/>
        <w:gridCol w:w="1624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</w:t>
            </w:r>
            <w:r>
              <w:rPr>
                <w:sz w:val="28"/>
                <w:szCs w:val="28"/>
              </w:rPr>
              <w:br w:type="textWrapping" w:clear="all"/>
              <w:t>затрат, непосредственно связанных с оказанием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32,608798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0,188776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0,815057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1,167098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1,167098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0,000703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</w:t>
            </w:r>
            <w:r>
              <w:rPr>
                <w:sz w:val="28"/>
                <w:szCs w:val="28"/>
              </w:rPr>
              <w:br w:type="textWrapping" w:clear="all"/>
              <w:t>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45,031202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0,260680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3,066190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0,157506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4,390544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4,390544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0,002676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кол-во</w:t>
            </w:r>
            <w:r w:rsidR="00435C15">
              <w:rPr>
                <w:spacing w:val="-2"/>
                <w:sz w:val="28"/>
                <w:szCs w:val="28"/>
              </w:rPr>
              <w:t xml:space="preserve"> телефонных точек, ед.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0,004512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Натуральные нормы, используемые при определении затрат на прочие 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0,003401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0,003401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0,040658/4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0,040658/4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0,040658/4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0,040658/4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0,081315/1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0,040658/3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0,487846/1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0,004517/15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Ротта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 большой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 напольные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 кистевой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кварцевый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</w:t>
            </w:r>
            <w:r>
              <w:rPr>
                <w:sz w:val="28"/>
                <w:szCs w:val="28"/>
              </w:rPr>
              <w:br w:type="textWrapping" w:clear="all"/>
              <w:t>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плантограф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полихроматических таблиц для исследования цветоощущений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медицинский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сухой портативный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медицинский инструментальный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 процедурный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механический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автоматический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 Крамера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0,009034/3 года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медицинская трехстворчатая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однокамерный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аптечный шкаф двухстворчатый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0,002268/15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над школьной доской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0,040653/15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архивный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0,040816/15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мармит 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0,001129/50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циферблатные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раздачи готовой пищи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0,002259/20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посудомоечная машина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3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4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стол-купе для сушки и хранения 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 для сбора 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 разборный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0,002259/15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тестомес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0,001129/10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двухкамерный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пекарско-жарочный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холодильный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электрокипятильник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0,001129/15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spacing w:line="240" w:lineRule="exact"/>
        <w:ind w:firstLine="709"/>
        <w:contextualSpacing/>
        <w:jc w:val="both"/>
        <w:outlineLvl w:val="2"/>
        <w:rPr>
          <w:bCs/>
          <w:sz w:val="28"/>
          <w:szCs w:val="28"/>
        </w:rPr>
      </w:pPr>
    </w:p>
    <w:p w:rsidR="00404C94" w:rsidRDefault="00435C15">
      <w:pPr>
        <w:keepNext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основного общего образования».</w:t>
      </w:r>
    </w:p>
    <w:p w:rsidR="00404C94" w:rsidRDefault="00435C15">
      <w:pPr>
        <w:keepNext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очно-заочная.</w:t>
      </w:r>
    </w:p>
    <w:p w:rsidR="00404C94" w:rsidRDefault="00435C15">
      <w:pPr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802111О.99.0.БА96АЮ62001.</w:t>
      </w:r>
    </w:p>
    <w:p w:rsidR="00404C94" w:rsidRDefault="00435C15">
      <w:pPr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4533"/>
        <w:gridCol w:w="1712"/>
        <w:gridCol w:w="1982"/>
        <w:gridCol w:w="1676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  <w:t>измерения натуральной нормы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  <w:t>натуральной нормы</w:t>
            </w:r>
          </w:p>
        </w:tc>
      </w:tr>
    </w:tbl>
    <w:p w:rsidR="00404C94" w:rsidRDefault="00404C94">
      <w:pPr>
        <w:ind w:left="-28" w:right="-28"/>
        <w:rPr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3"/>
        <w:gridCol w:w="1982"/>
        <w:gridCol w:w="1676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 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26,087038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0,151021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0,652046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0,933678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0,933678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36,024962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0,208544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2,452952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0,126005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3,512435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3,512435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435C15">
              <w:rPr>
                <w:sz w:val="28"/>
                <w:szCs w:val="28"/>
              </w:rPr>
              <w:t xml:space="preserve"> </w:t>
            </w:r>
            <w:r w:rsidR="00435C15">
              <w:rPr>
                <w:sz w:val="28"/>
                <w:szCs w:val="28"/>
              </w:rPr>
              <w:br w:type="textWrapping" w:clear="all"/>
              <w:t>телефонных точек, ед.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прочие </w:t>
            </w:r>
            <w:r>
              <w:rPr>
                <w:sz w:val="28"/>
                <w:szCs w:val="28"/>
              </w:rPr>
              <w:br w:type="textWrapping" w:clear="all"/>
              <w:t>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0,002721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0,002721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0,065052/1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0,032526/3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0,390277/1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0,003614/15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Ротта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 большой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 напольные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 кистевой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кварцевый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облучатель-рециркулятор передвижной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плантограф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полихроматических таблиц для исследования цветоощущений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медицинский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сухой портативный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медицинский инструментальный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 процедурный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механический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автоматический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 Крамера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0,007227/3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медицинская трехстворчатая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однокамерный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аптечный шкаф двухстворчатый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0,001814/15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над школьной доской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0,032522/15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архивный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0,032653/15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мармит передвижной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0,000903/50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циферблатные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раздачи готовой пищи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0,001807/20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посудомоечная машина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3 полками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4 полками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 разборный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0,001807/15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тестомес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двухкамерный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пекарско-жарочный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холодильный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электрокипятильник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0,000903/15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jc w:val="both"/>
        <w:rPr>
          <w:sz w:val="28"/>
          <w:szCs w:val="28"/>
        </w:rPr>
      </w:pPr>
    </w:p>
    <w:p w:rsidR="00404C94" w:rsidRDefault="00435C15">
      <w:pPr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основного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очная с применением сетевой формы реализации.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802111О.99.0.БА96АЮ70001.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3"/>
        <w:gridCol w:w="1982"/>
        <w:gridCol w:w="1676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  <w:t>измерения натуральной нормы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  <w:t>натуральной нормы</w:t>
            </w:r>
          </w:p>
        </w:tc>
      </w:tr>
    </w:tbl>
    <w:p w:rsidR="00404C94" w:rsidRDefault="00404C94">
      <w:pPr>
        <w:ind w:left="-28" w:right="-28"/>
        <w:rPr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3"/>
        <w:gridCol w:w="1982"/>
        <w:gridCol w:w="1676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10,760903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0,062296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0,268969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0,385142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0,385142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0,000232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14,860297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0,086024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1,011843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0,051977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1,448880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1,448880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0,000883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435C15">
              <w:rPr>
                <w:sz w:val="28"/>
                <w:szCs w:val="28"/>
              </w:rPr>
              <w:t xml:space="preserve"> </w:t>
            </w:r>
            <w:r w:rsidR="00435C15">
              <w:rPr>
                <w:sz w:val="28"/>
                <w:szCs w:val="28"/>
              </w:rPr>
              <w:br w:type="textWrapping" w:clear="all"/>
              <w:t>телефонных точек, ед.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0,001489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Натуральные нормы, используемые при определении затрат на прочие 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0,000374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0,026834/1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0,013417/3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0,160989/1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столярный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слесарно-монтажного инструмента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надфилей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0,080000/6лет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манекен-тренажер для реанимации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rPr>
          <w:trHeight w:val="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машина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spacing w:line="240" w:lineRule="exact"/>
        <w:jc w:val="center"/>
        <w:outlineLvl w:val="1"/>
        <w:rPr>
          <w:b/>
          <w:bCs/>
          <w:sz w:val="28"/>
          <w:szCs w:val="28"/>
        </w:rPr>
        <w:sectPr w:rsidR="00404C94">
          <w:pgSz w:w="11900" w:h="16820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404C94" w:rsidRDefault="00435C15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ЗНАЧЕНИЯ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натуральных норм, используемых при определении базовых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основных общеобразовательных программ среднего</w:t>
      </w:r>
    </w:p>
    <w:p w:rsidR="00404C94" w:rsidRDefault="004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образования</w:t>
      </w:r>
    </w:p>
    <w:p w:rsidR="00404C94" w:rsidRDefault="00404C94">
      <w:pPr>
        <w:spacing w:line="240" w:lineRule="exact"/>
        <w:jc w:val="both"/>
        <w:rPr>
          <w:sz w:val="28"/>
          <w:szCs w:val="28"/>
        </w:rPr>
      </w:pPr>
    </w:p>
    <w:p w:rsidR="00404C94" w:rsidRDefault="00435C15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среднего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очная.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802112О.99.0.ББ11АЮ58001.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4533"/>
        <w:gridCol w:w="1708"/>
        <w:gridCol w:w="1981"/>
        <w:gridCol w:w="1675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  <w:t>измерения натуральной нормы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  <w:t>натуральной нормы</w:t>
            </w:r>
          </w:p>
        </w:tc>
      </w:tr>
    </w:tbl>
    <w:p w:rsidR="00404C94" w:rsidRDefault="00404C94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1982"/>
        <w:gridCol w:w="1674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32,584545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0,188636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0,814432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1,166250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1,166250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44,997614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0,260455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3,063864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0,157386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4,387273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4,387273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0,002727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435C15">
              <w:rPr>
                <w:sz w:val="28"/>
                <w:szCs w:val="28"/>
              </w:rPr>
              <w:t xml:space="preserve"> </w:t>
            </w:r>
            <w:r w:rsidR="00435C15">
              <w:rPr>
                <w:sz w:val="28"/>
                <w:szCs w:val="28"/>
              </w:rPr>
              <w:br w:type="textWrapping" w:clear="all"/>
              <w:t>телефонных точек, ед.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Натуральные нормы, используемые при определении затрат на прочие 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0,003409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0,003409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0,081250/1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0,040568/3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0,487500/1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Ротта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 большой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 напольные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 кистевой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кварцевый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облучатель-рециркулятор 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плантограф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полихроматических таблиц для исследования цветоощущений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медицинский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сухой портативный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медицинский инструментальный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 процедурный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механический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автоматический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 Крамера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медицинская трехстворчатая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однокамерный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над школьной доской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0,015455/15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мармит 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0,001136/50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циферблатные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раздачи готовой пищи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посудомоечная машина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3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4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 разборный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0,002273/15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тестомес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двухкамерный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пекарско-жарочный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холодильный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электрокипятильник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0,001136/15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spacing w:line="240" w:lineRule="exact"/>
        <w:ind w:firstLine="709"/>
        <w:jc w:val="both"/>
        <w:rPr>
          <w:sz w:val="28"/>
          <w:szCs w:val="28"/>
        </w:rPr>
      </w:pPr>
    </w:p>
    <w:p w:rsidR="00404C94" w:rsidRDefault="00435C15">
      <w:pPr>
        <w:outlineLvl w:val="2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404C94" w:rsidRDefault="00435C15">
      <w:pPr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среднего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очно-заочная.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802112О.99.0.ББ11АЮ62001.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1982"/>
        <w:gridCol w:w="1674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  <w:t>измерения натуральной нормы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  <w:t>натуральной нормы</w:t>
            </w:r>
          </w:p>
        </w:tc>
      </w:tr>
    </w:tbl>
    <w:p w:rsidR="00404C94" w:rsidRDefault="00404C94">
      <w:pPr>
        <w:ind w:left="-28" w:right="-28"/>
        <w:rPr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1982"/>
        <w:gridCol w:w="1674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26,067636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0,150909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0,6515456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35,998091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0,208364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2,4510912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0,125909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3,509818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3,509818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keepNext/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435C15">
              <w:rPr>
                <w:sz w:val="28"/>
                <w:szCs w:val="28"/>
              </w:rPr>
              <w:t xml:space="preserve"> </w:t>
            </w:r>
            <w:r w:rsidR="00435C15">
              <w:rPr>
                <w:sz w:val="28"/>
                <w:szCs w:val="28"/>
              </w:rPr>
              <w:br w:type="textWrapping" w:clear="all"/>
              <w:t>телефонных точек, ед.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Натуральные нормы, используемые при определении затрат на прочие 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0,002727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0,002727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0,065000/1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0,032454/3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0,390000/1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Ротта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 большой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 напольные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 кистевой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кварцевый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</w:t>
            </w:r>
            <w:r>
              <w:rPr>
                <w:sz w:val="28"/>
                <w:szCs w:val="28"/>
              </w:rPr>
              <w:br w:type="textWrapping" w:clear="all"/>
              <w:t>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плантограф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полихроматических таблиц для исследования цветоощущений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медицинский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сухой портативный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медицинский инструментальный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 процедурный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механический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автоматический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 Крамера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0,000909/3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медицинская трехстворчатая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однокамерный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над школьной доской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0,012364/15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мармит передвижной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0,000909/50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циферблатные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раздачи готовой пищи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0,001818/20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посудомоечная машина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3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стеллаж-сушилка с 4 полками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  <w:t>посуды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 разборный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0,001818/15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тестомес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двухкамерный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пекарско-жарочный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холодильный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электрокипятильник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0,000909/15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>
      <w:pPr>
        <w:tabs>
          <w:tab w:val="left" w:pos="8080"/>
        </w:tabs>
        <w:rPr>
          <w:sz w:val="28"/>
          <w:szCs w:val="28"/>
        </w:rPr>
      </w:pPr>
    </w:p>
    <w:p w:rsidR="00404C94" w:rsidRDefault="00435C15">
      <w:pPr>
        <w:outlineLvl w:val="2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404C94" w:rsidRDefault="00435C15">
      <w:pPr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 – «Реализация основных общеобразовательных программ среднего общего образования».</w:t>
      </w:r>
    </w:p>
    <w:p w:rsidR="00404C94" w:rsidRDefault="00435C1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  <w:t>очная с применением сетевой формы реализации.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>802112О.99.0.ББ11АЮ62001.</w:t>
      </w:r>
    </w:p>
    <w:p w:rsidR="00404C94" w:rsidRDefault="00435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5"/>
        <w:gridCol w:w="1982"/>
        <w:gridCol w:w="1674"/>
      </w:tblGrid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  <w:t>измерения натуральной нормы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</w:t>
            </w:r>
            <w:r>
              <w:rPr>
                <w:sz w:val="28"/>
                <w:szCs w:val="28"/>
              </w:rPr>
              <w:br w:type="textWrapping" w:clear="all"/>
              <w:t>использования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  <w:t>натуральной нормы</w:t>
            </w:r>
          </w:p>
        </w:tc>
      </w:tr>
    </w:tbl>
    <w:p w:rsidR="00404C94" w:rsidRDefault="00404C94">
      <w:pPr>
        <w:ind w:left="-28" w:right="-28"/>
        <w:rPr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1713"/>
        <w:gridCol w:w="1982"/>
        <w:gridCol w:w="1676"/>
      </w:tblGrid>
      <w:tr w:rsidR="00404C94">
        <w:trPr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коммунальные услуги</w:t>
            </w:r>
          </w:p>
        </w:tc>
      </w:tr>
      <w:tr w:rsidR="00404C94">
        <w:trPr>
          <w:trHeight w:val="32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10,752900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0,062250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0,268763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0,384863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</w:t>
            </w:r>
            <w:r>
              <w:rPr>
                <w:sz w:val="28"/>
                <w:szCs w:val="28"/>
              </w:rPr>
              <w:br w:type="textWrapping" w:clear="all"/>
              <w:t>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0,384863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14,849213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0,085950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1,011075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м/год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0,051937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1,447800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в год/1 кв. 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1,447800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>
              <w:rPr>
                <w:sz w:val="28"/>
                <w:szCs w:val="28"/>
              </w:rPr>
              <w:br/>
              <w:t>и регламентно-профилактический ремонт системы охранно-тревожной сигнализации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договоров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0,000900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телефонной связи (абонентская плата, повременная оплата)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DE5769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435C15">
              <w:rPr>
                <w:sz w:val="28"/>
                <w:szCs w:val="28"/>
              </w:rPr>
              <w:t xml:space="preserve"> </w:t>
            </w:r>
            <w:r w:rsidR="00435C15">
              <w:rPr>
                <w:sz w:val="28"/>
                <w:szCs w:val="28"/>
              </w:rPr>
              <w:br w:type="textWrapping" w:clear="all"/>
              <w:t>телефонных точек, ед.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10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Натуральные нормы, используемые при определении затрат на прочие общехозяйственные нужды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5769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  <w:t xml:space="preserve">на основании договоров гражданско-правового характера </w:t>
            </w:r>
          </w:p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физическими </w:t>
            </w:r>
            <w:r>
              <w:rPr>
                <w:sz w:val="28"/>
                <w:szCs w:val="28"/>
              </w:rPr>
              <w:br w:type="textWrapping" w:clear="all"/>
              <w:t>и юридическими лицами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справочно-информационных баз данных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0,000375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0,013387/3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0,026813/1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0,01338744/</w:t>
            </w:r>
            <w:r>
              <w:rPr>
                <w:sz w:val="28"/>
                <w:szCs w:val="28"/>
              </w:rPr>
              <w:br w:type="textWrapping" w:clear="all"/>
              <w:t>3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х/б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0,160875/1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столярный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0,040000/25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слесарно-монтажного </w:t>
            </w:r>
            <w:r>
              <w:rPr>
                <w:sz w:val="28"/>
                <w:szCs w:val="28"/>
              </w:rPr>
              <w:br w:type="textWrapping" w:clear="all"/>
              <w:t>инструмента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надфилей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0,080000/6лет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манекен-тренажер для реанимации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0,040000/10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санитарные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0,040000/6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04C94">
        <w:trPr>
          <w:trHeight w:val="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машина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0,400000/15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04C94" w:rsidRDefault="00435C15">
            <w:pPr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404C94" w:rsidRDefault="00404C94"/>
    <w:sectPr w:rsidR="00404C94">
      <w:pgSz w:w="11900" w:h="16820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66" w:rsidRDefault="00000966">
      <w:r>
        <w:separator/>
      </w:r>
    </w:p>
  </w:endnote>
  <w:endnote w:type="continuationSeparator" w:id="0">
    <w:p w:rsidR="00000966" w:rsidRDefault="0000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66" w:rsidRDefault="00000966">
      <w:r>
        <w:separator/>
      </w:r>
    </w:p>
  </w:footnote>
  <w:footnote w:type="continuationSeparator" w:id="0">
    <w:p w:rsidR="00000966" w:rsidRDefault="0000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35C15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A7BC1">
      <w:rPr>
        <w:noProof/>
        <w:sz w:val="28"/>
      </w:rPr>
      <w:t>2</w:t>
    </w:r>
    <w:r>
      <w:rPr>
        <w:sz w:val="28"/>
      </w:rPr>
      <w:fldChar w:fldCharType="end"/>
    </w:r>
  </w:p>
  <w:p w:rsidR="00404C94" w:rsidRDefault="00404C9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35C1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A7BC1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404C94" w:rsidRDefault="00404C9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35C15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A7BC1">
      <w:rPr>
        <w:noProof/>
        <w:sz w:val="28"/>
      </w:rPr>
      <w:t>6</w:t>
    </w:r>
    <w:r>
      <w:rPr>
        <w:sz w:val="28"/>
      </w:rPr>
      <w:fldChar w:fldCharType="end"/>
    </w:r>
  </w:p>
  <w:p w:rsidR="00404C94" w:rsidRDefault="00404C9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35C15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A7BC1">
      <w:rPr>
        <w:noProof/>
        <w:sz w:val="28"/>
      </w:rPr>
      <w:t>4</w:t>
    </w:r>
    <w:r>
      <w:rPr>
        <w:sz w:val="28"/>
      </w:rPr>
      <w:fldChar w:fldCharType="end"/>
    </w:r>
  </w:p>
  <w:p w:rsidR="00404C94" w:rsidRDefault="00404C94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04C94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4" w:rsidRDefault="00435C15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A7BC1">
      <w:rPr>
        <w:noProof/>
        <w:sz w:val="28"/>
      </w:rPr>
      <w:t>11</w:t>
    </w:r>
    <w:r>
      <w:rPr>
        <w:sz w:val="28"/>
      </w:rPr>
      <w:fldChar w:fldCharType="end"/>
    </w:r>
  </w:p>
  <w:p w:rsidR="00404C94" w:rsidRDefault="00404C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989"/>
    <w:multiLevelType w:val="hybridMultilevel"/>
    <w:tmpl w:val="EE12CD38"/>
    <w:lvl w:ilvl="0" w:tplc="5D5AAA14">
      <w:start w:val="1"/>
      <w:numFmt w:val="decimal"/>
      <w:lvlText w:val="%1."/>
      <w:lvlJc w:val="left"/>
      <w:pPr>
        <w:ind w:left="720" w:hanging="360"/>
      </w:pPr>
    </w:lvl>
    <w:lvl w:ilvl="1" w:tplc="633A18E0">
      <w:start w:val="1"/>
      <w:numFmt w:val="lowerLetter"/>
      <w:lvlText w:val="%2."/>
      <w:lvlJc w:val="left"/>
      <w:pPr>
        <w:ind w:left="1440" w:hanging="360"/>
      </w:pPr>
    </w:lvl>
    <w:lvl w:ilvl="2" w:tplc="B53EACFC">
      <w:start w:val="1"/>
      <w:numFmt w:val="lowerRoman"/>
      <w:lvlText w:val="%3."/>
      <w:lvlJc w:val="right"/>
      <w:pPr>
        <w:ind w:left="2160" w:hanging="180"/>
      </w:pPr>
    </w:lvl>
    <w:lvl w:ilvl="3" w:tplc="CDB638AA">
      <w:start w:val="1"/>
      <w:numFmt w:val="decimal"/>
      <w:lvlText w:val="%4."/>
      <w:lvlJc w:val="left"/>
      <w:pPr>
        <w:ind w:left="2880" w:hanging="360"/>
      </w:pPr>
    </w:lvl>
    <w:lvl w:ilvl="4" w:tplc="3BC09544">
      <w:start w:val="1"/>
      <w:numFmt w:val="lowerLetter"/>
      <w:lvlText w:val="%5."/>
      <w:lvlJc w:val="left"/>
      <w:pPr>
        <w:ind w:left="3600" w:hanging="360"/>
      </w:pPr>
    </w:lvl>
    <w:lvl w:ilvl="5" w:tplc="EF32E5E2">
      <w:start w:val="1"/>
      <w:numFmt w:val="lowerRoman"/>
      <w:lvlText w:val="%6."/>
      <w:lvlJc w:val="right"/>
      <w:pPr>
        <w:ind w:left="4320" w:hanging="180"/>
      </w:pPr>
    </w:lvl>
    <w:lvl w:ilvl="6" w:tplc="9E5E0E90">
      <w:start w:val="1"/>
      <w:numFmt w:val="decimal"/>
      <w:lvlText w:val="%7."/>
      <w:lvlJc w:val="left"/>
      <w:pPr>
        <w:ind w:left="5040" w:hanging="360"/>
      </w:pPr>
    </w:lvl>
    <w:lvl w:ilvl="7" w:tplc="1A1AB068">
      <w:start w:val="1"/>
      <w:numFmt w:val="lowerLetter"/>
      <w:lvlText w:val="%8."/>
      <w:lvlJc w:val="left"/>
      <w:pPr>
        <w:ind w:left="5760" w:hanging="360"/>
      </w:pPr>
    </w:lvl>
    <w:lvl w:ilvl="8" w:tplc="18443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7B37"/>
    <w:multiLevelType w:val="hybridMultilevel"/>
    <w:tmpl w:val="945E5DB8"/>
    <w:lvl w:ilvl="0" w:tplc="AFD85EDA">
      <w:start w:val="1"/>
      <w:numFmt w:val="decimal"/>
      <w:lvlText w:val="%1."/>
      <w:lvlJc w:val="left"/>
      <w:pPr>
        <w:ind w:left="720" w:hanging="360"/>
      </w:pPr>
    </w:lvl>
    <w:lvl w:ilvl="1" w:tplc="6FA44C72">
      <w:start w:val="1"/>
      <w:numFmt w:val="lowerLetter"/>
      <w:lvlText w:val="%2."/>
      <w:lvlJc w:val="left"/>
      <w:pPr>
        <w:ind w:left="1440" w:hanging="360"/>
      </w:pPr>
    </w:lvl>
    <w:lvl w:ilvl="2" w:tplc="48EE5060">
      <w:start w:val="1"/>
      <w:numFmt w:val="lowerRoman"/>
      <w:lvlText w:val="%3."/>
      <w:lvlJc w:val="right"/>
      <w:pPr>
        <w:ind w:left="2160" w:hanging="180"/>
      </w:pPr>
    </w:lvl>
    <w:lvl w:ilvl="3" w:tplc="CA7A5448">
      <w:start w:val="1"/>
      <w:numFmt w:val="decimal"/>
      <w:lvlText w:val="%4."/>
      <w:lvlJc w:val="left"/>
      <w:pPr>
        <w:ind w:left="2880" w:hanging="360"/>
      </w:pPr>
    </w:lvl>
    <w:lvl w:ilvl="4" w:tplc="AF7EEE5A">
      <w:start w:val="1"/>
      <w:numFmt w:val="lowerLetter"/>
      <w:lvlText w:val="%5."/>
      <w:lvlJc w:val="left"/>
      <w:pPr>
        <w:ind w:left="3600" w:hanging="360"/>
      </w:pPr>
    </w:lvl>
    <w:lvl w:ilvl="5" w:tplc="B3C8ADCA">
      <w:start w:val="1"/>
      <w:numFmt w:val="lowerRoman"/>
      <w:lvlText w:val="%6."/>
      <w:lvlJc w:val="right"/>
      <w:pPr>
        <w:ind w:left="4320" w:hanging="180"/>
      </w:pPr>
    </w:lvl>
    <w:lvl w:ilvl="6" w:tplc="CDCE0FB6">
      <w:start w:val="1"/>
      <w:numFmt w:val="decimal"/>
      <w:lvlText w:val="%7."/>
      <w:lvlJc w:val="left"/>
      <w:pPr>
        <w:ind w:left="5040" w:hanging="360"/>
      </w:pPr>
    </w:lvl>
    <w:lvl w:ilvl="7" w:tplc="091828BA">
      <w:start w:val="1"/>
      <w:numFmt w:val="lowerLetter"/>
      <w:lvlText w:val="%8."/>
      <w:lvlJc w:val="left"/>
      <w:pPr>
        <w:ind w:left="5760" w:hanging="360"/>
      </w:pPr>
    </w:lvl>
    <w:lvl w:ilvl="8" w:tplc="EBFE1F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52E1"/>
    <w:multiLevelType w:val="hybridMultilevel"/>
    <w:tmpl w:val="9AFC557E"/>
    <w:lvl w:ilvl="0" w:tplc="474A7338">
      <w:start w:val="1"/>
      <w:numFmt w:val="decimal"/>
      <w:lvlText w:val="%1."/>
      <w:lvlJc w:val="left"/>
      <w:pPr>
        <w:ind w:left="720" w:hanging="360"/>
      </w:pPr>
    </w:lvl>
    <w:lvl w:ilvl="1" w:tplc="ADCE686E">
      <w:start w:val="1"/>
      <w:numFmt w:val="lowerLetter"/>
      <w:lvlText w:val="%2."/>
      <w:lvlJc w:val="left"/>
      <w:pPr>
        <w:ind w:left="1440" w:hanging="360"/>
      </w:pPr>
    </w:lvl>
    <w:lvl w:ilvl="2" w:tplc="C52A924C">
      <w:start w:val="1"/>
      <w:numFmt w:val="lowerRoman"/>
      <w:lvlText w:val="%3."/>
      <w:lvlJc w:val="right"/>
      <w:pPr>
        <w:ind w:left="2160" w:hanging="180"/>
      </w:pPr>
    </w:lvl>
    <w:lvl w:ilvl="3" w:tplc="16285A10">
      <w:start w:val="1"/>
      <w:numFmt w:val="decimal"/>
      <w:lvlText w:val="%4."/>
      <w:lvlJc w:val="left"/>
      <w:pPr>
        <w:ind w:left="2880" w:hanging="360"/>
      </w:pPr>
    </w:lvl>
    <w:lvl w:ilvl="4" w:tplc="A3DEE7E6">
      <w:start w:val="1"/>
      <w:numFmt w:val="lowerLetter"/>
      <w:lvlText w:val="%5."/>
      <w:lvlJc w:val="left"/>
      <w:pPr>
        <w:ind w:left="3600" w:hanging="360"/>
      </w:pPr>
    </w:lvl>
    <w:lvl w:ilvl="5" w:tplc="F81AA418">
      <w:start w:val="1"/>
      <w:numFmt w:val="lowerRoman"/>
      <w:lvlText w:val="%6."/>
      <w:lvlJc w:val="right"/>
      <w:pPr>
        <w:ind w:left="4320" w:hanging="180"/>
      </w:pPr>
    </w:lvl>
    <w:lvl w:ilvl="6" w:tplc="DD4A1610">
      <w:start w:val="1"/>
      <w:numFmt w:val="decimal"/>
      <w:lvlText w:val="%7."/>
      <w:lvlJc w:val="left"/>
      <w:pPr>
        <w:ind w:left="5040" w:hanging="360"/>
      </w:pPr>
    </w:lvl>
    <w:lvl w:ilvl="7" w:tplc="E8DA9C04">
      <w:start w:val="1"/>
      <w:numFmt w:val="lowerLetter"/>
      <w:lvlText w:val="%8."/>
      <w:lvlJc w:val="left"/>
      <w:pPr>
        <w:ind w:left="5760" w:hanging="360"/>
      </w:pPr>
    </w:lvl>
    <w:lvl w:ilvl="8" w:tplc="CE0E8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94"/>
    <w:rsid w:val="00000966"/>
    <w:rsid w:val="001041AA"/>
    <w:rsid w:val="00185CBA"/>
    <w:rsid w:val="0022113C"/>
    <w:rsid w:val="00322D8F"/>
    <w:rsid w:val="003A7BC1"/>
    <w:rsid w:val="00404C94"/>
    <w:rsid w:val="00435C15"/>
    <w:rsid w:val="00456D04"/>
    <w:rsid w:val="006C0CF5"/>
    <w:rsid w:val="0071243B"/>
    <w:rsid w:val="00833D97"/>
    <w:rsid w:val="0084148A"/>
    <w:rsid w:val="008C5291"/>
    <w:rsid w:val="00A2717F"/>
    <w:rsid w:val="00A637DF"/>
    <w:rsid w:val="00A8621B"/>
    <w:rsid w:val="00AF32EC"/>
    <w:rsid w:val="00C908FD"/>
    <w:rsid w:val="00DE5769"/>
    <w:rsid w:val="00E17124"/>
    <w:rsid w:val="00E22A85"/>
    <w:rsid w:val="00E76A8E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DDAD-7A19-427D-BC4A-FC7C72C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11240</Words>
  <Characters>64068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2023-10-18T06:31:00Z</cp:lastPrinted>
  <dcterms:created xsi:type="dcterms:W3CDTF">2023-10-18T06:34:00Z</dcterms:created>
  <dcterms:modified xsi:type="dcterms:W3CDTF">2023-10-18T06:34:00Z</dcterms:modified>
  <cp:version>917504</cp:version>
</cp:coreProperties>
</file>