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17D" w:rsidRDefault="00C77E93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1548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" name="_x0000_s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Поле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A685F" w:rsidRDefault="005A685F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9100" cy="514350"/>
                                    <wp:effectExtent l="0" t="0" r="0" b="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9100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A685F" w:rsidRDefault="005A685F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A685F" w:rsidRDefault="005A685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A685F" w:rsidRDefault="005A685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5A685F" w:rsidRDefault="005A685F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A685F" w:rsidRDefault="005E6E9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20.10.2023</w:t>
                              </w:r>
                            </w:p>
                            <w:p w:rsidR="005A685F" w:rsidRDefault="005A685F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A685F" w:rsidRDefault="005E6E9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1148</w:t>
                              </w:r>
                            </w:p>
                            <w:p w:rsidR="005A685F" w:rsidRDefault="005A685F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26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5A685F" w:rsidRDefault="005A685F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9100" cy="514350"/>
                              <wp:effectExtent l="0" t="0" r="0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9100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A685F" w:rsidRDefault="005A685F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A685F" w:rsidRDefault="005A685F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A685F" w:rsidRDefault="005A685F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5A685F" w:rsidRDefault="005A685F"/>
                    </w:txbxContent>
                  </v:textbox>
                </v:shape>
                <v:shape id="Поле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5A685F" w:rsidRDefault="005E6E9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20.10.2023</w:t>
                        </w:r>
                      </w:p>
                      <w:p w:rsidR="005A685F" w:rsidRDefault="005A685F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Поле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5A685F" w:rsidRDefault="005E6E9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1148</w:t>
                        </w:r>
                      </w:p>
                      <w:p w:rsidR="005A685F" w:rsidRDefault="005A685F"/>
                    </w:txbxContent>
                  </v:textbox>
                </v:shape>
              </v:group>
            </w:pict>
          </mc:Fallback>
        </mc:AlternateContent>
      </w:r>
    </w:p>
    <w:p w:rsidR="003A217D" w:rsidRDefault="003A217D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3A217D" w:rsidRDefault="003A217D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3A217D" w:rsidRDefault="003A217D">
      <w:pPr>
        <w:jc w:val="both"/>
        <w:rPr>
          <w:sz w:val="28"/>
          <w:szCs w:val="28"/>
          <w:lang w:val="en-US"/>
        </w:rPr>
      </w:pPr>
    </w:p>
    <w:p w:rsidR="003A217D" w:rsidRDefault="003A217D">
      <w:pPr>
        <w:jc w:val="both"/>
        <w:rPr>
          <w:sz w:val="28"/>
          <w:szCs w:val="28"/>
        </w:rPr>
      </w:pPr>
    </w:p>
    <w:p w:rsidR="003A217D" w:rsidRDefault="003A217D">
      <w:pPr>
        <w:spacing w:line="240" w:lineRule="exact"/>
        <w:rPr>
          <w:sz w:val="28"/>
          <w:szCs w:val="28"/>
        </w:rPr>
      </w:pPr>
    </w:p>
    <w:p w:rsidR="003A217D" w:rsidRDefault="003A217D">
      <w:pPr>
        <w:spacing w:line="240" w:lineRule="exact"/>
        <w:rPr>
          <w:sz w:val="28"/>
          <w:szCs w:val="28"/>
        </w:rPr>
      </w:pPr>
    </w:p>
    <w:p w:rsidR="003A217D" w:rsidRDefault="003A217D">
      <w:pPr>
        <w:pStyle w:val="aff1"/>
        <w:spacing w:line="240" w:lineRule="exact"/>
      </w:pPr>
    </w:p>
    <w:p w:rsidR="003A217D" w:rsidRDefault="003A217D">
      <w:pPr>
        <w:pStyle w:val="aff1"/>
        <w:spacing w:line="240" w:lineRule="exact"/>
      </w:pPr>
    </w:p>
    <w:p w:rsidR="000C6CAC" w:rsidRDefault="00953FD8" w:rsidP="000004E4">
      <w:pPr>
        <w:pStyle w:val="aff1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</w:p>
    <w:p w:rsidR="000C6CAC" w:rsidRDefault="000004E4" w:rsidP="000004E4">
      <w:pPr>
        <w:pStyle w:val="aff1"/>
        <w:spacing w:line="240" w:lineRule="exact"/>
        <w:rPr>
          <w:b/>
        </w:rPr>
      </w:pPr>
      <w:r>
        <w:rPr>
          <w:b/>
        </w:rPr>
        <w:t>в</w:t>
      </w:r>
      <w:r w:rsidR="000C6CAC">
        <w:rPr>
          <w:b/>
        </w:rPr>
        <w:t xml:space="preserve"> </w:t>
      </w:r>
      <w:r w:rsidR="00953FD8">
        <w:rPr>
          <w:b/>
        </w:rPr>
        <w:t xml:space="preserve">постановление администрации </w:t>
      </w:r>
    </w:p>
    <w:p w:rsidR="00084FB2" w:rsidRDefault="00953FD8" w:rsidP="00084FB2">
      <w:pPr>
        <w:pStyle w:val="aff1"/>
        <w:spacing w:line="240" w:lineRule="exact"/>
        <w:rPr>
          <w:b/>
        </w:rPr>
      </w:pPr>
      <w:r>
        <w:rPr>
          <w:b/>
        </w:rPr>
        <w:t xml:space="preserve">города Перми </w:t>
      </w:r>
      <w:r w:rsidR="00084FB2" w:rsidRPr="00084FB2">
        <w:rPr>
          <w:b/>
        </w:rPr>
        <w:t>от 13</w:t>
      </w:r>
      <w:r w:rsidR="0049534A">
        <w:rPr>
          <w:b/>
        </w:rPr>
        <w:t>.11.</w:t>
      </w:r>
      <w:r w:rsidR="00084FB2" w:rsidRPr="00084FB2">
        <w:rPr>
          <w:b/>
        </w:rPr>
        <w:t xml:space="preserve">2017 № 1024 </w:t>
      </w:r>
    </w:p>
    <w:p w:rsidR="00084FB2" w:rsidRDefault="00084FB2" w:rsidP="00084FB2">
      <w:pPr>
        <w:pStyle w:val="aff1"/>
        <w:spacing w:line="240" w:lineRule="exact"/>
        <w:rPr>
          <w:b/>
        </w:rPr>
      </w:pPr>
      <w:r w:rsidRPr="00084FB2">
        <w:rPr>
          <w:b/>
        </w:rPr>
        <w:t xml:space="preserve">«Об утверждении Порядка </w:t>
      </w:r>
    </w:p>
    <w:p w:rsidR="00084FB2" w:rsidRDefault="00084FB2" w:rsidP="00084FB2">
      <w:pPr>
        <w:pStyle w:val="aff1"/>
        <w:spacing w:line="240" w:lineRule="exact"/>
        <w:rPr>
          <w:b/>
        </w:rPr>
      </w:pPr>
      <w:r w:rsidRPr="00084FB2">
        <w:rPr>
          <w:b/>
        </w:rPr>
        <w:t xml:space="preserve">предоставления субсидии </w:t>
      </w:r>
    </w:p>
    <w:p w:rsidR="00084FB2" w:rsidRDefault="00084FB2" w:rsidP="00084FB2">
      <w:pPr>
        <w:pStyle w:val="aff1"/>
        <w:spacing w:line="240" w:lineRule="exact"/>
        <w:rPr>
          <w:b/>
        </w:rPr>
      </w:pPr>
      <w:r w:rsidRPr="00084FB2">
        <w:rPr>
          <w:b/>
        </w:rPr>
        <w:t>некоммерческим организациям,</w:t>
      </w:r>
    </w:p>
    <w:p w:rsidR="00084FB2" w:rsidRDefault="00084FB2" w:rsidP="00084FB2">
      <w:pPr>
        <w:pStyle w:val="aff1"/>
        <w:spacing w:line="240" w:lineRule="exact"/>
        <w:rPr>
          <w:b/>
        </w:rPr>
      </w:pPr>
      <w:r w:rsidRPr="00084FB2">
        <w:rPr>
          <w:b/>
        </w:rPr>
        <w:t xml:space="preserve">не являющимся государственными </w:t>
      </w:r>
    </w:p>
    <w:p w:rsidR="00084FB2" w:rsidRDefault="00084FB2" w:rsidP="00084FB2">
      <w:pPr>
        <w:pStyle w:val="aff1"/>
        <w:spacing w:line="240" w:lineRule="exact"/>
        <w:rPr>
          <w:b/>
        </w:rPr>
      </w:pPr>
      <w:r w:rsidRPr="00084FB2">
        <w:rPr>
          <w:b/>
        </w:rPr>
        <w:t xml:space="preserve">(муниципальными) учреждениями, </w:t>
      </w:r>
    </w:p>
    <w:p w:rsidR="00084FB2" w:rsidRDefault="00084FB2" w:rsidP="00084FB2">
      <w:pPr>
        <w:pStyle w:val="aff1"/>
        <w:spacing w:line="240" w:lineRule="exact"/>
        <w:rPr>
          <w:b/>
        </w:rPr>
      </w:pPr>
      <w:r w:rsidRPr="00084FB2">
        <w:rPr>
          <w:b/>
        </w:rPr>
        <w:t xml:space="preserve">в целях возмещения затрат, </w:t>
      </w:r>
    </w:p>
    <w:p w:rsidR="00084FB2" w:rsidRDefault="00084FB2" w:rsidP="00084FB2">
      <w:pPr>
        <w:pStyle w:val="aff1"/>
        <w:spacing w:line="240" w:lineRule="exact"/>
        <w:rPr>
          <w:b/>
        </w:rPr>
      </w:pPr>
      <w:r w:rsidRPr="00084FB2">
        <w:rPr>
          <w:b/>
        </w:rPr>
        <w:t xml:space="preserve">связанных с оказанием содействия </w:t>
      </w:r>
    </w:p>
    <w:p w:rsidR="000C6CAC" w:rsidRDefault="00084FB2" w:rsidP="00084FB2">
      <w:pPr>
        <w:pStyle w:val="aff1"/>
        <w:spacing w:line="240" w:lineRule="exact"/>
        <w:rPr>
          <w:b/>
        </w:rPr>
      </w:pPr>
      <w:r w:rsidRPr="00084FB2">
        <w:rPr>
          <w:b/>
        </w:rPr>
        <w:t xml:space="preserve">субъекту физической культуры </w:t>
      </w:r>
    </w:p>
    <w:p w:rsidR="00084FB2" w:rsidRDefault="00084FB2" w:rsidP="00084FB2">
      <w:pPr>
        <w:pStyle w:val="aff1"/>
        <w:spacing w:line="240" w:lineRule="exact"/>
        <w:rPr>
          <w:b/>
        </w:rPr>
      </w:pPr>
      <w:r w:rsidRPr="00084FB2">
        <w:rPr>
          <w:b/>
        </w:rPr>
        <w:t xml:space="preserve">и спорта, осуществляющему свою </w:t>
      </w:r>
    </w:p>
    <w:p w:rsidR="000004E4" w:rsidRPr="000004E4" w:rsidRDefault="00084FB2" w:rsidP="00084FB2">
      <w:pPr>
        <w:pStyle w:val="aff1"/>
        <w:spacing w:line="240" w:lineRule="exact"/>
        <w:rPr>
          <w:b/>
        </w:rPr>
      </w:pPr>
      <w:r w:rsidRPr="00084FB2">
        <w:rPr>
          <w:b/>
        </w:rPr>
        <w:t>деятельность на территории города Перми»</w:t>
      </w:r>
    </w:p>
    <w:p w:rsidR="003A217D" w:rsidRDefault="003A217D">
      <w:pPr>
        <w:pStyle w:val="aff1"/>
        <w:spacing w:line="240" w:lineRule="exact"/>
        <w:ind w:right="5385"/>
        <w:rPr>
          <w:b/>
        </w:rPr>
      </w:pPr>
    </w:p>
    <w:p w:rsidR="003A217D" w:rsidRDefault="003A217D">
      <w:pPr>
        <w:pStyle w:val="aff1"/>
        <w:spacing w:line="240" w:lineRule="exact"/>
        <w:ind w:right="4959"/>
      </w:pPr>
    </w:p>
    <w:p w:rsidR="003A217D" w:rsidRDefault="003A217D">
      <w:pPr>
        <w:pStyle w:val="aff1"/>
        <w:spacing w:line="240" w:lineRule="exact"/>
      </w:pPr>
    </w:p>
    <w:p w:rsidR="003A217D" w:rsidRDefault="003A217D">
      <w:pPr>
        <w:pStyle w:val="aff1"/>
        <w:spacing w:line="240" w:lineRule="exact"/>
      </w:pPr>
    </w:p>
    <w:p w:rsidR="000004E4" w:rsidRPr="000004E4" w:rsidRDefault="000004E4" w:rsidP="005A685F">
      <w:pPr>
        <w:ind w:firstLine="709"/>
        <w:jc w:val="both"/>
        <w:rPr>
          <w:rFonts w:eastAsia="Calibri"/>
          <w:sz w:val="28"/>
          <w:szCs w:val="28"/>
        </w:rPr>
      </w:pPr>
      <w:r w:rsidRPr="000004E4">
        <w:rPr>
          <w:rFonts w:eastAsia="Calibri"/>
          <w:sz w:val="28"/>
          <w:szCs w:val="28"/>
        </w:rPr>
        <w:t>В соответствии с пунктом 2 статьи 78.1 Бюджетного</w:t>
      </w:r>
      <w:r w:rsidR="0049534A">
        <w:rPr>
          <w:rFonts w:eastAsia="Calibri"/>
          <w:sz w:val="28"/>
          <w:szCs w:val="28"/>
        </w:rPr>
        <w:t xml:space="preserve"> кодекса Российской Федерации, Ф</w:t>
      </w:r>
      <w:r w:rsidRPr="000004E4">
        <w:rPr>
          <w:rFonts w:eastAsia="Calibri"/>
          <w:sz w:val="28"/>
          <w:szCs w:val="28"/>
        </w:rPr>
        <w:t xml:space="preserve">едеральными законами от 06 октября 2003 г. </w:t>
      </w:r>
      <w:r>
        <w:rPr>
          <w:rFonts w:eastAsia="Calibri"/>
          <w:sz w:val="28"/>
          <w:szCs w:val="28"/>
        </w:rPr>
        <w:t>№</w:t>
      </w:r>
      <w:r w:rsidRPr="000004E4">
        <w:rPr>
          <w:rFonts w:eastAsia="Calibri"/>
          <w:sz w:val="28"/>
          <w:szCs w:val="28"/>
        </w:rPr>
        <w:t xml:space="preserve"> 131-ФЗ </w:t>
      </w:r>
      <w:r>
        <w:rPr>
          <w:rFonts w:eastAsia="Calibri"/>
          <w:sz w:val="28"/>
          <w:szCs w:val="28"/>
        </w:rPr>
        <w:t>«</w:t>
      </w:r>
      <w:r w:rsidRPr="000004E4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="Calibri"/>
          <w:sz w:val="28"/>
          <w:szCs w:val="28"/>
        </w:rPr>
        <w:t>»</w:t>
      </w:r>
      <w:r w:rsidRPr="000004E4">
        <w:rPr>
          <w:rFonts w:eastAsia="Calibri"/>
          <w:sz w:val="28"/>
          <w:szCs w:val="28"/>
        </w:rPr>
        <w:t xml:space="preserve">, </w:t>
      </w:r>
      <w:r w:rsidR="0049534A">
        <w:rPr>
          <w:rFonts w:eastAsia="Calibri"/>
          <w:sz w:val="28"/>
          <w:szCs w:val="28"/>
        </w:rPr>
        <w:br/>
      </w:r>
      <w:r w:rsidRPr="000004E4">
        <w:rPr>
          <w:rFonts w:eastAsia="Calibri"/>
          <w:sz w:val="28"/>
          <w:szCs w:val="28"/>
        </w:rPr>
        <w:t xml:space="preserve">от 04 декабря 2007 г. </w:t>
      </w:r>
      <w:r>
        <w:rPr>
          <w:rFonts w:eastAsia="Calibri"/>
          <w:sz w:val="28"/>
          <w:szCs w:val="28"/>
        </w:rPr>
        <w:t>№</w:t>
      </w:r>
      <w:r w:rsidRPr="000004E4">
        <w:rPr>
          <w:rFonts w:eastAsia="Calibri"/>
          <w:sz w:val="28"/>
          <w:szCs w:val="28"/>
        </w:rPr>
        <w:t xml:space="preserve"> 329-ФЗ </w:t>
      </w:r>
      <w:r>
        <w:rPr>
          <w:rFonts w:eastAsia="Calibri"/>
          <w:sz w:val="28"/>
          <w:szCs w:val="28"/>
        </w:rPr>
        <w:t>«</w:t>
      </w:r>
      <w:r w:rsidRPr="000004E4">
        <w:rPr>
          <w:rFonts w:eastAsia="Calibri"/>
          <w:sz w:val="28"/>
          <w:szCs w:val="28"/>
        </w:rPr>
        <w:t>О физической культуре и спорте в Российской Федерации</w:t>
      </w:r>
      <w:r>
        <w:rPr>
          <w:rFonts w:eastAsia="Calibri"/>
          <w:sz w:val="28"/>
          <w:szCs w:val="28"/>
        </w:rPr>
        <w:t>»</w:t>
      </w:r>
      <w:r w:rsidRPr="000004E4">
        <w:rPr>
          <w:rFonts w:eastAsia="Calibri"/>
          <w:sz w:val="28"/>
          <w:szCs w:val="28"/>
        </w:rPr>
        <w:t xml:space="preserve">, постановлением Правительства Российской Федерации от 18 сентября 2020 г. </w:t>
      </w:r>
      <w:r>
        <w:rPr>
          <w:rFonts w:eastAsia="Calibri"/>
          <w:sz w:val="28"/>
          <w:szCs w:val="28"/>
        </w:rPr>
        <w:t>№</w:t>
      </w:r>
      <w:r w:rsidRPr="000004E4">
        <w:rPr>
          <w:rFonts w:eastAsia="Calibri"/>
          <w:sz w:val="28"/>
          <w:szCs w:val="28"/>
        </w:rPr>
        <w:t xml:space="preserve"> 1492 </w:t>
      </w:r>
      <w:r>
        <w:rPr>
          <w:rFonts w:eastAsia="Calibri"/>
          <w:sz w:val="28"/>
          <w:szCs w:val="28"/>
        </w:rPr>
        <w:t>«</w:t>
      </w:r>
      <w:r w:rsidRPr="000004E4">
        <w:rPr>
          <w:rFonts w:eastAsia="Calibri"/>
          <w:sz w:val="28"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49534A">
        <w:rPr>
          <w:rFonts w:eastAsia="Calibri"/>
          <w:sz w:val="28"/>
          <w:szCs w:val="28"/>
        </w:rPr>
        <w:t>–</w:t>
      </w:r>
      <w:r w:rsidRPr="000004E4">
        <w:rPr>
          <w:rFonts w:eastAsia="Calibri"/>
          <w:sz w:val="28"/>
          <w:szCs w:val="28"/>
        </w:rPr>
        <w:t xml:space="preserve"> производителям товаров, работ, услуг, </w:t>
      </w:r>
      <w:r w:rsidR="00496144">
        <w:rPr>
          <w:rFonts w:eastAsia="Calibri"/>
          <w:sz w:val="28"/>
          <w:szCs w:val="28"/>
        </w:rPr>
        <w:br/>
      </w:r>
      <w:r w:rsidRPr="000004E4">
        <w:rPr>
          <w:rFonts w:eastAsia="Calibri"/>
          <w:sz w:val="28"/>
          <w:szCs w:val="28"/>
        </w:rPr>
        <w:t>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eastAsia="Calibri"/>
          <w:sz w:val="28"/>
          <w:szCs w:val="28"/>
        </w:rPr>
        <w:t>»</w:t>
      </w:r>
      <w:r w:rsidRPr="000004E4">
        <w:rPr>
          <w:rFonts w:eastAsia="Calibri"/>
          <w:sz w:val="28"/>
          <w:szCs w:val="28"/>
        </w:rPr>
        <w:t xml:space="preserve">, решением Пермской городской Думы от 26 сентября 2017 г. </w:t>
      </w:r>
      <w:r>
        <w:rPr>
          <w:rFonts w:eastAsia="Calibri"/>
          <w:sz w:val="28"/>
          <w:szCs w:val="28"/>
        </w:rPr>
        <w:t>№</w:t>
      </w:r>
      <w:r w:rsidRPr="000004E4">
        <w:rPr>
          <w:rFonts w:eastAsia="Calibri"/>
          <w:sz w:val="28"/>
          <w:szCs w:val="28"/>
        </w:rPr>
        <w:t xml:space="preserve"> 199 </w:t>
      </w:r>
      <w:r w:rsidR="0049534A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«</w:t>
      </w:r>
      <w:r w:rsidRPr="000004E4">
        <w:rPr>
          <w:rFonts w:eastAsia="Calibri"/>
          <w:sz w:val="28"/>
          <w:szCs w:val="28"/>
        </w:rPr>
        <w:t>Об установлении расходного обязательства города Перми в сфере физической культуры и спорта</w:t>
      </w:r>
      <w:r>
        <w:rPr>
          <w:rFonts w:eastAsia="Calibri"/>
          <w:sz w:val="28"/>
          <w:szCs w:val="28"/>
        </w:rPr>
        <w:t>»</w:t>
      </w:r>
      <w:r w:rsidRPr="000004E4">
        <w:rPr>
          <w:rFonts w:eastAsia="Calibri"/>
          <w:sz w:val="28"/>
          <w:szCs w:val="28"/>
        </w:rPr>
        <w:t xml:space="preserve"> </w:t>
      </w:r>
    </w:p>
    <w:p w:rsidR="003A217D" w:rsidRDefault="00953FD8" w:rsidP="0049534A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0004E4" w:rsidRDefault="00953FD8" w:rsidP="005A685F">
      <w:pPr>
        <w:ind w:firstLine="709"/>
        <w:jc w:val="both"/>
        <w:rPr>
          <w:rFonts w:eastAsia="Calibri"/>
          <w:sz w:val="28"/>
          <w:szCs w:val="28"/>
        </w:rPr>
      </w:pPr>
      <w:r w:rsidRPr="000004E4">
        <w:rPr>
          <w:rFonts w:eastAsia="Calibri"/>
          <w:sz w:val="28"/>
          <w:szCs w:val="28"/>
        </w:rPr>
        <w:t>1</w:t>
      </w:r>
      <w:r w:rsidR="000004E4" w:rsidRPr="000004E4">
        <w:rPr>
          <w:rFonts w:eastAsia="Calibri"/>
          <w:sz w:val="28"/>
          <w:szCs w:val="28"/>
        </w:rPr>
        <w:t xml:space="preserve">. Внести в постановление администрации города Перми от 13 ноября </w:t>
      </w:r>
      <w:r w:rsidR="0049534A">
        <w:rPr>
          <w:rFonts w:eastAsia="Calibri"/>
          <w:sz w:val="28"/>
          <w:szCs w:val="28"/>
        </w:rPr>
        <w:br/>
      </w:r>
      <w:r w:rsidR="000004E4" w:rsidRPr="000004E4">
        <w:rPr>
          <w:rFonts w:eastAsia="Calibri"/>
          <w:sz w:val="28"/>
          <w:szCs w:val="28"/>
        </w:rPr>
        <w:t xml:space="preserve">2017 г. </w:t>
      </w:r>
      <w:r w:rsidR="000004E4">
        <w:rPr>
          <w:rFonts w:eastAsia="Calibri"/>
          <w:sz w:val="28"/>
          <w:szCs w:val="28"/>
        </w:rPr>
        <w:t>№</w:t>
      </w:r>
      <w:r w:rsidR="000004E4" w:rsidRPr="000004E4">
        <w:rPr>
          <w:rFonts w:eastAsia="Calibri"/>
          <w:sz w:val="28"/>
          <w:szCs w:val="28"/>
        </w:rPr>
        <w:t xml:space="preserve"> 1024 </w:t>
      </w:r>
      <w:r w:rsidR="000004E4">
        <w:rPr>
          <w:rFonts w:eastAsia="Calibri"/>
          <w:sz w:val="28"/>
          <w:szCs w:val="28"/>
        </w:rPr>
        <w:t>«</w:t>
      </w:r>
      <w:r w:rsidR="000004E4" w:rsidRPr="000004E4">
        <w:rPr>
          <w:rFonts w:eastAsia="Calibri"/>
          <w:sz w:val="28"/>
          <w:szCs w:val="28"/>
        </w:rPr>
        <w:t>Об утверждении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оказанием содействия субъекту физической культуры и спорта, осуществляющему свою деятельность на территории города Перми</w:t>
      </w:r>
      <w:r w:rsidR="000004E4">
        <w:rPr>
          <w:rFonts w:eastAsia="Calibri"/>
          <w:sz w:val="28"/>
          <w:szCs w:val="28"/>
        </w:rPr>
        <w:t>»</w:t>
      </w:r>
      <w:r w:rsidR="000004E4" w:rsidRPr="000004E4">
        <w:rPr>
          <w:rFonts w:eastAsia="Calibri"/>
          <w:sz w:val="28"/>
          <w:szCs w:val="28"/>
        </w:rPr>
        <w:t xml:space="preserve"> (в ред. от 08.02.2019 </w:t>
      </w:r>
      <w:r w:rsidR="000004E4">
        <w:rPr>
          <w:rFonts w:eastAsia="Calibri"/>
          <w:sz w:val="28"/>
          <w:szCs w:val="28"/>
        </w:rPr>
        <w:t>№</w:t>
      </w:r>
      <w:r w:rsidR="000004E4" w:rsidRPr="000004E4">
        <w:rPr>
          <w:rFonts w:eastAsia="Calibri"/>
          <w:sz w:val="28"/>
          <w:szCs w:val="28"/>
        </w:rPr>
        <w:t xml:space="preserve"> 78, от 29.06.2020 </w:t>
      </w:r>
      <w:r w:rsidR="000004E4">
        <w:rPr>
          <w:rFonts w:eastAsia="Calibri"/>
          <w:sz w:val="28"/>
          <w:szCs w:val="28"/>
        </w:rPr>
        <w:t>№</w:t>
      </w:r>
      <w:r w:rsidR="000004E4" w:rsidRPr="000004E4">
        <w:rPr>
          <w:rFonts w:eastAsia="Calibri"/>
          <w:sz w:val="28"/>
          <w:szCs w:val="28"/>
        </w:rPr>
        <w:t xml:space="preserve"> 548</w:t>
      </w:r>
      <w:r w:rsidR="005A685F">
        <w:rPr>
          <w:rFonts w:eastAsia="Calibri"/>
          <w:sz w:val="28"/>
          <w:szCs w:val="28"/>
        </w:rPr>
        <w:t xml:space="preserve">, </w:t>
      </w:r>
      <w:r w:rsidR="0049534A">
        <w:rPr>
          <w:rFonts w:eastAsia="Calibri"/>
          <w:sz w:val="28"/>
          <w:szCs w:val="28"/>
        </w:rPr>
        <w:br/>
      </w:r>
      <w:r w:rsidR="005A685F">
        <w:rPr>
          <w:rFonts w:eastAsia="Calibri"/>
          <w:sz w:val="28"/>
          <w:szCs w:val="28"/>
        </w:rPr>
        <w:t>от 16.06.2021 № 442, от 16.02.2023 № 117, от 10.04.2023 № 278</w:t>
      </w:r>
      <w:r w:rsidR="000004E4" w:rsidRPr="000004E4">
        <w:rPr>
          <w:rFonts w:eastAsia="Calibri"/>
          <w:sz w:val="28"/>
          <w:szCs w:val="28"/>
        </w:rPr>
        <w:t xml:space="preserve">) </w:t>
      </w:r>
      <w:r w:rsidR="005A685F">
        <w:rPr>
          <w:rFonts w:eastAsia="Calibri"/>
          <w:sz w:val="28"/>
          <w:szCs w:val="28"/>
        </w:rPr>
        <w:t>следующие изменения</w:t>
      </w:r>
      <w:r w:rsidR="000004E4">
        <w:rPr>
          <w:rFonts w:eastAsia="Calibri"/>
          <w:sz w:val="28"/>
          <w:szCs w:val="28"/>
        </w:rPr>
        <w:t>:</w:t>
      </w:r>
    </w:p>
    <w:p w:rsidR="0049534A" w:rsidRDefault="0049534A" w:rsidP="005A685F">
      <w:pPr>
        <w:ind w:firstLine="709"/>
        <w:jc w:val="both"/>
        <w:rPr>
          <w:rFonts w:eastAsia="Calibri"/>
          <w:sz w:val="28"/>
          <w:szCs w:val="28"/>
        </w:rPr>
      </w:pPr>
    </w:p>
    <w:p w:rsidR="005A685F" w:rsidRDefault="005A685F" w:rsidP="005A685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1.1. наименование изложить в следующей редакции:</w:t>
      </w:r>
    </w:p>
    <w:p w:rsidR="000004E4" w:rsidRPr="000004E4" w:rsidRDefault="000004E4" w:rsidP="004E154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0004E4">
        <w:rPr>
          <w:rFonts w:eastAsia="Calibri"/>
          <w:sz w:val="28"/>
          <w:szCs w:val="28"/>
        </w:rPr>
        <w:t>Об утверждении Порядка предоставления субсидии некоммерческой организации «Фонд Развития Пермского Баскетбола «ПАРМА» в целях возмещения затрат, связанных с оказанием содействия субъекту физической культуры и спорта, осуществляющему свою деятельность на территории города Перми</w:t>
      </w:r>
      <w:r>
        <w:rPr>
          <w:rFonts w:eastAsia="Calibri"/>
          <w:sz w:val="28"/>
          <w:szCs w:val="28"/>
        </w:rPr>
        <w:t>»;</w:t>
      </w:r>
    </w:p>
    <w:p w:rsidR="000004E4" w:rsidRDefault="005A685F" w:rsidP="004E154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 пункт 1 изложить в следующей редакции:</w:t>
      </w:r>
    </w:p>
    <w:p w:rsidR="005A685F" w:rsidRDefault="005A685F" w:rsidP="004E154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«1. Утвердить прилагаемый Порядок </w:t>
      </w:r>
      <w:r w:rsidRPr="000004E4">
        <w:rPr>
          <w:rFonts w:eastAsia="Calibri"/>
          <w:sz w:val="28"/>
          <w:szCs w:val="28"/>
        </w:rPr>
        <w:t>предоставления субсидии некоммерческой организации «Фонд Развития Пермского Баскетбола «ПАРМА» в целях возмещения затрат, связанных с оказанием содействия субъекту физической культуры и спорта, осуществляющему свою деятельность на территории города Перми</w:t>
      </w:r>
      <w:r>
        <w:rPr>
          <w:rFonts w:eastAsia="Calibri"/>
          <w:sz w:val="28"/>
          <w:szCs w:val="28"/>
        </w:rPr>
        <w:t>.».</w:t>
      </w:r>
    </w:p>
    <w:p w:rsidR="005A685F" w:rsidRDefault="005A685F" w:rsidP="004E154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5A685F">
        <w:rPr>
          <w:rFonts w:eastAsia="Calibri"/>
          <w:sz w:val="28"/>
          <w:szCs w:val="28"/>
        </w:rPr>
        <w:t xml:space="preserve">Внести в Порядок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оказанием содействия субъекту физической культуры и спорта, осуществляющему свою деятельность на территории города Перми, утвержденный постановлением администрации города Перми от 13 ноября 2017 г. </w:t>
      </w:r>
      <w:r>
        <w:rPr>
          <w:rFonts w:eastAsia="Calibri"/>
          <w:sz w:val="28"/>
          <w:szCs w:val="28"/>
        </w:rPr>
        <w:t>№</w:t>
      </w:r>
      <w:r w:rsidRPr="005A685F">
        <w:rPr>
          <w:rFonts w:eastAsia="Calibri"/>
          <w:sz w:val="28"/>
          <w:szCs w:val="28"/>
        </w:rPr>
        <w:t xml:space="preserve"> 1024 (</w:t>
      </w:r>
      <w:r w:rsidRPr="000004E4">
        <w:rPr>
          <w:rFonts w:eastAsia="Calibri"/>
          <w:sz w:val="28"/>
          <w:szCs w:val="28"/>
        </w:rPr>
        <w:t xml:space="preserve">в ред. от 08.02.2019 </w:t>
      </w:r>
      <w:r>
        <w:rPr>
          <w:rFonts w:eastAsia="Calibri"/>
          <w:sz w:val="28"/>
          <w:szCs w:val="28"/>
        </w:rPr>
        <w:t>№</w:t>
      </w:r>
      <w:r w:rsidRPr="000004E4">
        <w:rPr>
          <w:rFonts w:eastAsia="Calibri"/>
          <w:sz w:val="28"/>
          <w:szCs w:val="28"/>
        </w:rPr>
        <w:t xml:space="preserve"> 78, от 29.06.2020 </w:t>
      </w:r>
      <w:r>
        <w:rPr>
          <w:rFonts w:eastAsia="Calibri"/>
          <w:sz w:val="28"/>
          <w:szCs w:val="28"/>
        </w:rPr>
        <w:t>№</w:t>
      </w:r>
      <w:r w:rsidRPr="000004E4">
        <w:rPr>
          <w:rFonts w:eastAsia="Calibri"/>
          <w:sz w:val="28"/>
          <w:szCs w:val="28"/>
        </w:rPr>
        <w:t xml:space="preserve"> 548</w:t>
      </w:r>
      <w:r>
        <w:rPr>
          <w:rFonts w:eastAsia="Calibri"/>
          <w:sz w:val="28"/>
          <w:szCs w:val="28"/>
        </w:rPr>
        <w:t>, от 16.06.2021 № 442, от 16.02.2023 № 117, от 10.04.2023 № 278</w:t>
      </w:r>
      <w:r w:rsidRPr="005A685F">
        <w:rPr>
          <w:rFonts w:eastAsia="Calibri"/>
          <w:sz w:val="28"/>
          <w:szCs w:val="28"/>
        </w:rPr>
        <w:t xml:space="preserve">), </w:t>
      </w:r>
      <w:r w:rsidR="004E1548">
        <w:rPr>
          <w:rFonts w:eastAsia="Calibri"/>
          <w:sz w:val="28"/>
          <w:szCs w:val="28"/>
        </w:rPr>
        <w:t>следующие изменения</w:t>
      </w:r>
      <w:r w:rsidRPr="005A685F">
        <w:rPr>
          <w:rFonts w:eastAsia="Calibri"/>
          <w:sz w:val="28"/>
          <w:szCs w:val="28"/>
        </w:rPr>
        <w:t xml:space="preserve">: </w:t>
      </w:r>
    </w:p>
    <w:p w:rsidR="004E1548" w:rsidRDefault="004E1548" w:rsidP="004E154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 наименование изложить в следующей редакции:</w:t>
      </w:r>
    </w:p>
    <w:p w:rsidR="004E1548" w:rsidRPr="005A685F" w:rsidRDefault="004E1548" w:rsidP="004E154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«Порядок </w:t>
      </w:r>
      <w:r w:rsidRPr="000004E4">
        <w:rPr>
          <w:rFonts w:eastAsia="Calibri"/>
          <w:sz w:val="28"/>
          <w:szCs w:val="28"/>
        </w:rPr>
        <w:t>предоставления субсидии некоммерческой организации «Фонд Развития Пермского Баскетбола «ПАРМА» в целях возмещения затрат, связанных с оказанием содействия субъекту физической культуры и спорта, осуществляющему свою деятельность на территории города Перми</w:t>
      </w:r>
      <w:r>
        <w:rPr>
          <w:rFonts w:eastAsia="Calibri"/>
          <w:sz w:val="28"/>
          <w:szCs w:val="28"/>
        </w:rPr>
        <w:t>»;</w:t>
      </w:r>
    </w:p>
    <w:p w:rsidR="005A685F" w:rsidRDefault="004E1548" w:rsidP="004E154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 пункт 1.1 изложить в следующей редакции:</w:t>
      </w:r>
    </w:p>
    <w:p w:rsidR="004E1548" w:rsidRPr="004E1548" w:rsidRDefault="004E1548" w:rsidP="004E154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«1.1. Порядок </w:t>
      </w:r>
      <w:r w:rsidRPr="000004E4">
        <w:rPr>
          <w:rFonts w:eastAsia="Calibri"/>
          <w:sz w:val="28"/>
          <w:szCs w:val="28"/>
        </w:rPr>
        <w:t>предоставления субсидии некоммерческой организации «Фонд Развития Пермского Баскетбола «ПАРМА» в целях возмещения затрат, связанных с оказанием содействия субъекту физической культуры и спорта, осуществляющему свою деятельность на территории города Перми</w:t>
      </w:r>
      <w:r w:rsidRPr="004E1548">
        <w:rPr>
          <w:rFonts w:eastAsia="Calibri"/>
          <w:sz w:val="28"/>
          <w:szCs w:val="28"/>
        </w:rPr>
        <w:t xml:space="preserve"> (далее </w:t>
      </w:r>
      <w:r w:rsidR="0049534A">
        <w:rPr>
          <w:rFonts w:eastAsia="Calibri"/>
          <w:sz w:val="28"/>
          <w:szCs w:val="28"/>
        </w:rPr>
        <w:t>–</w:t>
      </w:r>
      <w:r w:rsidRPr="004E1548">
        <w:rPr>
          <w:rFonts w:eastAsia="Calibri"/>
          <w:sz w:val="28"/>
          <w:szCs w:val="28"/>
        </w:rPr>
        <w:t xml:space="preserve"> Порядок, субсидия), разработан в соответствии с пунктом 2 статьи 78.1 Бюджетного</w:t>
      </w:r>
      <w:r w:rsidR="0049534A">
        <w:rPr>
          <w:rFonts w:eastAsia="Calibri"/>
          <w:sz w:val="28"/>
          <w:szCs w:val="28"/>
        </w:rPr>
        <w:t xml:space="preserve"> кодекса Российской Федерации, Ф</w:t>
      </w:r>
      <w:r w:rsidRPr="004E1548">
        <w:rPr>
          <w:rFonts w:eastAsia="Calibri"/>
          <w:sz w:val="28"/>
          <w:szCs w:val="28"/>
        </w:rPr>
        <w:t xml:space="preserve">едеральными законами от </w:t>
      </w:r>
      <w:r w:rsidR="0049534A">
        <w:rPr>
          <w:rFonts w:eastAsia="Calibri"/>
          <w:sz w:val="28"/>
          <w:szCs w:val="28"/>
        </w:rPr>
        <w:t>0</w:t>
      </w:r>
      <w:r w:rsidRPr="004E1548">
        <w:rPr>
          <w:rFonts w:eastAsia="Calibri"/>
          <w:sz w:val="28"/>
          <w:szCs w:val="28"/>
        </w:rPr>
        <w:t xml:space="preserve">6 октября 2003 г. </w:t>
      </w:r>
      <w:r w:rsidR="0049534A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№</w:t>
      </w:r>
      <w:r w:rsidRPr="004E1548">
        <w:rPr>
          <w:rFonts w:eastAsia="Calibri"/>
          <w:sz w:val="28"/>
          <w:szCs w:val="28"/>
        </w:rPr>
        <w:t xml:space="preserve"> 131-ФЗ </w:t>
      </w:r>
      <w:r>
        <w:rPr>
          <w:rFonts w:eastAsia="Calibri"/>
          <w:sz w:val="28"/>
          <w:szCs w:val="28"/>
        </w:rPr>
        <w:t>«</w:t>
      </w:r>
      <w:r w:rsidRPr="004E1548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="Calibri"/>
          <w:sz w:val="28"/>
          <w:szCs w:val="28"/>
        </w:rPr>
        <w:t>»</w:t>
      </w:r>
      <w:r w:rsidRPr="004E1548">
        <w:rPr>
          <w:rFonts w:eastAsia="Calibri"/>
          <w:sz w:val="28"/>
          <w:szCs w:val="28"/>
        </w:rPr>
        <w:t xml:space="preserve">, от </w:t>
      </w:r>
      <w:r w:rsidR="0049534A">
        <w:rPr>
          <w:rFonts w:eastAsia="Calibri"/>
          <w:sz w:val="28"/>
          <w:szCs w:val="28"/>
        </w:rPr>
        <w:t>0</w:t>
      </w:r>
      <w:r w:rsidRPr="004E1548">
        <w:rPr>
          <w:rFonts w:eastAsia="Calibri"/>
          <w:sz w:val="28"/>
          <w:szCs w:val="28"/>
        </w:rPr>
        <w:t xml:space="preserve">4 декабря 2007 г. </w:t>
      </w:r>
      <w:r>
        <w:rPr>
          <w:rFonts w:eastAsia="Calibri"/>
          <w:sz w:val="28"/>
          <w:szCs w:val="28"/>
        </w:rPr>
        <w:t>№</w:t>
      </w:r>
      <w:r w:rsidRPr="004E1548">
        <w:rPr>
          <w:rFonts w:eastAsia="Calibri"/>
          <w:sz w:val="28"/>
          <w:szCs w:val="28"/>
        </w:rPr>
        <w:t xml:space="preserve"> 329-ФЗ </w:t>
      </w:r>
      <w:r>
        <w:rPr>
          <w:rFonts w:eastAsia="Calibri"/>
          <w:sz w:val="28"/>
          <w:szCs w:val="28"/>
        </w:rPr>
        <w:t>«</w:t>
      </w:r>
      <w:r w:rsidRPr="004E1548">
        <w:rPr>
          <w:rFonts w:eastAsia="Calibri"/>
          <w:sz w:val="28"/>
          <w:szCs w:val="28"/>
        </w:rPr>
        <w:t xml:space="preserve">О физической культуре </w:t>
      </w:r>
      <w:r w:rsidR="0049534A">
        <w:rPr>
          <w:rFonts w:eastAsia="Calibri"/>
          <w:sz w:val="28"/>
          <w:szCs w:val="28"/>
        </w:rPr>
        <w:br/>
      </w:r>
      <w:r w:rsidRPr="004E1548">
        <w:rPr>
          <w:rFonts w:eastAsia="Calibri"/>
          <w:sz w:val="28"/>
          <w:szCs w:val="28"/>
        </w:rPr>
        <w:t>и спорте в Российской Федерации</w:t>
      </w:r>
      <w:r>
        <w:rPr>
          <w:rFonts w:eastAsia="Calibri"/>
          <w:sz w:val="28"/>
          <w:szCs w:val="28"/>
        </w:rPr>
        <w:t>»</w:t>
      </w:r>
      <w:r w:rsidRPr="004E1548">
        <w:rPr>
          <w:rFonts w:eastAsia="Calibri"/>
          <w:sz w:val="28"/>
          <w:szCs w:val="28"/>
        </w:rPr>
        <w:t xml:space="preserve">, </w:t>
      </w:r>
      <w:r w:rsidR="0049534A">
        <w:rPr>
          <w:rFonts w:eastAsia="Calibri"/>
          <w:sz w:val="28"/>
          <w:szCs w:val="28"/>
        </w:rPr>
        <w:t>п</w:t>
      </w:r>
      <w:r w:rsidRPr="004E1548">
        <w:rPr>
          <w:rFonts w:eastAsia="Calibri"/>
          <w:sz w:val="28"/>
          <w:szCs w:val="28"/>
        </w:rPr>
        <w:t xml:space="preserve">остановлением Правительства Российской Федерации от 18 сентября 2020 г. </w:t>
      </w:r>
      <w:r>
        <w:rPr>
          <w:rFonts w:eastAsia="Calibri"/>
          <w:sz w:val="28"/>
          <w:szCs w:val="28"/>
        </w:rPr>
        <w:t>№</w:t>
      </w:r>
      <w:r w:rsidRPr="004E1548">
        <w:rPr>
          <w:rFonts w:eastAsia="Calibri"/>
          <w:sz w:val="28"/>
          <w:szCs w:val="28"/>
        </w:rPr>
        <w:t xml:space="preserve"> 1492 </w:t>
      </w:r>
      <w:r>
        <w:rPr>
          <w:rFonts w:eastAsia="Calibri"/>
          <w:sz w:val="28"/>
          <w:szCs w:val="28"/>
        </w:rPr>
        <w:t>«</w:t>
      </w:r>
      <w:r w:rsidRPr="004E1548">
        <w:rPr>
          <w:rFonts w:eastAsia="Calibri"/>
          <w:sz w:val="28"/>
          <w:szCs w:val="28"/>
        </w:rPr>
        <w:t xml:space="preserve">Об общих требованиях к нормативным правовым актам, регулирующим предоставление субсидий, в том числе грантов </w:t>
      </w:r>
      <w:r w:rsidR="0049534A">
        <w:rPr>
          <w:rFonts w:eastAsia="Calibri"/>
          <w:sz w:val="28"/>
          <w:szCs w:val="28"/>
        </w:rPr>
        <w:br/>
      </w:r>
      <w:r w:rsidRPr="004E1548">
        <w:rPr>
          <w:rFonts w:eastAsia="Calibri"/>
          <w:sz w:val="28"/>
          <w:szCs w:val="28"/>
        </w:rPr>
        <w:t xml:space="preserve">в форме субсидий, юридическим лицам, индивидуальным предпринимателям, </w:t>
      </w:r>
      <w:r w:rsidR="0049534A">
        <w:rPr>
          <w:rFonts w:eastAsia="Calibri"/>
          <w:sz w:val="28"/>
          <w:szCs w:val="28"/>
        </w:rPr>
        <w:br/>
      </w:r>
      <w:r w:rsidRPr="004E1548">
        <w:rPr>
          <w:rFonts w:eastAsia="Calibri"/>
          <w:sz w:val="28"/>
          <w:szCs w:val="28"/>
        </w:rPr>
        <w:t xml:space="preserve">а также физическим лицам </w:t>
      </w:r>
      <w:r w:rsidR="0049534A">
        <w:rPr>
          <w:rFonts w:eastAsia="Calibri"/>
          <w:sz w:val="28"/>
          <w:szCs w:val="28"/>
        </w:rPr>
        <w:t>–</w:t>
      </w:r>
      <w:r w:rsidRPr="004E1548">
        <w:rPr>
          <w:rFonts w:eastAsia="Calibri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eastAsia="Calibri"/>
          <w:sz w:val="28"/>
          <w:szCs w:val="28"/>
        </w:rPr>
        <w:t>»</w:t>
      </w:r>
      <w:r w:rsidRPr="004E1548">
        <w:rPr>
          <w:rFonts w:eastAsia="Calibri"/>
          <w:sz w:val="28"/>
          <w:szCs w:val="28"/>
        </w:rPr>
        <w:t xml:space="preserve">, решением Пермской городской Думы от 26 сентября 2017 г. </w:t>
      </w:r>
      <w:r>
        <w:rPr>
          <w:rFonts w:eastAsia="Calibri"/>
          <w:sz w:val="28"/>
          <w:szCs w:val="28"/>
        </w:rPr>
        <w:t>№</w:t>
      </w:r>
      <w:r w:rsidRPr="004E1548">
        <w:rPr>
          <w:rFonts w:eastAsia="Calibri"/>
          <w:sz w:val="28"/>
          <w:szCs w:val="28"/>
        </w:rPr>
        <w:t xml:space="preserve"> 199 </w:t>
      </w:r>
      <w:r>
        <w:rPr>
          <w:rFonts w:eastAsia="Calibri"/>
          <w:sz w:val="28"/>
          <w:szCs w:val="28"/>
        </w:rPr>
        <w:t>«</w:t>
      </w:r>
      <w:r w:rsidRPr="004E1548">
        <w:rPr>
          <w:rFonts w:eastAsia="Calibri"/>
          <w:sz w:val="28"/>
          <w:szCs w:val="28"/>
        </w:rPr>
        <w:t xml:space="preserve">Об установлении расходного обязательства города Перми в сфере физической культуры </w:t>
      </w:r>
      <w:r w:rsidR="00496144">
        <w:rPr>
          <w:rFonts w:eastAsia="Calibri"/>
          <w:sz w:val="28"/>
          <w:szCs w:val="28"/>
        </w:rPr>
        <w:br/>
      </w:r>
      <w:r w:rsidRPr="004E1548">
        <w:rPr>
          <w:rFonts w:eastAsia="Calibri"/>
          <w:sz w:val="28"/>
          <w:szCs w:val="28"/>
        </w:rPr>
        <w:t>и спорта</w:t>
      </w:r>
      <w:r>
        <w:rPr>
          <w:rFonts w:eastAsia="Calibri"/>
          <w:sz w:val="28"/>
          <w:szCs w:val="28"/>
        </w:rPr>
        <w:t>»</w:t>
      </w:r>
      <w:r w:rsidRPr="004E1548">
        <w:rPr>
          <w:rFonts w:eastAsia="Calibri"/>
          <w:sz w:val="28"/>
          <w:szCs w:val="28"/>
        </w:rPr>
        <w:t xml:space="preserve"> (далее </w:t>
      </w:r>
      <w:r w:rsidR="0049534A">
        <w:rPr>
          <w:rFonts w:eastAsia="Calibri"/>
          <w:sz w:val="28"/>
          <w:szCs w:val="28"/>
        </w:rPr>
        <w:t>–</w:t>
      </w:r>
      <w:r w:rsidRPr="004E1548">
        <w:rPr>
          <w:rFonts w:eastAsia="Calibri"/>
          <w:sz w:val="28"/>
          <w:szCs w:val="28"/>
        </w:rPr>
        <w:t xml:space="preserve"> Решение), устанавливает условия и треб</w:t>
      </w:r>
      <w:r>
        <w:rPr>
          <w:rFonts w:eastAsia="Calibri"/>
          <w:sz w:val="28"/>
          <w:szCs w:val="28"/>
        </w:rPr>
        <w:t>ования предоставления субсидии.».</w:t>
      </w:r>
    </w:p>
    <w:p w:rsidR="003A217D" w:rsidRPr="000004E4" w:rsidRDefault="004E1548" w:rsidP="004E154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3</w:t>
      </w:r>
      <w:r w:rsidR="00953FD8" w:rsidRPr="000004E4">
        <w:rPr>
          <w:rFonts w:ascii="Times New Roman" w:hAnsi="Times New Roman"/>
          <w:sz w:val="28"/>
          <w:szCs w:val="28"/>
          <w:lang w:eastAsia="ru-RU"/>
        </w:rPr>
        <w:t xml:space="preserve">. Настоящее постановление вступает в силу с 01 января 2024 г., но не ранее дня официального опубликования в печатном средстве массовой информации </w:t>
      </w:r>
      <w:r w:rsidR="00953FD8" w:rsidRPr="000004E4">
        <w:rPr>
          <w:rFonts w:ascii="Times New Roman" w:hAnsi="Times New Roman"/>
          <w:sz w:val="28"/>
          <w:szCs w:val="28"/>
          <w:lang w:eastAsia="ru-RU"/>
        </w:rPr>
        <w:lastRenderedPageBreak/>
        <w:t>«Официальный бюллетень органов местного самоуправления муниципального образования город Пермь».</w:t>
      </w:r>
    </w:p>
    <w:p w:rsidR="003A217D" w:rsidRDefault="004E1548" w:rsidP="005A685F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953FD8" w:rsidRPr="000004E4">
        <w:rPr>
          <w:rFonts w:eastAsia="Calibri"/>
          <w:sz w:val="28"/>
          <w:szCs w:val="28"/>
        </w:rPr>
        <w:t>. Управлению по общим вопросам администрации города Перми</w:t>
      </w:r>
      <w:r w:rsidR="00953FD8">
        <w:rPr>
          <w:sz w:val="28"/>
          <w:szCs w:val="28"/>
        </w:rPr>
        <w:t xml:space="preserve">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A217D" w:rsidRDefault="004E15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3FD8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496144">
        <w:rPr>
          <w:sz w:val="28"/>
          <w:szCs w:val="28"/>
        </w:rPr>
        <w:br/>
      </w:r>
      <w:r w:rsidR="00953FD8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3A217D" w:rsidRDefault="004E1548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953FD8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953FD8">
        <w:rPr>
          <w:sz w:val="28"/>
          <w:szCs w:val="28"/>
        </w:rPr>
        <w:br/>
        <w:t xml:space="preserve">на исполняющего обязанности заместителя главы администрации города Перми </w:t>
      </w:r>
      <w:r w:rsidR="002E09E4">
        <w:rPr>
          <w:sz w:val="28"/>
          <w:szCs w:val="28"/>
        </w:rPr>
        <w:t>Мальцеву Е.Д.</w:t>
      </w:r>
    </w:p>
    <w:p w:rsidR="003A217D" w:rsidRDefault="003A217D">
      <w:pPr>
        <w:spacing w:line="240" w:lineRule="exact"/>
        <w:jc w:val="both"/>
        <w:rPr>
          <w:bCs/>
          <w:sz w:val="28"/>
          <w:szCs w:val="28"/>
        </w:rPr>
      </w:pPr>
    </w:p>
    <w:p w:rsidR="003A217D" w:rsidRDefault="003A217D">
      <w:pPr>
        <w:spacing w:line="240" w:lineRule="exact"/>
        <w:jc w:val="both"/>
        <w:rPr>
          <w:bCs/>
          <w:sz w:val="28"/>
          <w:szCs w:val="28"/>
        </w:rPr>
      </w:pPr>
    </w:p>
    <w:p w:rsidR="003A217D" w:rsidRDefault="003A217D">
      <w:pPr>
        <w:spacing w:line="240" w:lineRule="exact"/>
        <w:jc w:val="both"/>
        <w:rPr>
          <w:bCs/>
          <w:sz w:val="28"/>
          <w:szCs w:val="28"/>
        </w:rPr>
      </w:pPr>
    </w:p>
    <w:p w:rsidR="003A217D" w:rsidRDefault="00953FD8">
      <w:pPr>
        <w:tabs>
          <w:tab w:val="left" w:pos="8364"/>
        </w:tabs>
        <w:spacing w:line="24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 города Перми</w:t>
      </w:r>
      <w:r>
        <w:rPr>
          <w:rFonts w:eastAsia="Calibri"/>
          <w:sz w:val="28"/>
          <w:szCs w:val="28"/>
        </w:rPr>
        <w:tab/>
        <w:t>Э.О. Соснин</w:t>
      </w:r>
    </w:p>
    <w:sectPr w:rsidR="003A217D" w:rsidSect="00EA4025">
      <w:headerReference w:type="even" r:id="rId10"/>
      <w:headerReference w:type="default" r:id="rId11"/>
      <w:footerReference w:type="default" r:id="rId12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1CA" w:rsidRDefault="009B41CA">
      <w:r>
        <w:separator/>
      </w:r>
    </w:p>
  </w:endnote>
  <w:endnote w:type="continuationSeparator" w:id="0">
    <w:p w:rsidR="009B41CA" w:rsidRDefault="009B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85F" w:rsidRDefault="005A685F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1CA" w:rsidRDefault="009B41CA">
      <w:r>
        <w:separator/>
      </w:r>
    </w:p>
  </w:footnote>
  <w:footnote w:type="continuationSeparator" w:id="0">
    <w:p w:rsidR="009B41CA" w:rsidRDefault="009B4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85F" w:rsidRDefault="005A685F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5A685F" w:rsidRDefault="005A685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85F" w:rsidRDefault="005A685F">
    <w:pPr>
      <w:pStyle w:val="ab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6C4B0D">
      <w:rPr>
        <w:noProof/>
        <w:sz w:val="28"/>
      </w:rPr>
      <w:t>3</w:t>
    </w:r>
    <w:r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4DF6"/>
    <w:multiLevelType w:val="hybridMultilevel"/>
    <w:tmpl w:val="3F283810"/>
    <w:lvl w:ilvl="0" w:tplc="310849AE">
      <w:start w:val="1"/>
      <w:numFmt w:val="decimal"/>
      <w:lvlText w:val="%1."/>
      <w:lvlJc w:val="left"/>
      <w:pPr>
        <w:ind w:left="1069" w:hanging="360"/>
      </w:pPr>
    </w:lvl>
    <w:lvl w:ilvl="1" w:tplc="F184E27A">
      <w:start w:val="1"/>
      <w:numFmt w:val="lowerLetter"/>
      <w:lvlText w:val="%2."/>
      <w:lvlJc w:val="left"/>
      <w:pPr>
        <w:ind w:left="1789" w:hanging="360"/>
      </w:pPr>
    </w:lvl>
    <w:lvl w:ilvl="2" w:tplc="23608798">
      <w:start w:val="1"/>
      <w:numFmt w:val="lowerRoman"/>
      <w:lvlText w:val="%3."/>
      <w:lvlJc w:val="right"/>
      <w:pPr>
        <w:ind w:left="2509" w:hanging="180"/>
      </w:pPr>
    </w:lvl>
    <w:lvl w:ilvl="3" w:tplc="46685528">
      <w:start w:val="1"/>
      <w:numFmt w:val="decimal"/>
      <w:lvlText w:val="%4."/>
      <w:lvlJc w:val="left"/>
      <w:pPr>
        <w:ind w:left="3229" w:hanging="360"/>
      </w:pPr>
    </w:lvl>
    <w:lvl w:ilvl="4" w:tplc="46B26882">
      <w:start w:val="1"/>
      <w:numFmt w:val="lowerLetter"/>
      <w:lvlText w:val="%5."/>
      <w:lvlJc w:val="left"/>
      <w:pPr>
        <w:ind w:left="3949" w:hanging="360"/>
      </w:pPr>
    </w:lvl>
    <w:lvl w:ilvl="5" w:tplc="AF444E2A">
      <w:start w:val="1"/>
      <w:numFmt w:val="lowerRoman"/>
      <w:lvlText w:val="%6."/>
      <w:lvlJc w:val="right"/>
      <w:pPr>
        <w:ind w:left="4669" w:hanging="180"/>
      </w:pPr>
    </w:lvl>
    <w:lvl w:ilvl="6" w:tplc="2954C29A">
      <w:start w:val="1"/>
      <w:numFmt w:val="decimal"/>
      <w:lvlText w:val="%7."/>
      <w:lvlJc w:val="left"/>
      <w:pPr>
        <w:ind w:left="5389" w:hanging="360"/>
      </w:pPr>
    </w:lvl>
    <w:lvl w:ilvl="7" w:tplc="3446AC94">
      <w:start w:val="1"/>
      <w:numFmt w:val="lowerLetter"/>
      <w:lvlText w:val="%8."/>
      <w:lvlJc w:val="left"/>
      <w:pPr>
        <w:ind w:left="6109" w:hanging="360"/>
      </w:pPr>
    </w:lvl>
    <w:lvl w:ilvl="8" w:tplc="46CA206C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A15E9D"/>
    <w:multiLevelType w:val="hybridMultilevel"/>
    <w:tmpl w:val="CD549B0A"/>
    <w:lvl w:ilvl="0" w:tplc="4F861C48">
      <w:start w:val="3"/>
      <w:numFmt w:val="decimal"/>
      <w:lvlText w:val="%1."/>
      <w:lvlJc w:val="left"/>
      <w:pPr>
        <w:ind w:left="1429" w:hanging="360"/>
      </w:pPr>
    </w:lvl>
    <w:lvl w:ilvl="1" w:tplc="80884BC6">
      <w:start w:val="1"/>
      <w:numFmt w:val="lowerLetter"/>
      <w:lvlText w:val="%2."/>
      <w:lvlJc w:val="left"/>
      <w:pPr>
        <w:ind w:left="2149" w:hanging="360"/>
      </w:pPr>
    </w:lvl>
    <w:lvl w:ilvl="2" w:tplc="6DCA5F78">
      <w:start w:val="1"/>
      <w:numFmt w:val="lowerRoman"/>
      <w:lvlText w:val="%3."/>
      <w:lvlJc w:val="right"/>
      <w:pPr>
        <w:ind w:left="2869" w:hanging="180"/>
      </w:pPr>
    </w:lvl>
    <w:lvl w:ilvl="3" w:tplc="E654B252">
      <w:start w:val="1"/>
      <w:numFmt w:val="decimal"/>
      <w:lvlText w:val="%4."/>
      <w:lvlJc w:val="left"/>
      <w:pPr>
        <w:ind w:left="3589" w:hanging="360"/>
      </w:pPr>
    </w:lvl>
    <w:lvl w:ilvl="4" w:tplc="64B4BE4E">
      <w:start w:val="1"/>
      <w:numFmt w:val="lowerLetter"/>
      <w:lvlText w:val="%5."/>
      <w:lvlJc w:val="left"/>
      <w:pPr>
        <w:ind w:left="4309" w:hanging="360"/>
      </w:pPr>
    </w:lvl>
    <w:lvl w:ilvl="5" w:tplc="38EE49C6">
      <w:start w:val="1"/>
      <w:numFmt w:val="lowerRoman"/>
      <w:lvlText w:val="%6."/>
      <w:lvlJc w:val="right"/>
      <w:pPr>
        <w:ind w:left="5029" w:hanging="180"/>
      </w:pPr>
    </w:lvl>
    <w:lvl w:ilvl="6" w:tplc="A0FC7EA2">
      <w:start w:val="1"/>
      <w:numFmt w:val="decimal"/>
      <w:lvlText w:val="%7."/>
      <w:lvlJc w:val="left"/>
      <w:pPr>
        <w:ind w:left="5749" w:hanging="360"/>
      </w:pPr>
    </w:lvl>
    <w:lvl w:ilvl="7" w:tplc="AEF45094">
      <w:start w:val="1"/>
      <w:numFmt w:val="lowerLetter"/>
      <w:lvlText w:val="%8."/>
      <w:lvlJc w:val="left"/>
      <w:pPr>
        <w:ind w:left="6469" w:hanging="360"/>
      </w:pPr>
    </w:lvl>
    <w:lvl w:ilvl="8" w:tplc="B296C79E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932208E"/>
    <w:multiLevelType w:val="hybridMultilevel"/>
    <w:tmpl w:val="25DA97BA"/>
    <w:lvl w:ilvl="0" w:tplc="65B2E512">
      <w:start w:val="1"/>
      <w:numFmt w:val="upperRoman"/>
      <w:lvlText w:val="%1."/>
      <w:lvlJc w:val="left"/>
      <w:pPr>
        <w:ind w:left="3556" w:hanging="720"/>
      </w:pPr>
    </w:lvl>
    <w:lvl w:ilvl="1" w:tplc="9DF8B248">
      <w:start w:val="1"/>
      <w:numFmt w:val="lowerLetter"/>
      <w:lvlText w:val="%2."/>
      <w:lvlJc w:val="left"/>
      <w:pPr>
        <w:ind w:left="1789" w:hanging="360"/>
      </w:pPr>
    </w:lvl>
    <w:lvl w:ilvl="2" w:tplc="185866F6">
      <w:start w:val="1"/>
      <w:numFmt w:val="lowerRoman"/>
      <w:lvlText w:val="%3."/>
      <w:lvlJc w:val="right"/>
      <w:pPr>
        <w:ind w:left="2509" w:hanging="180"/>
      </w:pPr>
    </w:lvl>
    <w:lvl w:ilvl="3" w:tplc="75B41E52">
      <w:start w:val="1"/>
      <w:numFmt w:val="decimal"/>
      <w:lvlText w:val="%4."/>
      <w:lvlJc w:val="left"/>
      <w:pPr>
        <w:ind w:left="3229" w:hanging="360"/>
      </w:pPr>
    </w:lvl>
    <w:lvl w:ilvl="4" w:tplc="7FA438BC">
      <w:start w:val="1"/>
      <w:numFmt w:val="lowerLetter"/>
      <w:lvlText w:val="%5."/>
      <w:lvlJc w:val="left"/>
      <w:pPr>
        <w:ind w:left="3949" w:hanging="360"/>
      </w:pPr>
    </w:lvl>
    <w:lvl w:ilvl="5" w:tplc="EBFA8D0A">
      <w:start w:val="1"/>
      <w:numFmt w:val="lowerRoman"/>
      <w:lvlText w:val="%6."/>
      <w:lvlJc w:val="right"/>
      <w:pPr>
        <w:ind w:left="4669" w:hanging="180"/>
      </w:pPr>
    </w:lvl>
    <w:lvl w:ilvl="6" w:tplc="3514C38C">
      <w:start w:val="1"/>
      <w:numFmt w:val="decimal"/>
      <w:lvlText w:val="%7."/>
      <w:lvlJc w:val="left"/>
      <w:pPr>
        <w:ind w:left="5389" w:hanging="360"/>
      </w:pPr>
    </w:lvl>
    <w:lvl w:ilvl="7" w:tplc="55D05FB8">
      <w:start w:val="1"/>
      <w:numFmt w:val="lowerLetter"/>
      <w:lvlText w:val="%8."/>
      <w:lvlJc w:val="left"/>
      <w:pPr>
        <w:ind w:left="6109" w:hanging="360"/>
      </w:pPr>
    </w:lvl>
    <w:lvl w:ilvl="8" w:tplc="A562235E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9E328D"/>
    <w:multiLevelType w:val="hybridMultilevel"/>
    <w:tmpl w:val="20A84312"/>
    <w:lvl w:ilvl="0" w:tplc="6E5A005C">
      <w:start w:val="2"/>
      <w:numFmt w:val="bullet"/>
      <w:lvlText w:val=""/>
      <w:lvlJc w:val="left"/>
      <w:pPr>
        <w:ind w:left="12693" w:hanging="360"/>
      </w:pPr>
      <w:rPr>
        <w:rFonts w:ascii="Symbol" w:eastAsia="Times New Roman" w:hAnsi="Symbol" w:cs="Times New Roman"/>
      </w:rPr>
    </w:lvl>
    <w:lvl w:ilvl="1" w:tplc="0C58D4C8">
      <w:start w:val="1"/>
      <w:numFmt w:val="bullet"/>
      <w:lvlText w:val="o"/>
      <w:lvlJc w:val="left"/>
      <w:pPr>
        <w:ind w:left="13413" w:hanging="360"/>
      </w:pPr>
      <w:rPr>
        <w:rFonts w:ascii="Courier New" w:hAnsi="Courier New" w:cs="Courier New"/>
      </w:rPr>
    </w:lvl>
    <w:lvl w:ilvl="2" w:tplc="72B4ED9E">
      <w:start w:val="1"/>
      <w:numFmt w:val="bullet"/>
      <w:lvlText w:val=""/>
      <w:lvlJc w:val="left"/>
      <w:pPr>
        <w:ind w:left="14133" w:hanging="360"/>
      </w:pPr>
      <w:rPr>
        <w:rFonts w:ascii="Wingdings" w:hAnsi="Wingdings"/>
      </w:rPr>
    </w:lvl>
    <w:lvl w:ilvl="3" w:tplc="7BD4E230">
      <w:start w:val="1"/>
      <w:numFmt w:val="bullet"/>
      <w:lvlText w:val=""/>
      <w:lvlJc w:val="left"/>
      <w:pPr>
        <w:ind w:left="14853" w:hanging="360"/>
      </w:pPr>
      <w:rPr>
        <w:rFonts w:ascii="Symbol" w:hAnsi="Symbol"/>
      </w:rPr>
    </w:lvl>
    <w:lvl w:ilvl="4" w:tplc="DE027A7A">
      <w:start w:val="1"/>
      <w:numFmt w:val="bullet"/>
      <w:lvlText w:val="o"/>
      <w:lvlJc w:val="left"/>
      <w:pPr>
        <w:ind w:left="15573" w:hanging="360"/>
      </w:pPr>
      <w:rPr>
        <w:rFonts w:ascii="Courier New" w:hAnsi="Courier New" w:cs="Courier New"/>
      </w:rPr>
    </w:lvl>
    <w:lvl w:ilvl="5" w:tplc="F864D758">
      <w:start w:val="1"/>
      <w:numFmt w:val="bullet"/>
      <w:lvlText w:val=""/>
      <w:lvlJc w:val="left"/>
      <w:pPr>
        <w:ind w:left="16293" w:hanging="360"/>
      </w:pPr>
      <w:rPr>
        <w:rFonts w:ascii="Wingdings" w:hAnsi="Wingdings"/>
      </w:rPr>
    </w:lvl>
    <w:lvl w:ilvl="6" w:tplc="E1063D30">
      <w:start w:val="1"/>
      <w:numFmt w:val="bullet"/>
      <w:lvlText w:val=""/>
      <w:lvlJc w:val="left"/>
      <w:pPr>
        <w:ind w:left="17013" w:hanging="360"/>
      </w:pPr>
      <w:rPr>
        <w:rFonts w:ascii="Symbol" w:hAnsi="Symbol"/>
      </w:rPr>
    </w:lvl>
    <w:lvl w:ilvl="7" w:tplc="EBEA1B72">
      <w:start w:val="1"/>
      <w:numFmt w:val="bullet"/>
      <w:lvlText w:val="o"/>
      <w:lvlJc w:val="left"/>
      <w:pPr>
        <w:ind w:left="17733" w:hanging="360"/>
      </w:pPr>
      <w:rPr>
        <w:rFonts w:ascii="Courier New" w:hAnsi="Courier New" w:cs="Courier New"/>
      </w:rPr>
    </w:lvl>
    <w:lvl w:ilvl="8" w:tplc="2C52AB02">
      <w:start w:val="1"/>
      <w:numFmt w:val="bullet"/>
      <w:lvlText w:val=""/>
      <w:lvlJc w:val="left"/>
      <w:pPr>
        <w:ind w:left="18453" w:hanging="360"/>
      </w:pPr>
      <w:rPr>
        <w:rFonts w:ascii="Wingdings" w:hAnsi="Wingdings"/>
      </w:rPr>
    </w:lvl>
  </w:abstractNum>
  <w:abstractNum w:abstractNumId="4" w15:restartNumberingAfterBreak="0">
    <w:nsid w:val="5F7B43F5"/>
    <w:multiLevelType w:val="hybridMultilevel"/>
    <w:tmpl w:val="16BA4CC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36A4E"/>
    <w:multiLevelType w:val="hybridMultilevel"/>
    <w:tmpl w:val="260017F2"/>
    <w:lvl w:ilvl="0" w:tplc="0B04F484">
      <w:start w:val="3"/>
      <w:numFmt w:val="decimal"/>
      <w:lvlText w:val="%1."/>
      <w:lvlJc w:val="left"/>
      <w:pPr>
        <w:ind w:left="1429" w:hanging="360"/>
      </w:pPr>
    </w:lvl>
    <w:lvl w:ilvl="1" w:tplc="360E172C">
      <w:start w:val="1"/>
      <w:numFmt w:val="lowerLetter"/>
      <w:lvlText w:val="%2."/>
      <w:lvlJc w:val="left"/>
      <w:pPr>
        <w:ind w:left="2149" w:hanging="360"/>
      </w:pPr>
    </w:lvl>
    <w:lvl w:ilvl="2" w:tplc="48CC354E">
      <w:start w:val="1"/>
      <w:numFmt w:val="lowerRoman"/>
      <w:lvlText w:val="%3."/>
      <w:lvlJc w:val="right"/>
      <w:pPr>
        <w:ind w:left="2869" w:hanging="180"/>
      </w:pPr>
    </w:lvl>
    <w:lvl w:ilvl="3" w:tplc="43B6FB6E">
      <w:start w:val="1"/>
      <w:numFmt w:val="decimal"/>
      <w:lvlText w:val="%4."/>
      <w:lvlJc w:val="left"/>
      <w:pPr>
        <w:ind w:left="3589" w:hanging="360"/>
      </w:pPr>
    </w:lvl>
    <w:lvl w:ilvl="4" w:tplc="3D986640">
      <w:start w:val="1"/>
      <w:numFmt w:val="lowerLetter"/>
      <w:lvlText w:val="%5."/>
      <w:lvlJc w:val="left"/>
      <w:pPr>
        <w:ind w:left="4309" w:hanging="360"/>
      </w:pPr>
    </w:lvl>
    <w:lvl w:ilvl="5" w:tplc="30A4566A">
      <w:start w:val="1"/>
      <w:numFmt w:val="lowerRoman"/>
      <w:lvlText w:val="%6."/>
      <w:lvlJc w:val="right"/>
      <w:pPr>
        <w:ind w:left="5029" w:hanging="180"/>
      </w:pPr>
    </w:lvl>
    <w:lvl w:ilvl="6" w:tplc="7556E40C">
      <w:start w:val="1"/>
      <w:numFmt w:val="decimal"/>
      <w:lvlText w:val="%7."/>
      <w:lvlJc w:val="left"/>
      <w:pPr>
        <w:ind w:left="5749" w:hanging="360"/>
      </w:pPr>
    </w:lvl>
    <w:lvl w:ilvl="7" w:tplc="48C8A392">
      <w:start w:val="1"/>
      <w:numFmt w:val="lowerLetter"/>
      <w:lvlText w:val="%8."/>
      <w:lvlJc w:val="left"/>
      <w:pPr>
        <w:ind w:left="6469" w:hanging="360"/>
      </w:pPr>
    </w:lvl>
    <w:lvl w:ilvl="8" w:tplc="9C76F9AE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7D"/>
    <w:rsid w:val="000004E4"/>
    <w:rsid w:val="00084FB2"/>
    <w:rsid w:val="000A6B75"/>
    <w:rsid w:val="000C6CAC"/>
    <w:rsid w:val="00257E93"/>
    <w:rsid w:val="002E09E4"/>
    <w:rsid w:val="003A217D"/>
    <w:rsid w:val="0049534A"/>
    <w:rsid w:val="00496144"/>
    <w:rsid w:val="004E1548"/>
    <w:rsid w:val="00594727"/>
    <w:rsid w:val="005A685F"/>
    <w:rsid w:val="005E6E95"/>
    <w:rsid w:val="006C4B0D"/>
    <w:rsid w:val="00710418"/>
    <w:rsid w:val="00713630"/>
    <w:rsid w:val="008A2C67"/>
    <w:rsid w:val="008B1E35"/>
    <w:rsid w:val="00953FD8"/>
    <w:rsid w:val="009B41CA"/>
    <w:rsid w:val="00AA6218"/>
    <w:rsid w:val="00AE6647"/>
    <w:rsid w:val="00B71415"/>
    <w:rsid w:val="00B77D29"/>
    <w:rsid w:val="00C529EC"/>
    <w:rsid w:val="00C77E93"/>
    <w:rsid w:val="00E84BC9"/>
    <w:rsid w:val="00EA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6F147-7D85-4B11-9B7D-F838FC1F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e">
    <w:name w:val="Нижний колонтитул Знак"/>
    <w:basedOn w:val="a0"/>
    <w:link w:val="ad"/>
    <w:uiPriority w:val="99"/>
  </w:style>
  <w:style w:type="character" w:styleId="afe">
    <w:name w:val="page number"/>
    <w:basedOn w:val="a0"/>
  </w:style>
  <w:style w:type="character" w:customStyle="1" w:styleId="ac">
    <w:name w:val="Верхний колонтитул Знак"/>
    <w:link w:val="ab"/>
    <w:uiPriority w:val="99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paragraph" w:customStyle="1" w:styleId="aff1">
    <w:name w:val="Форма"/>
    <w:rPr>
      <w:sz w:val="28"/>
      <w:szCs w:val="28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character" w:styleId="aff2">
    <w:name w:val="annotation reference"/>
    <w:rPr>
      <w:sz w:val="16"/>
      <w:szCs w:val="16"/>
    </w:rPr>
  </w:style>
  <w:style w:type="paragraph" w:styleId="aff3">
    <w:name w:val="annotation text"/>
    <w:basedOn w:val="a"/>
    <w:link w:val="aff4"/>
  </w:style>
  <w:style w:type="character" w:customStyle="1" w:styleId="aff4">
    <w:name w:val="Текст примечания Знак"/>
    <w:basedOn w:val="a0"/>
    <w:link w:val="aff3"/>
  </w:style>
  <w:style w:type="paragraph" w:styleId="aff5">
    <w:name w:val="annotation subject"/>
    <w:basedOn w:val="aff3"/>
    <w:next w:val="aff3"/>
    <w:link w:val="aff6"/>
    <w:rPr>
      <w:b/>
      <w:bCs/>
      <w:lang w:val="en-US" w:eastAsia="en-US"/>
    </w:rPr>
  </w:style>
  <w:style w:type="character" w:customStyle="1" w:styleId="aff6">
    <w:name w:val="Тема примечания Знак"/>
    <w:link w:val="a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3</cp:revision>
  <cp:lastPrinted>2023-10-17T06:22:00Z</cp:lastPrinted>
  <dcterms:created xsi:type="dcterms:W3CDTF">2023-10-20T07:22:00Z</dcterms:created>
  <dcterms:modified xsi:type="dcterms:W3CDTF">2023-10-25T04:28:00Z</dcterms:modified>
  <cp:version>917504</cp:version>
</cp:coreProperties>
</file>