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47" w:rsidRDefault="0059118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10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FCA9" id="AutoShape 1027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1026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231C1" w:rsidRDefault="00A231C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31C1" w:rsidRDefault="00A231C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231C1" w:rsidRDefault="00A231C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231C1" w:rsidRDefault="00A231C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A231C1" w:rsidRDefault="00A231C1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231C1" w:rsidRDefault="005911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15.11.2023</w:t>
                              </w:r>
                            </w:p>
                            <w:p w:rsidR="00A231C1" w:rsidRDefault="00A231C1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231C1" w:rsidRDefault="005911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1252</w:t>
                              </w:r>
                              <w:bookmarkStart w:id="0" w:name="_GoBack"/>
                              <w:bookmarkEnd w:id="0"/>
                            </w:p>
                            <w:p w:rsidR="00A231C1" w:rsidRDefault="00A231C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uUuQW6YCAAAW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231C1" w:rsidRDefault="00A231C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31C1" w:rsidRDefault="00A231C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231C1" w:rsidRDefault="00A231C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231C1" w:rsidRDefault="00A231C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A231C1" w:rsidRDefault="00A231C1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231C1" w:rsidRDefault="005911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15.11.2023</w:t>
                        </w:r>
                      </w:p>
                      <w:p w:rsidR="00A231C1" w:rsidRDefault="00A231C1"/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231C1" w:rsidRDefault="005911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1252</w:t>
                        </w:r>
                        <w:bookmarkStart w:id="1" w:name="_GoBack"/>
                        <w:bookmarkEnd w:id="1"/>
                      </w:p>
                      <w:p w:rsidR="00A231C1" w:rsidRDefault="00A231C1"/>
                    </w:txbxContent>
                  </v:textbox>
                </v:shape>
              </v:group>
            </w:pict>
          </mc:Fallback>
        </mc:AlternateContent>
      </w:r>
    </w:p>
    <w:p w:rsidR="00BC0947" w:rsidRDefault="00BC0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C0947" w:rsidRDefault="00BC0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C0947" w:rsidRDefault="00BC0947">
      <w:pPr>
        <w:jc w:val="both"/>
        <w:rPr>
          <w:sz w:val="24"/>
          <w:lang w:val="en-US"/>
        </w:rPr>
      </w:pPr>
    </w:p>
    <w:p w:rsidR="00BC0947" w:rsidRDefault="00BC0947">
      <w:pPr>
        <w:jc w:val="both"/>
        <w:rPr>
          <w:sz w:val="24"/>
        </w:rPr>
      </w:pPr>
    </w:p>
    <w:p w:rsidR="00BC0947" w:rsidRDefault="00BC0947">
      <w:pPr>
        <w:jc w:val="both"/>
        <w:rPr>
          <w:sz w:val="24"/>
        </w:rPr>
      </w:pPr>
    </w:p>
    <w:p w:rsidR="00BC0947" w:rsidRDefault="00BC0947">
      <w:pPr>
        <w:pStyle w:val="aff1"/>
        <w:spacing w:line="240" w:lineRule="exact"/>
        <w:rPr>
          <w:b/>
        </w:rPr>
      </w:pPr>
    </w:p>
    <w:p w:rsidR="00BC0947" w:rsidRDefault="00BC0947">
      <w:pPr>
        <w:pStyle w:val="aff1"/>
        <w:spacing w:line="240" w:lineRule="exact"/>
      </w:pPr>
    </w:p>
    <w:p w:rsidR="00BC0947" w:rsidRPr="00A231C1" w:rsidRDefault="00B74CA6">
      <w:pPr>
        <w:pStyle w:val="ConsPlusTitle"/>
        <w:spacing w:line="240" w:lineRule="exac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</w:t>
      </w:r>
      <w:r w:rsidR="00997E9D"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997E9D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2 к </w:t>
      </w:r>
      <w:r>
        <w:rPr>
          <w:rFonts w:ascii="Times New Roman" w:hAnsi="Times New Roman" w:cs="Times New Roman"/>
          <w:spacing w:val="-2"/>
          <w:sz w:val="28"/>
          <w:szCs w:val="28"/>
        </w:rPr>
        <w:t>Порядк</w:t>
      </w:r>
      <w:r w:rsidR="00997E9D"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97E9D"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определения объема и условий </w:t>
      </w:r>
      <w:r w:rsidR="00A231C1"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на дополнительные меры поддержки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муниципальным учреждениям города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Перми на обеспечение участия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в официальных спортивных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соревнованиях, проводимых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за пределами города Перми,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>утвержденн</w:t>
      </w:r>
      <w:r w:rsidR="002C4837">
        <w:rPr>
          <w:rFonts w:ascii="Times New Roman" w:hAnsi="Times New Roman" w:cs="Times New Roman"/>
          <w:spacing w:val="-2"/>
          <w:sz w:val="28"/>
          <w:szCs w:val="28"/>
        </w:rPr>
        <w:t>ому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 xml:space="preserve">администрации города Перми </w:t>
      </w:r>
      <w:r>
        <w:rPr>
          <w:rFonts w:ascii="Times New Roman" w:hAnsi="Times New Roman" w:cs="Times New Roman"/>
          <w:spacing w:val="-2"/>
          <w:sz w:val="28"/>
          <w:szCs w:val="28"/>
        </w:rPr>
        <w:br w:type="textWrapping" w:clear="all"/>
        <w:t>от 20.10.2020 № 1060</w:t>
      </w:r>
    </w:p>
    <w:p w:rsidR="00BC0947" w:rsidRDefault="00BC0947">
      <w:pPr>
        <w:pStyle w:val="aff1"/>
        <w:spacing w:line="240" w:lineRule="exact"/>
      </w:pPr>
    </w:p>
    <w:p w:rsidR="00BC0947" w:rsidRDefault="00BC0947">
      <w:pPr>
        <w:pStyle w:val="aff1"/>
        <w:spacing w:line="240" w:lineRule="exact"/>
      </w:pPr>
    </w:p>
    <w:p w:rsidR="00BC0947" w:rsidRDefault="00BC0947">
      <w:pPr>
        <w:ind w:firstLine="720"/>
        <w:jc w:val="both"/>
        <w:rPr>
          <w:sz w:val="28"/>
          <w:szCs w:val="28"/>
        </w:rPr>
      </w:pPr>
    </w:p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BC0947" w:rsidRDefault="00B74C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231C1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997E9D">
        <w:rPr>
          <w:sz w:val="28"/>
          <w:szCs w:val="28"/>
        </w:rPr>
        <w:t xml:space="preserve">приложение 2 к </w:t>
      </w:r>
      <w:r>
        <w:rPr>
          <w:sz w:val="28"/>
          <w:szCs w:val="28"/>
        </w:rPr>
        <w:t>Поряд</w:t>
      </w:r>
      <w:r w:rsidR="00A231C1">
        <w:rPr>
          <w:sz w:val="28"/>
          <w:szCs w:val="28"/>
        </w:rPr>
        <w:t>к</w:t>
      </w:r>
      <w:r w:rsidR="00997E9D">
        <w:rPr>
          <w:sz w:val="28"/>
          <w:szCs w:val="28"/>
        </w:rPr>
        <w:t>у</w:t>
      </w:r>
      <w:r>
        <w:rPr>
          <w:sz w:val="28"/>
          <w:szCs w:val="28"/>
        </w:rPr>
        <w:t xml:space="preserve"> определения объема и условий предоставления субсидий на 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Перми, утвержденн</w:t>
      </w:r>
      <w:r w:rsidR="002C4837">
        <w:rPr>
          <w:sz w:val="28"/>
          <w:szCs w:val="28"/>
        </w:rPr>
        <w:t>ому</w:t>
      </w:r>
      <w:r>
        <w:rPr>
          <w:sz w:val="28"/>
          <w:szCs w:val="28"/>
        </w:rPr>
        <w:t xml:space="preserve"> постановлением администрации города Перми от 20 октября 2020 г. № 1060 </w:t>
      </w:r>
      <w:r w:rsidR="00A231C1">
        <w:rPr>
          <w:sz w:val="28"/>
          <w:szCs w:val="28"/>
        </w:rPr>
        <w:br/>
      </w:r>
      <w:r>
        <w:rPr>
          <w:sz w:val="28"/>
          <w:szCs w:val="28"/>
        </w:rPr>
        <w:t xml:space="preserve">(в ред. от 12.04.2021 № 245, от 06.09.2021 № 684, от 18.10.2021 № 884, </w:t>
      </w:r>
      <w:r w:rsidR="00A231C1">
        <w:rPr>
          <w:sz w:val="28"/>
          <w:szCs w:val="28"/>
        </w:rPr>
        <w:br/>
      </w:r>
      <w:r>
        <w:rPr>
          <w:sz w:val="28"/>
          <w:szCs w:val="28"/>
        </w:rPr>
        <w:t xml:space="preserve">от 29.10.2021 № 966, от 13.04.2022 № 277, от 15.08.2022 № 686, от 19.10.2022 </w:t>
      </w:r>
      <w:r w:rsidR="00A231C1">
        <w:rPr>
          <w:sz w:val="28"/>
          <w:szCs w:val="28"/>
        </w:rPr>
        <w:br/>
      </w:r>
      <w:r>
        <w:rPr>
          <w:sz w:val="28"/>
          <w:szCs w:val="28"/>
        </w:rPr>
        <w:t xml:space="preserve">№ 984, от 21.10.2022 № 1054, от 30.12.2022 № 1425, от 30.05.2023 № 432, </w:t>
      </w:r>
      <w:r w:rsidR="00A231C1">
        <w:rPr>
          <w:sz w:val="28"/>
          <w:szCs w:val="28"/>
        </w:rPr>
        <w:br/>
      </w:r>
      <w:r>
        <w:rPr>
          <w:sz w:val="28"/>
          <w:szCs w:val="28"/>
        </w:rPr>
        <w:t>от 09.08.2023 № 684, от 16.08.2023 № 709</w:t>
      </w:r>
      <w:r w:rsidR="00972BE7">
        <w:rPr>
          <w:sz w:val="28"/>
          <w:szCs w:val="28"/>
        </w:rPr>
        <w:t>, от 20.09.2023 № 862</w:t>
      </w:r>
      <w:r w:rsidR="00B5688A">
        <w:rPr>
          <w:sz w:val="28"/>
          <w:szCs w:val="28"/>
        </w:rPr>
        <w:t xml:space="preserve">, от 17.10.2023 </w:t>
      </w:r>
      <w:r w:rsidR="00B5688A">
        <w:rPr>
          <w:sz w:val="28"/>
          <w:szCs w:val="28"/>
        </w:rPr>
        <w:br/>
        <w:t>№ 1061</w:t>
      </w:r>
      <w:r>
        <w:rPr>
          <w:sz w:val="28"/>
          <w:szCs w:val="28"/>
        </w:rPr>
        <w:t xml:space="preserve">), </w:t>
      </w:r>
      <w:r w:rsidR="00A231C1">
        <w:rPr>
          <w:sz w:val="28"/>
          <w:szCs w:val="28"/>
        </w:rPr>
        <w:t>следующие изменения:</w:t>
      </w:r>
    </w:p>
    <w:p w:rsidR="00A231C1" w:rsidRDefault="00997E9D" w:rsidP="00A231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231C1">
        <w:rPr>
          <w:sz w:val="28"/>
          <w:szCs w:val="28"/>
        </w:rPr>
        <w:t>. строку 3 изложить в следующей редакции:</w:t>
      </w: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4264"/>
        <w:gridCol w:w="1823"/>
        <w:gridCol w:w="1752"/>
        <w:gridCol w:w="1500"/>
      </w:tblGrid>
      <w:tr w:rsidR="00A231C1" w:rsidTr="00A231C1">
        <w:tc>
          <w:tcPr>
            <w:tcW w:w="548" w:type="dxa"/>
          </w:tcPr>
          <w:p w:rsidR="00A231C1" w:rsidRDefault="00A231C1" w:rsidP="00A231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4" w:type="dxa"/>
          </w:tcPr>
          <w:p w:rsidR="00A231C1" w:rsidRDefault="00A231C1" w:rsidP="00A231C1">
            <w:pPr>
              <w:pStyle w:val="ConsPlusNormal"/>
            </w:pPr>
            <w:r>
              <w:t>Муниципальное автономное учреждение дополнительного образования «Спортивная школа олимпийского резерва «Звезда» по футболу» г. Перми</w:t>
            </w:r>
          </w:p>
        </w:tc>
        <w:tc>
          <w:tcPr>
            <w:tcW w:w="1823" w:type="dxa"/>
          </w:tcPr>
          <w:p w:rsidR="00A231C1" w:rsidRDefault="008A1D5A" w:rsidP="00A231C1">
            <w:pPr>
              <w:pStyle w:val="ConsPlusNormal"/>
              <w:jc w:val="center"/>
            </w:pPr>
            <w:r>
              <w:t>6 146,178</w:t>
            </w:r>
          </w:p>
        </w:tc>
        <w:tc>
          <w:tcPr>
            <w:tcW w:w="1752" w:type="dxa"/>
          </w:tcPr>
          <w:p w:rsidR="00A231C1" w:rsidRDefault="00A231C1" w:rsidP="00A231C1">
            <w:pPr>
              <w:pStyle w:val="ConsPlusNormal"/>
              <w:jc w:val="center"/>
            </w:pPr>
            <w:r>
              <w:t>1 594,000</w:t>
            </w:r>
          </w:p>
        </w:tc>
        <w:tc>
          <w:tcPr>
            <w:tcW w:w="1500" w:type="dxa"/>
          </w:tcPr>
          <w:p w:rsidR="00A231C1" w:rsidRDefault="00A231C1" w:rsidP="00A231C1">
            <w:pPr>
              <w:pStyle w:val="ConsPlusNormal"/>
              <w:jc w:val="center"/>
            </w:pPr>
            <w:r>
              <w:t>1 594,000</w:t>
            </w:r>
          </w:p>
        </w:tc>
      </w:tr>
    </w:tbl>
    <w:p w:rsidR="00A231C1" w:rsidRDefault="00A231C1" w:rsidP="00A231C1">
      <w:pPr>
        <w:ind w:firstLine="720"/>
        <w:jc w:val="both"/>
        <w:rPr>
          <w:sz w:val="28"/>
          <w:szCs w:val="28"/>
        </w:rPr>
      </w:pPr>
    </w:p>
    <w:p w:rsidR="008A1D5A" w:rsidRDefault="008A1D5A" w:rsidP="008A1D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строку «Всего» изложить в следующей редакции:</w:t>
      </w:r>
    </w:p>
    <w:tbl>
      <w:tblPr>
        <w:tblW w:w="48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3"/>
        <w:gridCol w:w="1823"/>
        <w:gridCol w:w="1752"/>
        <w:gridCol w:w="1500"/>
      </w:tblGrid>
      <w:tr w:rsidR="008A1D5A" w:rsidTr="002252FF">
        <w:tc>
          <w:tcPr>
            <w:tcW w:w="4812" w:type="dxa"/>
            <w:tcBorders>
              <w:bottom w:val="single" w:sz="4" w:space="0" w:color="000000"/>
            </w:tcBorders>
          </w:tcPr>
          <w:p w:rsidR="008A1D5A" w:rsidRDefault="008A1D5A" w:rsidP="002252FF">
            <w:pPr>
              <w:pStyle w:val="ConsPlusNormal"/>
            </w:pPr>
            <w:r>
              <w:t>Всего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8A1D5A" w:rsidRDefault="008A1D5A" w:rsidP="002252FF">
            <w:pPr>
              <w:pStyle w:val="ConsPlusNormal"/>
              <w:jc w:val="center"/>
            </w:pPr>
            <w:r>
              <w:t>20 903,375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8A1D5A" w:rsidRDefault="008A1D5A" w:rsidP="002252FF">
            <w:pPr>
              <w:pStyle w:val="ConsPlusNormal"/>
              <w:jc w:val="center"/>
            </w:pPr>
            <w:r>
              <w:t>6 914,200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8A1D5A" w:rsidRDefault="008A1D5A" w:rsidP="002252FF">
            <w:pPr>
              <w:pStyle w:val="ConsPlusNormal"/>
              <w:jc w:val="center"/>
            </w:pPr>
            <w:r>
              <w:t>6 914,200</w:t>
            </w:r>
          </w:p>
        </w:tc>
      </w:tr>
    </w:tbl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BC0947" w:rsidRDefault="00B74C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972BE7" w:rsidRDefault="00972BE7" w:rsidP="00972BE7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 w:rsidR="00A04A10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на исполняющего обязанности </w:t>
      </w:r>
      <w:r>
        <w:rPr>
          <w:sz w:val="28"/>
          <w:szCs w:val="24"/>
        </w:rPr>
        <w:t>заместителя главы администрации города Перми Мальцеву Е.Д.</w:t>
      </w:r>
    </w:p>
    <w:p w:rsidR="00BC0947" w:rsidRDefault="00BC0947">
      <w:pPr>
        <w:spacing w:line="240" w:lineRule="exact"/>
        <w:jc w:val="both"/>
        <w:rPr>
          <w:sz w:val="28"/>
          <w:szCs w:val="28"/>
        </w:rPr>
      </w:pPr>
    </w:p>
    <w:p w:rsidR="00BC0947" w:rsidRDefault="00BC0947">
      <w:pPr>
        <w:spacing w:line="240" w:lineRule="exact"/>
        <w:jc w:val="both"/>
        <w:rPr>
          <w:sz w:val="28"/>
          <w:szCs w:val="28"/>
        </w:rPr>
      </w:pPr>
    </w:p>
    <w:p w:rsidR="00BC0947" w:rsidRDefault="00BC0947">
      <w:pPr>
        <w:spacing w:line="240" w:lineRule="exact"/>
        <w:jc w:val="both"/>
        <w:rPr>
          <w:sz w:val="28"/>
          <w:szCs w:val="28"/>
        </w:rPr>
      </w:pPr>
    </w:p>
    <w:p w:rsidR="00BC0947" w:rsidRDefault="00B74CA6">
      <w:pPr>
        <w:pStyle w:val="afa"/>
        <w:tabs>
          <w:tab w:val="left" w:pos="8364"/>
        </w:tabs>
        <w:spacing w:line="240" w:lineRule="exact"/>
        <w:ind w:right="0"/>
        <w:rPr>
          <w:sz w:val="28"/>
          <w:szCs w:val="28"/>
          <w:lang w:val="ru-RU"/>
        </w:rPr>
      </w:pPr>
      <w:r w:rsidRPr="00B74CA6"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916C00" w:rsidRDefault="00A04A10" w:rsidP="008A1D5A">
      <w:pPr>
        <w:spacing w:line="240" w:lineRule="exact"/>
        <w:contextualSpacing/>
        <w:outlineLvl w:val="0"/>
      </w:pPr>
      <w:r>
        <w:t xml:space="preserve"> </w:t>
      </w:r>
    </w:p>
    <w:sectPr w:rsidR="00916C00" w:rsidSect="00916C00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49" w:rsidRDefault="00CD2649">
      <w:r>
        <w:separator/>
      </w:r>
    </w:p>
  </w:endnote>
  <w:endnote w:type="continuationSeparator" w:id="0">
    <w:p w:rsidR="00CD2649" w:rsidRDefault="00C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C1" w:rsidRDefault="00A231C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49" w:rsidRDefault="00CD2649">
      <w:r>
        <w:separator/>
      </w:r>
    </w:p>
  </w:footnote>
  <w:footnote w:type="continuationSeparator" w:id="0">
    <w:p w:rsidR="00CD2649" w:rsidRDefault="00CD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C1" w:rsidRDefault="009C4B1F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A231C1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231C1" w:rsidRDefault="00A231C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73600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B4F7E" w:rsidRPr="00BB4F7E" w:rsidRDefault="00BB4F7E">
        <w:pPr>
          <w:pStyle w:val="ab"/>
          <w:jc w:val="center"/>
          <w:rPr>
            <w:sz w:val="28"/>
          </w:rPr>
        </w:pPr>
        <w:r w:rsidRPr="00BB4F7E">
          <w:rPr>
            <w:sz w:val="28"/>
          </w:rPr>
          <w:fldChar w:fldCharType="begin"/>
        </w:r>
        <w:r w:rsidRPr="00BB4F7E">
          <w:rPr>
            <w:sz w:val="28"/>
          </w:rPr>
          <w:instrText>PAGE   \* MERGEFORMAT</w:instrText>
        </w:r>
        <w:r w:rsidRPr="00BB4F7E">
          <w:rPr>
            <w:sz w:val="28"/>
          </w:rPr>
          <w:fldChar w:fldCharType="separate"/>
        </w:r>
        <w:r w:rsidR="0059118A">
          <w:rPr>
            <w:noProof/>
            <w:sz w:val="28"/>
          </w:rPr>
          <w:t>2</w:t>
        </w:r>
        <w:r w:rsidRPr="00BB4F7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46CF1"/>
    <w:multiLevelType w:val="hybridMultilevel"/>
    <w:tmpl w:val="3A2E8AAE"/>
    <w:lvl w:ilvl="0" w:tplc="9646963A">
      <w:start w:val="1"/>
      <w:numFmt w:val="upperRoman"/>
      <w:lvlText w:val="%1."/>
      <w:lvlJc w:val="left"/>
      <w:pPr>
        <w:ind w:left="1429" w:hanging="720"/>
      </w:pPr>
    </w:lvl>
    <w:lvl w:ilvl="1" w:tplc="C31810F2">
      <w:start w:val="1"/>
      <w:numFmt w:val="lowerLetter"/>
      <w:lvlText w:val="%2."/>
      <w:lvlJc w:val="left"/>
      <w:pPr>
        <w:ind w:left="1789" w:hanging="360"/>
      </w:pPr>
    </w:lvl>
    <w:lvl w:ilvl="2" w:tplc="567894E4">
      <w:start w:val="1"/>
      <w:numFmt w:val="lowerRoman"/>
      <w:lvlText w:val="%3."/>
      <w:lvlJc w:val="right"/>
      <w:pPr>
        <w:ind w:left="2509" w:hanging="180"/>
      </w:pPr>
    </w:lvl>
    <w:lvl w:ilvl="3" w:tplc="7E44710A">
      <w:start w:val="1"/>
      <w:numFmt w:val="decimal"/>
      <w:lvlText w:val="%4."/>
      <w:lvlJc w:val="left"/>
      <w:pPr>
        <w:ind w:left="3229" w:hanging="360"/>
      </w:pPr>
    </w:lvl>
    <w:lvl w:ilvl="4" w:tplc="F8289E8E">
      <w:start w:val="1"/>
      <w:numFmt w:val="lowerLetter"/>
      <w:lvlText w:val="%5."/>
      <w:lvlJc w:val="left"/>
      <w:pPr>
        <w:ind w:left="3949" w:hanging="360"/>
      </w:pPr>
    </w:lvl>
    <w:lvl w:ilvl="5" w:tplc="59C07118">
      <w:start w:val="1"/>
      <w:numFmt w:val="lowerRoman"/>
      <w:lvlText w:val="%6."/>
      <w:lvlJc w:val="right"/>
      <w:pPr>
        <w:ind w:left="4669" w:hanging="180"/>
      </w:pPr>
    </w:lvl>
    <w:lvl w:ilvl="6" w:tplc="46F0B9A0">
      <w:start w:val="1"/>
      <w:numFmt w:val="decimal"/>
      <w:lvlText w:val="%7."/>
      <w:lvlJc w:val="left"/>
      <w:pPr>
        <w:ind w:left="5389" w:hanging="360"/>
      </w:pPr>
    </w:lvl>
    <w:lvl w:ilvl="7" w:tplc="C99C0A3C">
      <w:start w:val="1"/>
      <w:numFmt w:val="lowerLetter"/>
      <w:lvlText w:val="%8."/>
      <w:lvlJc w:val="left"/>
      <w:pPr>
        <w:ind w:left="6109" w:hanging="360"/>
      </w:pPr>
    </w:lvl>
    <w:lvl w:ilvl="8" w:tplc="DAD0090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E92F78"/>
    <w:multiLevelType w:val="multilevel"/>
    <w:tmpl w:val="6B6A5A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4F681878"/>
    <w:multiLevelType w:val="multilevel"/>
    <w:tmpl w:val="86F038F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79F27A4B"/>
    <w:multiLevelType w:val="multilevel"/>
    <w:tmpl w:val="28C2E7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47"/>
    <w:rsid w:val="001D5C6D"/>
    <w:rsid w:val="002C4837"/>
    <w:rsid w:val="002E442E"/>
    <w:rsid w:val="0059118A"/>
    <w:rsid w:val="00601C9C"/>
    <w:rsid w:val="007505C4"/>
    <w:rsid w:val="0080756F"/>
    <w:rsid w:val="008A1D5A"/>
    <w:rsid w:val="00916C00"/>
    <w:rsid w:val="00972BE7"/>
    <w:rsid w:val="00997E9D"/>
    <w:rsid w:val="009C4B1F"/>
    <w:rsid w:val="00A04A10"/>
    <w:rsid w:val="00A231C1"/>
    <w:rsid w:val="00B5688A"/>
    <w:rsid w:val="00B74CA6"/>
    <w:rsid w:val="00BB4F7E"/>
    <w:rsid w:val="00BC0947"/>
    <w:rsid w:val="00CA5DA0"/>
    <w:rsid w:val="00C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DDDBFEE7-BB35-4DFD-804D-F64D2F7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00"/>
    <w:rPr>
      <w:lang w:eastAsia="ru-RU"/>
    </w:rPr>
  </w:style>
  <w:style w:type="paragraph" w:styleId="1">
    <w:name w:val="heading 1"/>
    <w:basedOn w:val="a"/>
    <w:next w:val="a"/>
    <w:link w:val="10"/>
    <w:qFormat/>
    <w:rsid w:val="00916C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16C00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16C0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6C0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16C0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16C0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16C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16C0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16C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6C0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916C0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916C0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916C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16C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16C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16C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16C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16C0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16C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16C00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16C0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16C0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16C0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16C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16C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16C0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16C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16C00"/>
    <w:rPr>
      <w:i/>
    </w:rPr>
  </w:style>
  <w:style w:type="paragraph" w:styleId="ab">
    <w:name w:val="header"/>
    <w:basedOn w:val="a"/>
    <w:link w:val="ac"/>
    <w:uiPriority w:val="99"/>
    <w:rsid w:val="00916C00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916C00"/>
  </w:style>
  <w:style w:type="paragraph" w:styleId="ad">
    <w:name w:val="footer"/>
    <w:basedOn w:val="a"/>
    <w:link w:val="ae"/>
    <w:uiPriority w:val="99"/>
    <w:rsid w:val="00916C00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916C00"/>
  </w:style>
  <w:style w:type="paragraph" w:styleId="af">
    <w:name w:val="caption"/>
    <w:basedOn w:val="a"/>
    <w:next w:val="a"/>
    <w:qFormat/>
    <w:rsid w:val="00916C00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916C00"/>
  </w:style>
  <w:style w:type="table" w:styleId="af0">
    <w:name w:val="Table Grid"/>
    <w:basedOn w:val="a1"/>
    <w:uiPriority w:val="59"/>
    <w:rsid w:val="00916C00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916C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916C0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916C0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916C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916C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916C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916C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16C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16C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16C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16C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16C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16C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16C0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16C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16C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16C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16C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16C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16C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16C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16C0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16C0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16C0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16C0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16C0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16C0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16C0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16C0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16C0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16C0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16C0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16C0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16C0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16C0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16C0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16C0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916C0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16C0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916C00"/>
    <w:rPr>
      <w:sz w:val="18"/>
    </w:rPr>
  </w:style>
  <w:style w:type="character" w:styleId="af4">
    <w:name w:val="footnote reference"/>
    <w:uiPriority w:val="99"/>
    <w:unhideWhenUsed/>
    <w:rsid w:val="00916C0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16C00"/>
  </w:style>
  <w:style w:type="character" w:customStyle="1" w:styleId="af6">
    <w:name w:val="Текст концевой сноски Знак"/>
    <w:link w:val="af5"/>
    <w:uiPriority w:val="99"/>
    <w:rsid w:val="00916C00"/>
    <w:rPr>
      <w:sz w:val="20"/>
    </w:rPr>
  </w:style>
  <w:style w:type="character" w:styleId="af7">
    <w:name w:val="endnote reference"/>
    <w:uiPriority w:val="99"/>
    <w:semiHidden/>
    <w:unhideWhenUsed/>
    <w:rsid w:val="00916C0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16C00"/>
    <w:pPr>
      <w:spacing w:after="57"/>
    </w:pPr>
  </w:style>
  <w:style w:type="paragraph" w:styleId="23">
    <w:name w:val="toc 2"/>
    <w:basedOn w:val="a"/>
    <w:next w:val="a"/>
    <w:uiPriority w:val="39"/>
    <w:unhideWhenUsed/>
    <w:rsid w:val="00916C0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16C0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16C0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16C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16C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16C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16C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16C00"/>
    <w:pPr>
      <w:spacing w:after="57"/>
      <w:ind w:left="2268"/>
    </w:pPr>
  </w:style>
  <w:style w:type="paragraph" w:styleId="af8">
    <w:name w:val="TOC Heading"/>
    <w:uiPriority w:val="39"/>
    <w:unhideWhenUsed/>
    <w:rsid w:val="00916C00"/>
  </w:style>
  <w:style w:type="paragraph" w:styleId="af9">
    <w:name w:val="table of figures"/>
    <w:basedOn w:val="a"/>
    <w:next w:val="a"/>
    <w:uiPriority w:val="99"/>
    <w:unhideWhenUsed/>
    <w:rsid w:val="00916C00"/>
  </w:style>
  <w:style w:type="paragraph" w:styleId="afa">
    <w:name w:val="Body Text"/>
    <w:basedOn w:val="a"/>
    <w:link w:val="afb"/>
    <w:rsid w:val="00916C00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rsid w:val="00916C00"/>
    <w:pPr>
      <w:ind w:right="-1"/>
      <w:jc w:val="both"/>
    </w:pPr>
    <w:rPr>
      <w:sz w:val="26"/>
    </w:rPr>
  </w:style>
  <w:style w:type="character" w:styleId="afd">
    <w:name w:val="page number"/>
    <w:basedOn w:val="a0"/>
    <w:rsid w:val="00916C00"/>
  </w:style>
  <w:style w:type="paragraph" w:styleId="afe">
    <w:name w:val="Balloon Text"/>
    <w:basedOn w:val="a"/>
    <w:link w:val="aff"/>
    <w:uiPriority w:val="99"/>
    <w:rsid w:val="00916C00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916C00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916C00"/>
  </w:style>
  <w:style w:type="numbering" w:customStyle="1" w:styleId="13">
    <w:name w:val="Нет списка1"/>
    <w:next w:val="a2"/>
    <w:uiPriority w:val="99"/>
    <w:semiHidden/>
    <w:unhideWhenUsed/>
    <w:rsid w:val="00916C00"/>
  </w:style>
  <w:style w:type="character" w:styleId="aff0">
    <w:name w:val="FollowedHyperlink"/>
    <w:uiPriority w:val="99"/>
    <w:unhideWhenUsed/>
    <w:rsid w:val="00916C00"/>
    <w:rPr>
      <w:color w:val="800080"/>
      <w:u w:val="single"/>
    </w:rPr>
  </w:style>
  <w:style w:type="paragraph" w:customStyle="1" w:styleId="xl65">
    <w:name w:val="xl65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916C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916C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916C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916C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916C00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sid w:val="00916C00"/>
    <w:rPr>
      <w:rFonts w:ascii="Courier New" w:hAnsi="Courier New"/>
      <w:sz w:val="26"/>
    </w:rPr>
  </w:style>
  <w:style w:type="paragraph" w:customStyle="1" w:styleId="ConsPlusNormal">
    <w:name w:val="ConsPlusNormal"/>
    <w:rsid w:val="00916C00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16C00"/>
  </w:style>
  <w:style w:type="numbering" w:customStyle="1" w:styleId="111">
    <w:name w:val="Нет списка111"/>
    <w:next w:val="a2"/>
    <w:uiPriority w:val="99"/>
    <w:semiHidden/>
    <w:unhideWhenUsed/>
    <w:rsid w:val="00916C00"/>
  </w:style>
  <w:style w:type="paragraph" w:customStyle="1" w:styleId="font5">
    <w:name w:val="font5"/>
    <w:basedOn w:val="a"/>
    <w:rsid w:val="00916C0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916C0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916C0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916C0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916C0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916C0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916C0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916C0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916C0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916C0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916C0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916C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916C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16C0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916C0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916C0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916C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916C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16C0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916C0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916C0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916C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916C0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916C0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916C00"/>
  </w:style>
  <w:style w:type="numbering" w:customStyle="1" w:styleId="33">
    <w:name w:val="Нет списка3"/>
    <w:next w:val="a2"/>
    <w:uiPriority w:val="99"/>
    <w:semiHidden/>
    <w:unhideWhenUsed/>
    <w:rsid w:val="00916C00"/>
  </w:style>
  <w:style w:type="paragraph" w:customStyle="1" w:styleId="font6">
    <w:name w:val="font6"/>
    <w:basedOn w:val="a"/>
    <w:rsid w:val="00916C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916C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916C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916C00"/>
  </w:style>
  <w:style w:type="character" w:customStyle="1" w:styleId="ae">
    <w:name w:val="Нижний колонтитул Знак"/>
    <w:link w:val="ad"/>
    <w:uiPriority w:val="99"/>
    <w:rsid w:val="00916C00"/>
  </w:style>
  <w:style w:type="paragraph" w:customStyle="1" w:styleId="ConsPlusTitle">
    <w:name w:val="ConsPlusTitle"/>
    <w:rsid w:val="00916C00"/>
    <w:pPr>
      <w:widowControl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Панькова Наталия Александровна</cp:lastModifiedBy>
  <cp:revision>2</cp:revision>
  <dcterms:created xsi:type="dcterms:W3CDTF">2023-11-15T10:37:00Z</dcterms:created>
  <dcterms:modified xsi:type="dcterms:W3CDTF">2023-11-15T10:37:00Z</dcterms:modified>
  <cp:version>786432</cp:version>
</cp:coreProperties>
</file>