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27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3B4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427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3B43">
                        <w:rPr>
                          <w:sz w:val="28"/>
                          <w:szCs w:val="28"/>
                          <w:u w:val="single"/>
                        </w:rPr>
                        <w:t xml:space="preserve"> 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427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427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33B56" w:rsidRDefault="00C33B56" w:rsidP="00C33B56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VII созыва в состав </w:t>
      </w:r>
    </w:p>
    <w:p w:rsidR="00C33B56" w:rsidRDefault="00C33B56" w:rsidP="00C33B5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комитетов по проведению публичных слушаний </w:t>
      </w:r>
    </w:p>
    <w:p w:rsidR="00C33B56" w:rsidRDefault="00C33B56" w:rsidP="00C33B5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проектов решений Пермской городской Думы о внесении </w:t>
      </w:r>
    </w:p>
    <w:p w:rsidR="00C33B56" w:rsidRDefault="00C33B56" w:rsidP="00C33B5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благоустройства территории города Перми, </w:t>
      </w:r>
    </w:p>
    <w:p w:rsidR="00C33B56" w:rsidRDefault="00C33B56" w:rsidP="00C33B56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утвержденные решением Пермской городской Думы от 15.12.2020 № 277 </w:t>
      </w:r>
    </w:p>
    <w:p w:rsidR="00C33B56" w:rsidRDefault="00C33B56" w:rsidP="00C33B56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C33B56" w:rsidRDefault="00C33B56" w:rsidP="00C3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proofErr w:type="spellStart"/>
      <w:r>
        <w:rPr>
          <w:sz w:val="28"/>
          <w:szCs w:val="28"/>
        </w:rPr>
        <w:t>Чащихина</w:t>
      </w:r>
      <w:proofErr w:type="spellEnd"/>
      <w:r>
        <w:rPr>
          <w:sz w:val="28"/>
          <w:szCs w:val="28"/>
        </w:rPr>
        <w:t xml:space="preserve"> Тимофея Владимировича, депутата Пермской городской Думы, в состав организационных комитетов по проведению публичных слушаний по обсуждению проектов решений Пермской городской Думы о внесении изменений в Правила благоустройства территории города Перми, утвержденные решением Пермской городской Думы от 15.12.2020 № 277, в части: </w:t>
      </w:r>
    </w:p>
    <w:p w:rsidR="00C33B56" w:rsidRDefault="00C33B56" w:rsidP="00C3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требований к вывескам на фасадах здания, строения, сооружения, на некапитальных строениях, сооружениях, используемых для осуществления торговой деятельности и деятельности по оказанию услуг населению, включая услуги общественного питания (далее – НТО), требований к внешнему виду типовых НТО,</w:t>
      </w:r>
    </w:p>
    <w:p w:rsidR="00C33B56" w:rsidRDefault="00C33B56" w:rsidP="00C3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установления дополнительных требований к размещению нестационарных торговых объектов на территории города Перми.</w:t>
      </w:r>
    </w:p>
    <w:p w:rsidR="00C33B56" w:rsidRDefault="00C33B56" w:rsidP="00C3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33B56" w:rsidRDefault="00C33B56" w:rsidP="00C3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C33B56" w:rsidRDefault="00C33B56" w:rsidP="00C33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33B56" w:rsidRDefault="00C33B56" w:rsidP="00C33B5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5CEF" w:rsidRDefault="00C33B56" w:rsidP="00C33B5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3B43">
      <w:rPr>
        <w:noProof/>
        <w:snapToGrid w:val="0"/>
        <w:sz w:val="16"/>
      </w:rPr>
      <w:t>22.11.2023 14:50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3B43">
      <w:rPr>
        <w:noProof/>
        <w:snapToGrid w:val="0"/>
        <w:sz w:val="16"/>
      </w:rPr>
      <w:t>ршение 250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DtC9s62lr/Du4cE6J9WWOS5FKzrlU4BOSjnens69vU2g63yp5MeEOOBA4dVoG2BrKJA6CT5oWt3JGiBWpu6iA==" w:salt="WvS4uDn5+jfnUWdT6WkB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76B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3B43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3B5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8D1BBC2-40D3-4754-94BC-4504467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33B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2023-11-22T09:50:00Z</cp:lastPrinted>
  <dcterms:created xsi:type="dcterms:W3CDTF">2023-11-17T04:40:00Z</dcterms:created>
  <dcterms:modified xsi:type="dcterms:W3CDTF">2023-11-22T09:50:00Z</dcterms:modified>
</cp:coreProperties>
</file>