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74FA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F28D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74FA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F28DA">
                        <w:rPr>
                          <w:sz w:val="28"/>
                          <w:szCs w:val="28"/>
                          <w:u w:val="single"/>
                        </w:rPr>
                        <w:t xml:space="preserve"> 235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74FA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74FA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3B1027" w:rsidRPr="003B1027" w:rsidRDefault="003B1027" w:rsidP="003B1027">
      <w:pPr>
        <w:suppressAutoHyphens/>
        <w:spacing w:before="480" w:after="480"/>
        <w:jc w:val="center"/>
        <w:rPr>
          <w:rFonts w:eastAsia="Calibri"/>
          <w:b/>
          <w:sz w:val="28"/>
          <w:szCs w:val="28"/>
          <w:lang w:eastAsia="en-US"/>
        </w:rPr>
      </w:pPr>
      <w:r w:rsidRPr="003B1027">
        <w:rPr>
          <w:b/>
          <w:sz w:val="28"/>
          <w:szCs w:val="28"/>
        </w:rPr>
        <w:t>Об установлении расходного обязательства города Перми по обустройству контейнерных площадок нового образца в городе Перми</w:t>
      </w:r>
    </w:p>
    <w:p w:rsidR="003B1027" w:rsidRPr="003B1027" w:rsidRDefault="003B1027" w:rsidP="003B1027">
      <w:pPr>
        <w:spacing w:after="240"/>
        <w:ind w:firstLine="709"/>
        <w:jc w:val="both"/>
        <w:rPr>
          <w:sz w:val="28"/>
          <w:szCs w:val="28"/>
          <w:lang w:eastAsia="x-none"/>
        </w:rPr>
      </w:pPr>
      <w:r w:rsidRPr="003B1027">
        <w:rPr>
          <w:sz w:val="28"/>
          <w:szCs w:val="28"/>
          <w:lang w:val="x-none" w:eastAsia="x-none"/>
        </w:rPr>
        <w:t xml:space="preserve">В соответствии со статьей 86 Бюджетного кодекса Российской Федерации, Федеральным законом от 06.10.2003 </w:t>
      </w:r>
      <w:r w:rsidRPr="003B1027">
        <w:rPr>
          <w:sz w:val="28"/>
          <w:szCs w:val="28"/>
          <w:lang w:eastAsia="x-none"/>
        </w:rPr>
        <w:t>№</w:t>
      </w:r>
      <w:r w:rsidRPr="003B1027">
        <w:rPr>
          <w:sz w:val="28"/>
          <w:szCs w:val="28"/>
          <w:lang w:val="x-none" w:eastAsia="x-none"/>
        </w:rPr>
        <w:t xml:space="preserve"> 131-ФЗ </w:t>
      </w:r>
      <w:r w:rsidRPr="003B1027">
        <w:rPr>
          <w:sz w:val="28"/>
          <w:szCs w:val="28"/>
          <w:lang w:eastAsia="x-none"/>
        </w:rPr>
        <w:t>«</w:t>
      </w:r>
      <w:r w:rsidRPr="003B1027">
        <w:rPr>
          <w:sz w:val="28"/>
          <w:szCs w:val="28"/>
          <w:lang w:val="x-none" w:eastAsia="x-none"/>
        </w:rPr>
        <w:t>Об общих принципах организации местного самоуправления в Российской Федерации</w:t>
      </w:r>
      <w:r w:rsidRPr="003B1027">
        <w:rPr>
          <w:sz w:val="28"/>
          <w:szCs w:val="28"/>
          <w:lang w:eastAsia="x-none"/>
        </w:rPr>
        <w:t xml:space="preserve">», </w:t>
      </w:r>
      <w:r w:rsidRPr="003B1027">
        <w:rPr>
          <w:sz w:val="28"/>
          <w:szCs w:val="28"/>
          <w:lang w:val="x-none" w:eastAsia="x-none"/>
        </w:rPr>
        <w:t>Уставом города Перми</w:t>
      </w:r>
      <w:r w:rsidRPr="003B1027">
        <w:rPr>
          <w:sz w:val="28"/>
          <w:szCs w:val="28"/>
          <w:lang w:eastAsia="x-none"/>
        </w:rPr>
        <w:t>,</w:t>
      </w:r>
      <w:r w:rsidRPr="003B1027">
        <w:rPr>
          <w:sz w:val="28"/>
          <w:szCs w:val="28"/>
          <w:lang w:val="x-none" w:eastAsia="x-none"/>
        </w:rPr>
        <w:t xml:space="preserve"> </w:t>
      </w:r>
      <w:r w:rsidR="00A74FA7" w:rsidRPr="003B1027">
        <w:rPr>
          <w:sz w:val="28"/>
          <w:szCs w:val="28"/>
          <w:lang w:val="x-none" w:eastAsia="x-none"/>
        </w:rPr>
        <w:t>решен</w:t>
      </w:r>
      <w:r w:rsidR="00A74FA7" w:rsidRPr="003B1027">
        <w:rPr>
          <w:sz w:val="28"/>
          <w:szCs w:val="28"/>
          <w:lang w:eastAsia="x-none"/>
        </w:rPr>
        <w:t>ием</w:t>
      </w:r>
      <w:r w:rsidRPr="003B1027">
        <w:rPr>
          <w:sz w:val="28"/>
          <w:szCs w:val="28"/>
          <w:lang w:val="x-none" w:eastAsia="x-none"/>
        </w:rPr>
        <w:t xml:space="preserve"> Пермской городской Думы от 28.08.2007 </w:t>
      </w:r>
      <w:r w:rsidRPr="003B1027">
        <w:rPr>
          <w:sz w:val="28"/>
          <w:szCs w:val="28"/>
          <w:lang w:eastAsia="x-none"/>
        </w:rPr>
        <w:t>№</w:t>
      </w:r>
      <w:r w:rsidRPr="003B1027">
        <w:rPr>
          <w:sz w:val="28"/>
          <w:szCs w:val="28"/>
          <w:lang w:val="x-none" w:eastAsia="x-none"/>
        </w:rPr>
        <w:t xml:space="preserve"> 185</w:t>
      </w:r>
      <w:r w:rsidRPr="003B1027">
        <w:rPr>
          <w:sz w:val="28"/>
          <w:szCs w:val="28"/>
          <w:lang w:eastAsia="x-none"/>
        </w:rPr>
        <w:t xml:space="preserve"> «</w:t>
      </w:r>
      <w:r w:rsidRPr="003B1027">
        <w:rPr>
          <w:sz w:val="28"/>
          <w:szCs w:val="28"/>
          <w:lang w:val="x-none" w:eastAsia="x-none"/>
        </w:rPr>
        <w:t>Об</w:t>
      </w:r>
      <w:r w:rsidRPr="003B1027">
        <w:rPr>
          <w:sz w:val="28"/>
          <w:szCs w:val="28"/>
          <w:lang w:eastAsia="x-none"/>
        </w:rPr>
        <w:t> </w:t>
      </w:r>
      <w:r w:rsidRPr="003B1027">
        <w:rPr>
          <w:sz w:val="28"/>
          <w:szCs w:val="28"/>
          <w:lang w:val="x-none" w:eastAsia="x-none"/>
        </w:rPr>
        <w:t>утверждении Положения о бюджете и бюджетном процессе в городе Перми</w:t>
      </w:r>
      <w:r w:rsidRPr="003B1027">
        <w:rPr>
          <w:sz w:val="28"/>
          <w:szCs w:val="28"/>
          <w:lang w:eastAsia="x-none"/>
        </w:rPr>
        <w:t>»</w:t>
      </w:r>
    </w:p>
    <w:p w:rsidR="003B1027" w:rsidRPr="003B1027" w:rsidRDefault="003B1027" w:rsidP="003B1027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3B1027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proofErr w:type="gramStart"/>
      <w:r w:rsidRPr="003B1027">
        <w:rPr>
          <w:rFonts w:eastAsia="Calibri"/>
          <w:b/>
          <w:bCs/>
          <w:sz w:val="28"/>
          <w:szCs w:val="24"/>
          <w:lang w:eastAsia="en-US"/>
        </w:rPr>
        <w:t>р</w:t>
      </w:r>
      <w:proofErr w:type="gramEnd"/>
      <w:r w:rsidRPr="003B1027">
        <w:rPr>
          <w:rFonts w:eastAsia="Calibri"/>
          <w:b/>
          <w:bCs/>
          <w:sz w:val="28"/>
          <w:szCs w:val="24"/>
          <w:lang w:eastAsia="en-US"/>
        </w:rPr>
        <w:t xml:space="preserve"> е ш и л а</w:t>
      </w:r>
      <w:r w:rsidRPr="003B1027">
        <w:rPr>
          <w:rFonts w:eastAsia="Calibri"/>
          <w:b/>
          <w:sz w:val="28"/>
          <w:szCs w:val="24"/>
          <w:lang w:eastAsia="en-US"/>
        </w:rPr>
        <w:t>:</w:t>
      </w:r>
    </w:p>
    <w:p w:rsidR="003B1027" w:rsidRPr="003B1027" w:rsidRDefault="003B1027" w:rsidP="003B1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027">
        <w:rPr>
          <w:sz w:val="28"/>
          <w:szCs w:val="28"/>
        </w:rPr>
        <w:t>1. Установить на период 2023-2024 годов расходное обязательство по об</w:t>
      </w:r>
      <w:r w:rsidRPr="003B1027">
        <w:rPr>
          <w:sz w:val="28"/>
          <w:szCs w:val="28"/>
        </w:rPr>
        <w:t>у</w:t>
      </w:r>
      <w:r w:rsidRPr="003B1027">
        <w:rPr>
          <w:sz w:val="28"/>
          <w:szCs w:val="28"/>
        </w:rPr>
        <w:t>стройству контейнерных площадок нового образца в городе Перми.</w:t>
      </w:r>
    </w:p>
    <w:p w:rsidR="003B1027" w:rsidRPr="003B1027" w:rsidRDefault="003B1027" w:rsidP="003B1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027">
        <w:rPr>
          <w:sz w:val="28"/>
          <w:szCs w:val="28"/>
        </w:rPr>
        <w:t>В целях реализации настоящего решения под обустройством контейнерных площадок нового образца в городе Перми понимается обустройство мест (площ</w:t>
      </w:r>
      <w:r w:rsidRPr="003B1027">
        <w:rPr>
          <w:sz w:val="28"/>
          <w:szCs w:val="28"/>
        </w:rPr>
        <w:t>а</w:t>
      </w:r>
      <w:r w:rsidRPr="003B1027">
        <w:rPr>
          <w:sz w:val="28"/>
          <w:szCs w:val="28"/>
        </w:rPr>
        <w:t>док) накопления твердых коммунальных отходов на придомовых территориях с</w:t>
      </w:r>
      <w:r w:rsidRPr="003B1027">
        <w:rPr>
          <w:sz w:val="28"/>
          <w:szCs w:val="28"/>
        </w:rPr>
        <w:t>о</w:t>
      </w:r>
      <w:r w:rsidRPr="003B1027">
        <w:rPr>
          <w:sz w:val="28"/>
          <w:szCs w:val="28"/>
        </w:rPr>
        <w:t>гласно графическому изображению, представленному в приложении 16 к Прав</w:t>
      </w:r>
      <w:r w:rsidRPr="003B1027">
        <w:rPr>
          <w:sz w:val="28"/>
          <w:szCs w:val="28"/>
        </w:rPr>
        <w:t>и</w:t>
      </w:r>
      <w:r w:rsidRPr="003B1027">
        <w:rPr>
          <w:sz w:val="28"/>
          <w:szCs w:val="28"/>
        </w:rPr>
        <w:t>лам благоустройства территории города Перми, утвержденным решением Пер</w:t>
      </w:r>
      <w:r w:rsidRPr="003B1027">
        <w:rPr>
          <w:sz w:val="28"/>
          <w:szCs w:val="28"/>
        </w:rPr>
        <w:t>м</w:t>
      </w:r>
      <w:r w:rsidRPr="003B1027">
        <w:rPr>
          <w:sz w:val="28"/>
          <w:szCs w:val="28"/>
        </w:rPr>
        <w:t xml:space="preserve">ской городской Думы от 15.12.2020 № 277 (далее – Контейнерные площадки). </w:t>
      </w:r>
    </w:p>
    <w:p w:rsidR="003B1027" w:rsidRPr="003B1027" w:rsidRDefault="003B1027" w:rsidP="003B1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027">
        <w:rPr>
          <w:sz w:val="28"/>
          <w:szCs w:val="28"/>
        </w:rPr>
        <w:t xml:space="preserve">2. </w:t>
      </w:r>
      <w:proofErr w:type="gramStart"/>
      <w:r w:rsidRPr="003B1027">
        <w:rPr>
          <w:sz w:val="28"/>
          <w:szCs w:val="28"/>
        </w:rPr>
        <w:t>Расходы, связанные с исполнением расходного обязательства, устано</w:t>
      </w:r>
      <w:r w:rsidRPr="003B1027">
        <w:rPr>
          <w:sz w:val="28"/>
          <w:szCs w:val="28"/>
        </w:rPr>
        <w:t>в</w:t>
      </w:r>
      <w:r w:rsidRPr="003B1027">
        <w:rPr>
          <w:sz w:val="28"/>
          <w:szCs w:val="28"/>
        </w:rPr>
        <w:t>ленного пунктом 1 настоящего решения, производить в форме предоставления субсидий в целях возмещения затрат</w:t>
      </w:r>
      <w:r w:rsidRPr="003B1027">
        <w:rPr>
          <w:sz w:val="28"/>
          <w:szCs w:val="24"/>
        </w:rPr>
        <w:t xml:space="preserve"> </w:t>
      </w:r>
      <w:r w:rsidRPr="003B1027">
        <w:rPr>
          <w:sz w:val="28"/>
          <w:szCs w:val="28"/>
        </w:rPr>
        <w:t>в связи с обустройством Контейнерных площадок на придомовых территориях многоквартирных домов города Перми собственникам помещений в многоквартирных домах города Перми, выбравшим в качестве способа управления многоквартирным домом непосредственное управление собственниками помещений в многоквартирном доме, товариществам собственников жилья, жилищным кооперативам или</w:t>
      </w:r>
      <w:proofErr w:type="gramEnd"/>
      <w:r w:rsidRPr="003B1027">
        <w:rPr>
          <w:sz w:val="28"/>
          <w:szCs w:val="28"/>
        </w:rPr>
        <w:t xml:space="preserve"> </w:t>
      </w:r>
      <w:proofErr w:type="gramStart"/>
      <w:r w:rsidRPr="003B1027">
        <w:rPr>
          <w:sz w:val="28"/>
          <w:szCs w:val="28"/>
        </w:rPr>
        <w:t>иным специализированным потребительским кооперативам, управляющим организациям (за исключением государственных (муниципальных) учреждений) в соответствии с утвержденным администрацией города Перми порядком предоставления субсидии за счет средств бюджета города Перми, предусмотренных на реализацию мероприятий по</w:t>
      </w:r>
      <w:r w:rsidR="00A74FA7">
        <w:rPr>
          <w:sz w:val="28"/>
          <w:szCs w:val="28"/>
        </w:rPr>
        <w:t> </w:t>
      </w:r>
      <w:r w:rsidRPr="003B1027">
        <w:rPr>
          <w:sz w:val="28"/>
          <w:szCs w:val="28"/>
        </w:rPr>
        <w:t>обустройству Контейнерных площадок.</w:t>
      </w:r>
      <w:proofErr w:type="gramEnd"/>
    </w:p>
    <w:p w:rsidR="003B1027" w:rsidRPr="003B1027" w:rsidRDefault="003B1027" w:rsidP="003B1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027">
        <w:rPr>
          <w:sz w:val="28"/>
          <w:szCs w:val="28"/>
        </w:rPr>
        <w:t>Определить предельный объем финансирования расходного обязательства за счет средств бюджета города Перми в сумме 32 500,0 тыс. руб.</w:t>
      </w:r>
    </w:p>
    <w:p w:rsidR="00A74FA7" w:rsidRPr="005B0E9E" w:rsidRDefault="00A74FA7" w:rsidP="00A74FA7">
      <w:pPr>
        <w:pStyle w:val="11"/>
        <w:tabs>
          <w:tab w:val="left" w:pos="1286"/>
        </w:tabs>
        <w:ind w:firstLine="709"/>
        <w:jc w:val="both"/>
        <w:rPr>
          <w:sz w:val="28"/>
          <w:szCs w:val="28"/>
        </w:rPr>
      </w:pPr>
      <w:r w:rsidRPr="005B0E9E">
        <w:rPr>
          <w:sz w:val="28"/>
          <w:szCs w:val="28"/>
        </w:rPr>
        <w:lastRenderedPageBreak/>
        <w:t>3. Рекомендовать администрации города Перми:</w:t>
      </w:r>
    </w:p>
    <w:p w:rsidR="00A74FA7" w:rsidRPr="005B0E9E" w:rsidRDefault="00A74FA7" w:rsidP="00A74FA7">
      <w:pPr>
        <w:pStyle w:val="11"/>
        <w:tabs>
          <w:tab w:val="left" w:pos="1286"/>
        </w:tabs>
        <w:ind w:firstLine="709"/>
        <w:jc w:val="both"/>
        <w:rPr>
          <w:sz w:val="28"/>
          <w:szCs w:val="28"/>
        </w:rPr>
      </w:pPr>
      <w:r w:rsidRPr="005B0E9E">
        <w:rPr>
          <w:sz w:val="28"/>
          <w:szCs w:val="28"/>
        </w:rPr>
        <w:t>3.1 до 15.12.2023:</w:t>
      </w:r>
    </w:p>
    <w:p w:rsidR="00A74FA7" w:rsidRPr="005B0E9E" w:rsidRDefault="00A74FA7" w:rsidP="00A74FA7">
      <w:pPr>
        <w:pStyle w:val="11"/>
        <w:tabs>
          <w:tab w:val="left" w:pos="1286"/>
        </w:tabs>
        <w:ind w:firstLine="709"/>
        <w:jc w:val="both"/>
        <w:rPr>
          <w:sz w:val="28"/>
          <w:szCs w:val="28"/>
        </w:rPr>
      </w:pPr>
      <w:r w:rsidRPr="005B0E9E">
        <w:rPr>
          <w:sz w:val="28"/>
          <w:szCs w:val="28"/>
        </w:rPr>
        <w:t>3.1.1 привести правовые акты города Пер</w:t>
      </w:r>
      <w:r>
        <w:rPr>
          <w:sz w:val="28"/>
          <w:szCs w:val="28"/>
        </w:rPr>
        <w:t>ми в соответствие настоящему р</w:t>
      </w:r>
      <w:r>
        <w:rPr>
          <w:sz w:val="28"/>
          <w:szCs w:val="28"/>
        </w:rPr>
        <w:t>е</w:t>
      </w:r>
      <w:r w:rsidRPr="005B0E9E">
        <w:rPr>
          <w:sz w:val="28"/>
          <w:szCs w:val="28"/>
        </w:rPr>
        <w:t>шению;</w:t>
      </w:r>
    </w:p>
    <w:p w:rsidR="00A74FA7" w:rsidRPr="005B0E9E" w:rsidRDefault="00A74FA7" w:rsidP="00A74FA7">
      <w:pPr>
        <w:pStyle w:val="11"/>
        <w:tabs>
          <w:tab w:val="left" w:pos="1286"/>
        </w:tabs>
        <w:ind w:firstLine="709"/>
        <w:jc w:val="both"/>
        <w:rPr>
          <w:sz w:val="28"/>
          <w:szCs w:val="28"/>
        </w:rPr>
      </w:pPr>
      <w:proofErr w:type="gramStart"/>
      <w:r w:rsidRPr="005B0E9E">
        <w:rPr>
          <w:sz w:val="28"/>
          <w:szCs w:val="28"/>
        </w:rPr>
        <w:t>3.1.2 разработать и утвердить порядок проведени</w:t>
      </w:r>
      <w:r>
        <w:rPr>
          <w:sz w:val="28"/>
          <w:szCs w:val="28"/>
        </w:rPr>
        <w:t>я ранжирования (включ</w:t>
      </w:r>
      <w:r>
        <w:rPr>
          <w:sz w:val="28"/>
          <w:szCs w:val="28"/>
        </w:rPr>
        <w:t>а</w:t>
      </w:r>
      <w:r w:rsidRPr="005B0E9E">
        <w:rPr>
          <w:sz w:val="28"/>
          <w:szCs w:val="28"/>
        </w:rPr>
        <w:t>ющий в том числе критерии ранжирования) заявок на предоставление субсидий в</w:t>
      </w:r>
      <w:r>
        <w:rPr>
          <w:sz w:val="28"/>
          <w:szCs w:val="28"/>
        </w:rPr>
        <w:t> </w:t>
      </w:r>
      <w:r w:rsidRPr="005B0E9E">
        <w:rPr>
          <w:sz w:val="28"/>
          <w:szCs w:val="28"/>
        </w:rPr>
        <w:t>целях возмещения затрат в связи с обустройством Контейнерных площадок на</w:t>
      </w:r>
      <w:r>
        <w:rPr>
          <w:sz w:val="28"/>
          <w:szCs w:val="28"/>
        </w:rPr>
        <w:t> </w:t>
      </w:r>
      <w:r w:rsidRPr="005B0E9E">
        <w:rPr>
          <w:sz w:val="28"/>
          <w:szCs w:val="28"/>
        </w:rPr>
        <w:t>придомовых территориях многоквартирны</w:t>
      </w:r>
      <w:r>
        <w:rPr>
          <w:sz w:val="28"/>
          <w:szCs w:val="28"/>
        </w:rPr>
        <w:t>х домов города Перми собственн</w:t>
      </w:r>
      <w:r>
        <w:rPr>
          <w:sz w:val="28"/>
          <w:szCs w:val="28"/>
        </w:rPr>
        <w:t>и</w:t>
      </w:r>
      <w:r w:rsidRPr="005B0E9E">
        <w:rPr>
          <w:sz w:val="28"/>
          <w:szCs w:val="28"/>
        </w:rPr>
        <w:t xml:space="preserve">ков помещений в многоквартирных домах города Перми, выбравших в качестве способа управления многоквартирным домом </w:t>
      </w:r>
      <w:r>
        <w:rPr>
          <w:sz w:val="28"/>
          <w:szCs w:val="28"/>
        </w:rPr>
        <w:t>непосредственное управление со</w:t>
      </w:r>
      <w:r>
        <w:rPr>
          <w:sz w:val="28"/>
          <w:szCs w:val="28"/>
        </w:rPr>
        <w:t>б</w:t>
      </w:r>
      <w:r w:rsidRPr="005B0E9E">
        <w:rPr>
          <w:sz w:val="28"/>
          <w:szCs w:val="28"/>
        </w:rPr>
        <w:t>ственниками помещений в многоквартирном доме, товариществ собственников жилья, жилищных кооперативов</w:t>
      </w:r>
      <w:proofErr w:type="gramEnd"/>
      <w:r w:rsidRPr="005B0E9E">
        <w:rPr>
          <w:sz w:val="28"/>
          <w:szCs w:val="28"/>
        </w:rPr>
        <w:t xml:space="preserve"> или иных специализированных потребительских кооперативов, управляющих организаций (за </w:t>
      </w:r>
      <w:r>
        <w:rPr>
          <w:sz w:val="28"/>
          <w:szCs w:val="28"/>
        </w:rPr>
        <w:t>исключением государственных (м</w:t>
      </w:r>
      <w:r>
        <w:rPr>
          <w:sz w:val="28"/>
          <w:szCs w:val="28"/>
        </w:rPr>
        <w:t>у</w:t>
      </w:r>
      <w:r w:rsidRPr="005B0E9E">
        <w:rPr>
          <w:sz w:val="28"/>
          <w:szCs w:val="28"/>
        </w:rPr>
        <w:t>ниципальных) учреждений);</w:t>
      </w:r>
    </w:p>
    <w:p w:rsidR="00A74FA7" w:rsidRDefault="00A74FA7" w:rsidP="00A74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E9E">
        <w:rPr>
          <w:sz w:val="28"/>
          <w:szCs w:val="28"/>
        </w:rPr>
        <w:t>3.2 ежеквартально не позднее 10 числа ме</w:t>
      </w:r>
      <w:r>
        <w:rPr>
          <w:sz w:val="28"/>
          <w:szCs w:val="28"/>
        </w:rPr>
        <w:t>сяца, следующего за отчетным п</w:t>
      </w:r>
      <w:r>
        <w:rPr>
          <w:sz w:val="28"/>
          <w:szCs w:val="28"/>
        </w:rPr>
        <w:t>е</w:t>
      </w:r>
      <w:r w:rsidRPr="005B0E9E">
        <w:rPr>
          <w:sz w:val="28"/>
          <w:szCs w:val="28"/>
        </w:rPr>
        <w:t xml:space="preserve">риодом, (начиная с 10.04.2024) предоставлять в Пермскую городскую Думу </w:t>
      </w:r>
      <w:proofErr w:type="gramStart"/>
      <w:r w:rsidRPr="005B0E9E">
        <w:rPr>
          <w:sz w:val="28"/>
          <w:szCs w:val="28"/>
        </w:rPr>
        <w:t>ин-формацию</w:t>
      </w:r>
      <w:proofErr w:type="gramEnd"/>
      <w:r w:rsidRPr="005B0E9E">
        <w:rPr>
          <w:sz w:val="28"/>
          <w:szCs w:val="28"/>
        </w:rPr>
        <w:t xml:space="preserve"> о реализации настоящего решения.</w:t>
      </w:r>
    </w:p>
    <w:p w:rsidR="003B1027" w:rsidRPr="003B1027" w:rsidRDefault="00A74FA7" w:rsidP="003B1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1027" w:rsidRPr="003B1027">
        <w:rPr>
          <w:sz w:val="28"/>
          <w:szCs w:val="28"/>
        </w:rPr>
        <w:t>. Настоящее решение вступает в силу со дня его официального опублик</w:t>
      </w:r>
      <w:r w:rsidR="003B1027" w:rsidRPr="003B1027">
        <w:rPr>
          <w:sz w:val="28"/>
          <w:szCs w:val="28"/>
        </w:rPr>
        <w:t>о</w:t>
      </w:r>
      <w:r w:rsidR="003B1027" w:rsidRPr="003B1027">
        <w:rPr>
          <w:sz w:val="28"/>
          <w:szCs w:val="28"/>
        </w:rPr>
        <w:t>вания в печатном средстве массовой информации «Официальный бюллетень о</w:t>
      </w:r>
      <w:r w:rsidR="003B1027" w:rsidRPr="003B1027">
        <w:rPr>
          <w:sz w:val="28"/>
          <w:szCs w:val="28"/>
        </w:rPr>
        <w:t>р</w:t>
      </w:r>
      <w:r w:rsidR="003B1027" w:rsidRPr="003B1027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3B1027" w:rsidRPr="003B1027" w:rsidRDefault="00A74FA7" w:rsidP="003B1027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5</w:t>
      </w:r>
      <w:r w:rsidR="003B1027" w:rsidRPr="003B1027">
        <w:rPr>
          <w:sz w:val="28"/>
          <w:szCs w:val="28"/>
        </w:rPr>
        <w:t>. Опубликовать настоящее решение в печатном средстве массовой инфо</w:t>
      </w:r>
      <w:r w:rsidR="003B1027" w:rsidRPr="003B1027">
        <w:rPr>
          <w:sz w:val="28"/>
          <w:szCs w:val="28"/>
        </w:rPr>
        <w:t>р</w:t>
      </w:r>
      <w:r w:rsidR="003B1027" w:rsidRPr="003B1027">
        <w:rPr>
          <w:sz w:val="28"/>
          <w:szCs w:val="28"/>
        </w:rPr>
        <w:t>мации</w:t>
      </w:r>
      <w:r w:rsidR="003B1027" w:rsidRPr="003B1027">
        <w:rPr>
          <w:sz w:val="28"/>
          <w:szCs w:val="24"/>
        </w:rPr>
        <w:t xml:space="preserve"> «Официальный бюллетень органов местного самоуправления муниципал</w:t>
      </w:r>
      <w:r w:rsidR="003B1027" w:rsidRPr="003B1027">
        <w:rPr>
          <w:sz w:val="28"/>
          <w:szCs w:val="24"/>
        </w:rPr>
        <w:t>ь</w:t>
      </w:r>
      <w:r w:rsidR="003B1027" w:rsidRPr="003B1027"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3B1027" w:rsidRPr="003B1027">
        <w:rPr>
          <w:sz w:val="28"/>
          <w:szCs w:val="24"/>
        </w:rPr>
        <w:t>н</w:t>
      </w:r>
      <w:r w:rsidR="003B1027" w:rsidRPr="003B1027">
        <w:rPr>
          <w:sz w:val="28"/>
          <w:szCs w:val="24"/>
        </w:rPr>
        <w:t>формационно-телекоммуникационной сети Интернет.</w:t>
      </w:r>
    </w:p>
    <w:p w:rsidR="003B1027" w:rsidRPr="003B1027" w:rsidRDefault="00A74FA7" w:rsidP="003B1027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6</w:t>
      </w:r>
      <w:r w:rsidR="003B1027" w:rsidRPr="003B1027">
        <w:rPr>
          <w:sz w:val="28"/>
          <w:szCs w:val="28"/>
        </w:rPr>
        <w:t xml:space="preserve">. </w:t>
      </w:r>
      <w:proofErr w:type="gramStart"/>
      <w:r w:rsidR="003B1027" w:rsidRPr="003B1027">
        <w:rPr>
          <w:sz w:val="28"/>
          <w:szCs w:val="28"/>
        </w:rPr>
        <w:t>Контроль за</w:t>
      </w:r>
      <w:proofErr w:type="gramEnd"/>
      <w:r w:rsidR="003B1027" w:rsidRPr="003B1027">
        <w:rPr>
          <w:sz w:val="28"/>
          <w:szCs w:val="28"/>
        </w:rPr>
        <w:t xml:space="preserve"> исполнением настоящего решения возложить на</w:t>
      </w:r>
      <w:r w:rsidR="003B1027" w:rsidRPr="003B1027">
        <w:rPr>
          <w:sz w:val="28"/>
          <w:szCs w:val="24"/>
        </w:rPr>
        <w:t xml:space="preserve"> комитет Пермской городской Думы по городскому хозяйству.</w:t>
      </w:r>
    </w:p>
    <w:p w:rsidR="003B1027" w:rsidRPr="003B1027" w:rsidRDefault="003B1027" w:rsidP="003B1027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3B1027">
        <w:rPr>
          <w:sz w:val="28"/>
          <w:szCs w:val="28"/>
        </w:rPr>
        <w:t>Председатель</w:t>
      </w:r>
    </w:p>
    <w:p w:rsidR="003B1027" w:rsidRPr="003B1027" w:rsidRDefault="003B1027" w:rsidP="003B1027">
      <w:pPr>
        <w:autoSpaceDE w:val="0"/>
        <w:autoSpaceDN w:val="0"/>
        <w:adjustRightInd w:val="0"/>
        <w:rPr>
          <w:sz w:val="28"/>
          <w:szCs w:val="28"/>
        </w:rPr>
      </w:pPr>
      <w:r w:rsidRPr="003B1027">
        <w:rPr>
          <w:sz w:val="28"/>
          <w:szCs w:val="28"/>
        </w:rPr>
        <w:t>Пермской городской Думы</w:t>
      </w:r>
      <w:r w:rsidRPr="003B1027">
        <w:rPr>
          <w:sz w:val="28"/>
          <w:szCs w:val="28"/>
        </w:rPr>
        <w:tab/>
      </w:r>
      <w:r w:rsidRPr="003B1027">
        <w:rPr>
          <w:sz w:val="28"/>
          <w:szCs w:val="28"/>
        </w:rPr>
        <w:tab/>
      </w:r>
      <w:r w:rsidRPr="003B1027">
        <w:rPr>
          <w:sz w:val="28"/>
          <w:szCs w:val="28"/>
        </w:rPr>
        <w:tab/>
      </w:r>
      <w:r w:rsidRPr="003B1027">
        <w:rPr>
          <w:sz w:val="28"/>
          <w:szCs w:val="28"/>
        </w:rPr>
        <w:tab/>
        <w:t xml:space="preserve">                                  Д.В. Малютин</w:t>
      </w:r>
    </w:p>
    <w:p w:rsidR="003B1027" w:rsidRPr="003B1027" w:rsidRDefault="003B1027" w:rsidP="003B1027">
      <w:pPr>
        <w:tabs>
          <w:tab w:val="right" w:pos="9915"/>
        </w:tabs>
        <w:spacing w:before="840" w:after="720"/>
        <w:jc w:val="both"/>
        <w:rPr>
          <w:sz w:val="28"/>
          <w:szCs w:val="24"/>
        </w:rPr>
      </w:pPr>
      <w:r w:rsidRPr="003B1027">
        <w:rPr>
          <w:rFonts w:eastAsia="Calibri"/>
          <w:sz w:val="28"/>
          <w:szCs w:val="28"/>
          <w:lang w:eastAsia="en-US"/>
        </w:rPr>
        <w:t xml:space="preserve">Глава города Перми </w:t>
      </w:r>
      <w:r w:rsidRPr="003B1027">
        <w:rPr>
          <w:rFonts w:eastAsia="Calibri"/>
          <w:sz w:val="28"/>
          <w:szCs w:val="28"/>
          <w:lang w:eastAsia="en-US"/>
        </w:rPr>
        <w:tab/>
        <w:t>Э.О. Соснин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F28DA">
      <w:rPr>
        <w:noProof/>
        <w:snapToGrid w:val="0"/>
        <w:sz w:val="16"/>
      </w:rPr>
      <w:t>21.11.2023 12:36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F28DA">
      <w:rPr>
        <w:noProof/>
        <w:snapToGrid w:val="0"/>
        <w:sz w:val="16"/>
      </w:rPr>
      <w:t>3135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638192"/>
      <w:docPartObj>
        <w:docPartGallery w:val="Page Numbers (Top of Page)"/>
        <w:docPartUnique/>
      </w:docPartObj>
    </w:sdtPr>
    <w:sdtEndPr/>
    <w:sdtContent>
      <w:p w:rsidR="003B1027" w:rsidRDefault="003B10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8DA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ngJ//H1AKomb8Eu7xzXfEWDCzo=" w:salt="A9hgKwYjPojvNrsUj9dh4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1027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4FA7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28DA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f3">
    <w:name w:val="Основной текст_"/>
    <w:basedOn w:val="a0"/>
    <w:link w:val="11"/>
    <w:rsid w:val="00A74FA7"/>
    <w:rPr>
      <w:shd w:val="clear" w:color="auto" w:fill="FFFFFF"/>
    </w:rPr>
  </w:style>
  <w:style w:type="paragraph" w:customStyle="1" w:styleId="11">
    <w:name w:val="Основной текст1"/>
    <w:basedOn w:val="a"/>
    <w:link w:val="af3"/>
    <w:rsid w:val="00A74FA7"/>
    <w:pPr>
      <w:widowControl w:val="0"/>
      <w:shd w:val="clear" w:color="auto" w:fill="FFFFFF"/>
      <w:ind w:firstLine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f3">
    <w:name w:val="Основной текст_"/>
    <w:basedOn w:val="a0"/>
    <w:link w:val="11"/>
    <w:rsid w:val="00A74FA7"/>
    <w:rPr>
      <w:shd w:val="clear" w:color="auto" w:fill="FFFFFF"/>
    </w:rPr>
  </w:style>
  <w:style w:type="paragraph" w:customStyle="1" w:styleId="11">
    <w:name w:val="Основной текст1"/>
    <w:basedOn w:val="a"/>
    <w:link w:val="af3"/>
    <w:rsid w:val="00A74FA7"/>
    <w:pPr>
      <w:widowControl w:val="0"/>
      <w:shd w:val="clear" w:color="auto" w:fill="FFFFFF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3450</Characters>
  <Application>Microsoft Office Word</Application>
  <DocSecurity>8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2023-11-21T07:36:00Z</cp:lastPrinted>
  <dcterms:created xsi:type="dcterms:W3CDTF">2023-11-02T11:06:00Z</dcterms:created>
  <dcterms:modified xsi:type="dcterms:W3CDTF">2023-11-21T07:36:00Z</dcterms:modified>
</cp:coreProperties>
</file>