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22860</wp:posOffset>
                </wp:positionH>
                <wp:positionV relativeFrom="page">
                  <wp:posOffset>251460</wp:posOffset>
                </wp:positionV>
                <wp:extent cx="7531100" cy="1943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4310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F845C1">
                              <w:rPr>
                                <w:sz w:val="36"/>
                              </w:rPr>
                              <w:t xml:space="preserve"> </w:t>
                            </w:r>
                            <w:r w:rsidR="005850D6">
                              <w:rPr>
                                <w:sz w:val="36"/>
                                <w:lang w:val="en-US"/>
                              </w:rPr>
                              <w:t>VI</w:t>
                            </w:r>
                            <w:r w:rsidR="00EE4660">
                              <w:rPr>
                                <w:sz w:val="36"/>
                                <w:lang w:val="en-US"/>
                              </w:rPr>
                              <w:t>I</w:t>
                            </w:r>
                            <w:r w:rsidR="005850D6">
                              <w:rPr>
                                <w:sz w:val="36"/>
                              </w:rPr>
                              <w:t xml:space="preserve"> созыва</w:t>
                            </w:r>
                          </w:p>
                          <w:p w:rsidR="00D7236A" w:rsidRDefault="00D7236A" w:rsidP="007D7004">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1.8pt;margin-top:19.8pt;width:593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F845C1">
                        <w:rPr>
                          <w:sz w:val="36"/>
                        </w:rPr>
                        <w:t xml:space="preserve"> </w:t>
                      </w:r>
                      <w:r w:rsidR="005850D6">
                        <w:rPr>
                          <w:sz w:val="36"/>
                          <w:lang w:val="en-US"/>
                        </w:rPr>
                        <w:t>VI</w:t>
                      </w:r>
                      <w:r w:rsidR="00EE4660">
                        <w:rPr>
                          <w:sz w:val="36"/>
                          <w:lang w:val="en-US"/>
                        </w:rPr>
                        <w:t>I</w:t>
                      </w:r>
                      <w:r w:rsidR="005850D6">
                        <w:rPr>
                          <w:sz w:val="36"/>
                        </w:rPr>
                        <w:t xml:space="preserve"> созыва</w:t>
                      </w:r>
                    </w:p>
                    <w:p w:rsidR="00D7236A" w:rsidRDefault="00D7236A" w:rsidP="007D7004">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7D7004"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2462D61" wp14:editId="2947AC45">
                <wp:simplePos x="0" y="0"/>
                <wp:positionH relativeFrom="column">
                  <wp:posOffset>4655820</wp:posOffset>
                </wp:positionH>
                <wp:positionV relativeFrom="paragraph">
                  <wp:posOffset>25400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w="3175">
                          <a:noFill/>
                        </a:ln>
                        <a:extLst/>
                      </wps:spPr>
                      <wps:txbx>
                        <w:txbxContent>
                          <w:p w:rsidR="00D7236A" w:rsidRPr="00FD0A67" w:rsidRDefault="00E869B3" w:rsidP="009E1DC9">
                            <w:pPr>
                              <w:jc w:val="right"/>
                              <w:rPr>
                                <w:sz w:val="28"/>
                                <w:szCs w:val="28"/>
                                <w:u w:val="single"/>
                              </w:rPr>
                            </w:pPr>
                            <w:r>
                              <w:rPr>
                                <w:sz w:val="28"/>
                                <w:szCs w:val="28"/>
                                <w:u w:val="single"/>
                              </w:rPr>
                              <w:t>№</w:t>
                            </w:r>
                            <w:r w:rsidR="0093410B">
                              <w:rPr>
                                <w:sz w:val="28"/>
                                <w:szCs w:val="28"/>
                                <w:u w:val="single"/>
                              </w:rPr>
                              <w:t xml:space="preserve"> 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2D61" id="Text Box 15" o:spid="_x0000_s1027" type="#_x0000_t202" style="position:absolute;left:0;text-align:left;margin-left:366.6pt;margin-top:2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" filled="f" stroked="f" strokeweight=".25pt">
                <v:textbox>
                  <w:txbxContent>
                    <w:p w:rsidR="00D7236A" w:rsidRPr="00FD0A67" w:rsidRDefault="00E869B3" w:rsidP="009E1DC9">
                      <w:pPr>
                        <w:jc w:val="right"/>
                        <w:rPr>
                          <w:sz w:val="28"/>
                          <w:szCs w:val="28"/>
                          <w:u w:val="single"/>
                        </w:rPr>
                      </w:pPr>
                      <w:r>
                        <w:rPr>
                          <w:sz w:val="28"/>
                          <w:szCs w:val="28"/>
                          <w:u w:val="single"/>
                        </w:rPr>
                        <w:t>№</w:t>
                      </w:r>
                      <w:r w:rsidR="0093410B">
                        <w:rPr>
                          <w:sz w:val="28"/>
                          <w:szCs w:val="28"/>
                          <w:u w:val="single"/>
                        </w:rPr>
                        <w:t xml:space="preserve"> 54</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0FFED71C" wp14:editId="3E8F15DA">
                <wp:simplePos x="0" y="0"/>
                <wp:positionH relativeFrom="column">
                  <wp:posOffset>53340</wp:posOffset>
                </wp:positionH>
                <wp:positionV relativeFrom="paragraph">
                  <wp:posOffset>27940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D7236A" w:rsidRPr="00170172" w:rsidRDefault="00E869B3" w:rsidP="009E1DC9">
                            <w:pPr>
                              <w:jc w:val="right"/>
                              <w:rPr>
                                <w:sz w:val="28"/>
                                <w:szCs w:val="28"/>
                                <w:u w:val="single"/>
                              </w:rPr>
                            </w:pPr>
                            <w:r>
                              <w:rPr>
                                <w:sz w:val="28"/>
                                <w:szCs w:val="28"/>
                                <w:u w:val="single"/>
                              </w:rPr>
                              <w:t>26.03.2024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ED71C" id="Text Box 13" o:spid="_x0000_s1028" type="#_x0000_t202" style="position:absolute;left:0;text-align:left;margin-left:4.2pt;margin-top:2.2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" filled="f" stroked="f">
                <v:textbox>
                  <w:txbxContent>
                    <w:p w:rsidR="00D7236A" w:rsidRPr="00170172" w:rsidRDefault="00E869B3" w:rsidP="009E1DC9">
                      <w:pPr>
                        <w:jc w:val="right"/>
                        <w:rPr>
                          <w:sz w:val="28"/>
                          <w:szCs w:val="28"/>
                          <w:u w:val="single"/>
                        </w:rPr>
                      </w:pPr>
                      <w:r>
                        <w:rPr>
                          <w:sz w:val="28"/>
                          <w:szCs w:val="28"/>
                          <w:u w:val="single"/>
                        </w:rPr>
                        <w:t>26.03.2024</w:t>
                      </w:r>
                    </w:p>
                  </w:txbxContent>
                </v:textbox>
              </v:shape>
            </w:pict>
          </mc:Fallback>
        </mc:AlternateContent>
      </w:r>
    </w:p>
    <w:p w:rsidR="00F00E14" w:rsidRDefault="00F00E14" w:rsidP="00025DB9">
      <w:pPr>
        <w:jc w:val="both"/>
        <w:rPr>
          <w:b/>
          <w:bCs/>
          <w:sz w:val="28"/>
          <w:szCs w:val="28"/>
        </w:rPr>
      </w:pPr>
    </w:p>
    <w:p w:rsidR="00F00E14" w:rsidRPr="00F00E14" w:rsidRDefault="00F00E14" w:rsidP="00F00E14">
      <w:pPr>
        <w:suppressAutoHyphens/>
        <w:spacing w:before="480" w:after="480"/>
        <w:jc w:val="center"/>
        <w:rPr>
          <w:b/>
          <w:sz w:val="28"/>
          <w:szCs w:val="28"/>
        </w:rPr>
      </w:pPr>
      <w:r w:rsidRPr="00F00E14">
        <w:rPr>
          <w:b/>
          <w:sz w:val="28"/>
          <w:szCs w:val="28"/>
        </w:rPr>
        <w:t xml:space="preserve">О внесении изменений в Правила благоустройства территории </w:t>
      </w:r>
      <w:r w:rsidRPr="00F00E14">
        <w:rPr>
          <w:b/>
          <w:sz w:val="28"/>
          <w:szCs w:val="28"/>
        </w:rPr>
        <w:br/>
        <w:t xml:space="preserve">города Перми, утвержденные решением Пермской городской Думы </w:t>
      </w:r>
      <w:r w:rsidRPr="00F00E14">
        <w:rPr>
          <w:b/>
          <w:sz w:val="28"/>
          <w:szCs w:val="28"/>
        </w:rPr>
        <w:br/>
        <w:t>от 15.12.2020 № 277</w:t>
      </w:r>
    </w:p>
    <w:p w:rsidR="00F00E14" w:rsidRPr="00F00E14" w:rsidRDefault="00F00E14" w:rsidP="00F00E14">
      <w:pPr>
        <w:ind w:firstLine="720"/>
        <w:jc w:val="both"/>
        <w:rPr>
          <w:rFonts w:eastAsia="Calibri"/>
          <w:sz w:val="28"/>
          <w:szCs w:val="28"/>
        </w:rPr>
      </w:pPr>
      <w:r w:rsidRPr="00F00E14">
        <w:rPr>
          <w:rFonts w:eastAsia="Calibri"/>
          <w:sz w:val="28"/>
          <w:szCs w:val="28"/>
        </w:rPr>
        <w:t xml:space="preserve">На основании Градостроительного кодекса Российской Федерации, Федерального </w:t>
      </w:r>
      <w:hyperlink r:id="rId8" w:history="1">
        <w:r w:rsidRPr="00F00E14">
          <w:rPr>
            <w:rFonts w:eastAsia="Calibri"/>
            <w:sz w:val="28"/>
            <w:szCs w:val="28"/>
          </w:rPr>
          <w:t>закона</w:t>
        </w:r>
      </w:hyperlink>
      <w:r w:rsidRPr="00F00E14">
        <w:rPr>
          <w:rFonts w:eastAsia="Calibri"/>
          <w:sz w:val="28"/>
          <w:szCs w:val="28"/>
        </w:rPr>
        <w:t xml:space="preserve"> от 06.10.2003 № 131-ФЗ «Об общих принципах организации местного самоуправления в Российской Федерации», </w:t>
      </w:r>
      <w:hyperlink r:id="rId9" w:history="1">
        <w:r w:rsidRPr="00F00E14">
          <w:rPr>
            <w:rFonts w:eastAsia="Calibri"/>
            <w:sz w:val="28"/>
            <w:szCs w:val="28"/>
          </w:rPr>
          <w:t>Устава</w:t>
        </w:r>
      </w:hyperlink>
      <w:r w:rsidRPr="00F00E14">
        <w:rPr>
          <w:rFonts w:eastAsia="Calibri"/>
          <w:sz w:val="28"/>
          <w:szCs w:val="28"/>
        </w:rPr>
        <w:t xml:space="preserve"> города Перми</w:t>
      </w:r>
    </w:p>
    <w:p w:rsidR="00F00E14" w:rsidRPr="00F00E14" w:rsidRDefault="00F00E14" w:rsidP="00F00E14">
      <w:pPr>
        <w:suppressAutoHyphens/>
        <w:spacing w:before="240" w:after="240"/>
        <w:jc w:val="center"/>
        <w:rPr>
          <w:b/>
          <w:spacing w:val="50"/>
          <w:sz w:val="28"/>
          <w:szCs w:val="28"/>
        </w:rPr>
      </w:pPr>
      <w:r w:rsidRPr="00F00E14">
        <w:rPr>
          <w:sz w:val="28"/>
          <w:szCs w:val="28"/>
        </w:rPr>
        <w:t xml:space="preserve">Пермская городская Дума </w:t>
      </w:r>
      <w:r w:rsidRPr="00F00E14">
        <w:rPr>
          <w:b/>
          <w:sz w:val="28"/>
          <w:szCs w:val="28"/>
        </w:rPr>
        <w:t>р е ш и л а:</w:t>
      </w:r>
    </w:p>
    <w:p w:rsidR="00F00E14" w:rsidRPr="00F00E14" w:rsidRDefault="00F00E14" w:rsidP="00F00E14">
      <w:pPr>
        <w:ind w:firstLine="720"/>
        <w:jc w:val="both"/>
        <w:rPr>
          <w:sz w:val="28"/>
          <w:szCs w:val="28"/>
        </w:rPr>
      </w:pPr>
      <w:r w:rsidRPr="00F00E14">
        <w:rPr>
          <w:sz w:val="28"/>
          <w:szCs w:val="28"/>
        </w:rPr>
        <w:t>1. Внести в Правила</w:t>
      </w:r>
      <w:r w:rsidRPr="00F00E14">
        <w:rPr>
          <w:b/>
          <w:sz w:val="28"/>
          <w:szCs w:val="28"/>
        </w:rPr>
        <w:t xml:space="preserve"> </w:t>
      </w:r>
      <w:r w:rsidRPr="00F00E14">
        <w:rPr>
          <w:sz w:val="28"/>
          <w:szCs w:val="28"/>
        </w:rPr>
        <w:t xml:space="preserve">благоустройства территории города Перми, утвержденные решением Пермской городской Думы от 15.12.2020 № 277 (в редакции решений Пермской городской Думы от 24.02.2021 </w:t>
      </w:r>
      <w:hyperlink r:id="rId10" w:history="1">
        <w:r w:rsidRPr="00F00E14">
          <w:rPr>
            <w:sz w:val="28"/>
            <w:szCs w:val="28"/>
          </w:rPr>
          <w:t>№ 40</w:t>
        </w:r>
      </w:hyperlink>
      <w:r w:rsidRPr="00F00E14">
        <w:rPr>
          <w:sz w:val="28"/>
          <w:szCs w:val="28"/>
        </w:rPr>
        <w:t xml:space="preserve">, от 27.04.2021 </w:t>
      </w:r>
      <w:hyperlink r:id="rId11" w:history="1">
        <w:r w:rsidRPr="00F00E14">
          <w:rPr>
            <w:sz w:val="28"/>
            <w:szCs w:val="28"/>
          </w:rPr>
          <w:t>№ 102</w:t>
        </w:r>
      </w:hyperlink>
      <w:r w:rsidRPr="00F00E14">
        <w:rPr>
          <w:sz w:val="28"/>
          <w:szCs w:val="28"/>
        </w:rPr>
        <w:t xml:space="preserve">, </w:t>
      </w:r>
      <w:r w:rsidR="00806D72" w:rsidRPr="00F00E14">
        <w:rPr>
          <w:sz w:val="28"/>
          <w:szCs w:val="28"/>
        </w:rPr>
        <w:t>от</w:t>
      </w:r>
      <w:r w:rsidR="00806D72">
        <w:rPr>
          <w:sz w:val="28"/>
          <w:szCs w:val="28"/>
        </w:rPr>
        <w:t> </w:t>
      </w:r>
      <w:r w:rsidR="00806D72" w:rsidRPr="00F00E14">
        <w:rPr>
          <w:sz w:val="28"/>
          <w:szCs w:val="28"/>
        </w:rPr>
        <w:t xml:space="preserve">24.08.2021 </w:t>
      </w:r>
      <w:hyperlink r:id="rId12" w:history="1">
        <w:r w:rsidR="00806D72" w:rsidRPr="00F00E14">
          <w:rPr>
            <w:sz w:val="28"/>
            <w:szCs w:val="28"/>
          </w:rPr>
          <w:t>№ 181</w:t>
        </w:r>
      </w:hyperlink>
      <w:r w:rsidR="00806D72" w:rsidRPr="00F00E14">
        <w:rPr>
          <w:sz w:val="28"/>
          <w:szCs w:val="28"/>
        </w:rPr>
        <w:t xml:space="preserve">, </w:t>
      </w:r>
      <w:r w:rsidRPr="00F00E14">
        <w:rPr>
          <w:sz w:val="28"/>
          <w:szCs w:val="28"/>
        </w:rPr>
        <w:t xml:space="preserve">от 24.08.2021 </w:t>
      </w:r>
      <w:hyperlink r:id="rId13" w:history="1">
        <w:r w:rsidRPr="00F00E14">
          <w:rPr>
            <w:sz w:val="28"/>
            <w:szCs w:val="28"/>
          </w:rPr>
          <w:t>№ 182</w:t>
        </w:r>
      </w:hyperlink>
      <w:r w:rsidRPr="00F00E14">
        <w:rPr>
          <w:sz w:val="28"/>
          <w:szCs w:val="28"/>
        </w:rPr>
        <w:t xml:space="preserve">, от 21.12.2021 </w:t>
      </w:r>
      <w:hyperlink r:id="rId14" w:history="1">
        <w:r w:rsidRPr="00F00E14">
          <w:rPr>
            <w:sz w:val="28"/>
            <w:szCs w:val="28"/>
          </w:rPr>
          <w:t>№ 307</w:t>
        </w:r>
      </w:hyperlink>
      <w:r w:rsidRPr="00F00E14">
        <w:rPr>
          <w:sz w:val="28"/>
          <w:szCs w:val="28"/>
        </w:rPr>
        <w:t xml:space="preserve">, от 26.04.2022 </w:t>
      </w:r>
      <w:hyperlink r:id="rId15" w:history="1">
        <w:r w:rsidRPr="00F00E14">
          <w:rPr>
            <w:sz w:val="28"/>
            <w:szCs w:val="28"/>
          </w:rPr>
          <w:t>№ 81</w:t>
        </w:r>
      </w:hyperlink>
      <w:r w:rsidRPr="00F00E14">
        <w:rPr>
          <w:sz w:val="28"/>
          <w:szCs w:val="28"/>
        </w:rPr>
        <w:t xml:space="preserve">, от 26.04.2022 </w:t>
      </w:r>
      <w:hyperlink r:id="rId16" w:history="1">
        <w:r w:rsidRPr="00F00E14">
          <w:rPr>
            <w:sz w:val="28"/>
            <w:szCs w:val="28"/>
          </w:rPr>
          <w:t>№ 82</w:t>
        </w:r>
      </w:hyperlink>
      <w:r w:rsidRPr="00F00E14">
        <w:rPr>
          <w:sz w:val="28"/>
          <w:szCs w:val="28"/>
        </w:rPr>
        <w:t xml:space="preserve">, от 28.06.2022 </w:t>
      </w:r>
      <w:hyperlink r:id="rId17" w:history="1">
        <w:r w:rsidRPr="00F00E14">
          <w:rPr>
            <w:sz w:val="28"/>
            <w:szCs w:val="28"/>
          </w:rPr>
          <w:t>№ 144</w:t>
        </w:r>
      </w:hyperlink>
      <w:r w:rsidRPr="00F00E14">
        <w:rPr>
          <w:sz w:val="28"/>
          <w:szCs w:val="28"/>
        </w:rPr>
        <w:t xml:space="preserve">, от 23.08.2022 </w:t>
      </w:r>
      <w:hyperlink r:id="rId18" w:history="1">
        <w:r w:rsidRPr="00F00E14">
          <w:rPr>
            <w:sz w:val="28"/>
            <w:szCs w:val="28"/>
          </w:rPr>
          <w:t>№ 171</w:t>
        </w:r>
      </w:hyperlink>
      <w:r w:rsidRPr="00F00E14">
        <w:rPr>
          <w:sz w:val="28"/>
          <w:szCs w:val="28"/>
        </w:rPr>
        <w:t xml:space="preserve">, от 23.08.2022 </w:t>
      </w:r>
      <w:hyperlink r:id="rId19" w:history="1">
        <w:r w:rsidRPr="00F00E14">
          <w:rPr>
            <w:sz w:val="28"/>
            <w:szCs w:val="28"/>
          </w:rPr>
          <w:t>№ 173</w:t>
        </w:r>
      </w:hyperlink>
      <w:r w:rsidRPr="00F00E14">
        <w:rPr>
          <w:sz w:val="28"/>
          <w:szCs w:val="28"/>
        </w:rPr>
        <w:t xml:space="preserve">, от 23.08.2022 </w:t>
      </w:r>
      <w:hyperlink r:id="rId20" w:history="1">
        <w:r w:rsidRPr="00F00E14">
          <w:rPr>
            <w:sz w:val="28"/>
            <w:szCs w:val="28"/>
          </w:rPr>
          <w:t>№ 174</w:t>
        </w:r>
      </w:hyperlink>
      <w:r w:rsidRPr="00F00E14">
        <w:rPr>
          <w:sz w:val="28"/>
          <w:szCs w:val="28"/>
        </w:rPr>
        <w:t xml:space="preserve">, от 25.10.2022 </w:t>
      </w:r>
      <w:hyperlink r:id="rId21" w:history="1">
        <w:r w:rsidRPr="00F00E14">
          <w:rPr>
            <w:sz w:val="28"/>
            <w:szCs w:val="28"/>
          </w:rPr>
          <w:t>№ 233</w:t>
        </w:r>
      </w:hyperlink>
      <w:r w:rsidRPr="00F00E14">
        <w:rPr>
          <w:sz w:val="28"/>
          <w:szCs w:val="28"/>
        </w:rPr>
        <w:t xml:space="preserve">, от 15.11.2022 </w:t>
      </w:r>
      <w:hyperlink r:id="rId22" w:history="1">
        <w:r w:rsidRPr="00F00E14">
          <w:rPr>
            <w:sz w:val="28"/>
            <w:szCs w:val="28"/>
          </w:rPr>
          <w:t>№ 257</w:t>
        </w:r>
      </w:hyperlink>
      <w:r w:rsidRPr="00F00E14">
        <w:rPr>
          <w:sz w:val="28"/>
          <w:szCs w:val="28"/>
        </w:rPr>
        <w:t xml:space="preserve">, от 20.12.2022 </w:t>
      </w:r>
      <w:hyperlink r:id="rId23" w:history="1">
        <w:r w:rsidRPr="00F00E14">
          <w:rPr>
            <w:sz w:val="28"/>
            <w:szCs w:val="28"/>
          </w:rPr>
          <w:t>№ 271</w:t>
        </w:r>
      </w:hyperlink>
      <w:r w:rsidRPr="00F00E14">
        <w:rPr>
          <w:sz w:val="28"/>
          <w:szCs w:val="28"/>
        </w:rPr>
        <w:t xml:space="preserve">, от 20.12.2022 </w:t>
      </w:r>
      <w:hyperlink r:id="rId24" w:history="1">
        <w:r w:rsidRPr="00F00E14">
          <w:rPr>
            <w:sz w:val="28"/>
            <w:szCs w:val="28"/>
          </w:rPr>
          <w:t>№ 276</w:t>
        </w:r>
      </w:hyperlink>
      <w:r w:rsidRPr="00F00E14">
        <w:rPr>
          <w:sz w:val="28"/>
          <w:szCs w:val="28"/>
        </w:rPr>
        <w:t xml:space="preserve">, от 20.12.2022 </w:t>
      </w:r>
      <w:hyperlink r:id="rId25" w:history="1">
        <w:r w:rsidRPr="00F00E14">
          <w:rPr>
            <w:sz w:val="28"/>
            <w:szCs w:val="28"/>
          </w:rPr>
          <w:t>№ 280</w:t>
        </w:r>
      </w:hyperlink>
      <w:r w:rsidRPr="00F00E14">
        <w:rPr>
          <w:sz w:val="28"/>
          <w:szCs w:val="28"/>
        </w:rPr>
        <w:t>, от 24.01.2023 № 10, от 27.06.2023 № 117, от 22.08.2023 № 161, от 26.09.2023 № 181, от 26.09.2023 № 182, от 26.09.2023 № 188, от 26.09.2023 № 189, от 26.09.2023 № 199</w:t>
      </w:r>
      <w:r w:rsidR="00E869B3">
        <w:rPr>
          <w:sz w:val="28"/>
          <w:szCs w:val="28"/>
        </w:rPr>
        <w:t>,</w:t>
      </w:r>
      <w:r w:rsidR="00E869B3" w:rsidRPr="00E869B3">
        <w:t xml:space="preserve"> </w:t>
      </w:r>
      <w:r w:rsidR="00E869B3" w:rsidRPr="00E869B3">
        <w:rPr>
          <w:sz w:val="28"/>
          <w:szCs w:val="28"/>
        </w:rPr>
        <w:t>от 19.12.2023 № 277</w:t>
      </w:r>
      <w:r w:rsidR="00E869B3">
        <w:rPr>
          <w:sz w:val="28"/>
          <w:szCs w:val="28"/>
        </w:rPr>
        <w:t>, от 27.02.2024 № 27</w:t>
      </w:r>
      <w:r w:rsidRPr="00F00E14">
        <w:rPr>
          <w:sz w:val="28"/>
          <w:szCs w:val="28"/>
        </w:rPr>
        <w:t>), изменения:</w:t>
      </w:r>
    </w:p>
    <w:p w:rsidR="00F00E14" w:rsidRPr="00F00E14" w:rsidRDefault="00F00E14" w:rsidP="00F00E14">
      <w:pPr>
        <w:autoSpaceDE w:val="0"/>
        <w:autoSpaceDN w:val="0"/>
        <w:adjustRightInd w:val="0"/>
        <w:ind w:firstLine="720"/>
        <w:jc w:val="both"/>
        <w:rPr>
          <w:sz w:val="28"/>
          <w:szCs w:val="28"/>
        </w:rPr>
      </w:pPr>
      <w:r w:rsidRPr="00F00E14">
        <w:rPr>
          <w:sz w:val="28"/>
          <w:szCs w:val="28"/>
        </w:rPr>
        <w:t>1.1 в подпункте 11.4.3.1:</w:t>
      </w:r>
    </w:p>
    <w:p w:rsidR="00F00E14" w:rsidRPr="00F00E14" w:rsidRDefault="00F00E14" w:rsidP="00F00E14">
      <w:pPr>
        <w:autoSpaceDE w:val="0"/>
        <w:autoSpaceDN w:val="0"/>
        <w:adjustRightInd w:val="0"/>
        <w:ind w:firstLine="720"/>
        <w:jc w:val="both"/>
        <w:rPr>
          <w:sz w:val="28"/>
          <w:szCs w:val="28"/>
        </w:rPr>
      </w:pPr>
      <w:r w:rsidRPr="00F00E14">
        <w:rPr>
          <w:sz w:val="28"/>
          <w:szCs w:val="28"/>
        </w:rPr>
        <w:t>1.1.1 в абзаце первом слова «архитектурно-конструктивных элементах» заменить словами «архитектурных элементах», дополнить словами «, вывесок, размещаемых на объектах культурного наследия, выявленных объектах культурного наследия, вывесок, размещаемых на Нестационарных объектах»;</w:t>
      </w:r>
    </w:p>
    <w:p w:rsidR="00F00E14" w:rsidRPr="00F00E14" w:rsidRDefault="00F00E14" w:rsidP="00F00E14">
      <w:pPr>
        <w:autoSpaceDE w:val="0"/>
        <w:autoSpaceDN w:val="0"/>
        <w:adjustRightInd w:val="0"/>
        <w:ind w:firstLine="720"/>
        <w:jc w:val="both"/>
        <w:rPr>
          <w:sz w:val="28"/>
          <w:szCs w:val="28"/>
        </w:rPr>
      </w:pPr>
      <w:r w:rsidRPr="00F00E14">
        <w:rPr>
          <w:sz w:val="28"/>
          <w:szCs w:val="28"/>
        </w:rPr>
        <w:t>1.1.2 в абзаце третьем слова «архитектурно-конструктивных элементах» заменить словами «архитектурных элементах»;</w:t>
      </w:r>
    </w:p>
    <w:p w:rsidR="00F00E14" w:rsidRPr="00F00E14" w:rsidRDefault="00F00E14" w:rsidP="00F00E14">
      <w:pPr>
        <w:autoSpaceDE w:val="0"/>
        <w:autoSpaceDN w:val="0"/>
        <w:adjustRightInd w:val="0"/>
        <w:ind w:firstLine="720"/>
        <w:jc w:val="both"/>
        <w:rPr>
          <w:sz w:val="28"/>
          <w:szCs w:val="28"/>
        </w:rPr>
      </w:pPr>
      <w:r w:rsidRPr="00F00E14">
        <w:rPr>
          <w:sz w:val="28"/>
          <w:szCs w:val="28"/>
        </w:rPr>
        <w:t>1.2 дополнить подпунктами 11.4.3</w:t>
      </w:r>
      <w:r w:rsidRPr="00F00E14">
        <w:rPr>
          <w:sz w:val="28"/>
          <w:szCs w:val="28"/>
          <w:vertAlign w:val="superscript"/>
        </w:rPr>
        <w:t>2</w:t>
      </w:r>
      <w:r w:rsidRPr="00F00E14">
        <w:rPr>
          <w:sz w:val="28"/>
          <w:szCs w:val="28"/>
        </w:rPr>
        <w:t>-11.4.3</w:t>
      </w:r>
      <w:r w:rsidRPr="00F00E14">
        <w:rPr>
          <w:sz w:val="28"/>
          <w:szCs w:val="28"/>
          <w:vertAlign w:val="superscript"/>
        </w:rPr>
        <w:t>5</w:t>
      </w:r>
      <w:r w:rsidRPr="00F00E14">
        <w:rPr>
          <w:sz w:val="28"/>
          <w:szCs w:val="28"/>
        </w:rPr>
        <w:t xml:space="preserve"> следующего содержания:</w:t>
      </w:r>
    </w:p>
    <w:p w:rsidR="00F00E14" w:rsidRPr="00F00E14" w:rsidRDefault="00F00E14" w:rsidP="00F00E14">
      <w:pPr>
        <w:autoSpaceDE w:val="0"/>
        <w:autoSpaceDN w:val="0"/>
        <w:adjustRightInd w:val="0"/>
        <w:ind w:firstLine="720"/>
        <w:jc w:val="both"/>
        <w:rPr>
          <w:sz w:val="28"/>
          <w:szCs w:val="28"/>
        </w:rPr>
      </w:pPr>
      <w:r w:rsidRPr="00F00E14">
        <w:rPr>
          <w:sz w:val="28"/>
          <w:szCs w:val="28"/>
        </w:rPr>
        <w:t>«11.4.3</w:t>
      </w:r>
      <w:r w:rsidRPr="00F00E14">
        <w:rPr>
          <w:sz w:val="28"/>
          <w:szCs w:val="28"/>
          <w:vertAlign w:val="superscript"/>
        </w:rPr>
        <w:t>2</w:t>
      </w:r>
      <w:r w:rsidRPr="00F00E14">
        <w:rPr>
          <w:sz w:val="28"/>
          <w:szCs w:val="28"/>
        </w:rPr>
        <w:t xml:space="preserve"> на фасадах зданий, строений, сооружений, за исключением объектов культурного наследия, выявленных объектов культурного наследия, Нестационарных объектов, запрещается:</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t>размещать вывески на архитектурных элементах фасадов зданий, строений, сооружений: водосточных трубах, приямках (для окон цокольного и подвального этажей), колоннах, пилястрах, декоративных элементах (орнаментах, лепнине)</w:t>
      </w:r>
      <w:r w:rsidR="008D2752">
        <w:rPr>
          <w:rFonts w:eastAsia="Calibri"/>
          <w:sz w:val="28"/>
          <w:szCs w:val="28"/>
          <w:lang w:eastAsia="en-US"/>
        </w:rPr>
        <w:t>,</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lastRenderedPageBreak/>
        <w:t>полное или частичное перекрытие (закрытие) вывеской указателя с наименованием улицы и номером дома (здания)</w:t>
      </w:r>
      <w:r w:rsidR="008D2752">
        <w:rPr>
          <w:rFonts w:eastAsia="Calibri"/>
          <w:sz w:val="28"/>
          <w:szCs w:val="28"/>
          <w:lang w:eastAsia="en-US"/>
        </w:rPr>
        <w:t>,</w:t>
      </w:r>
    </w:p>
    <w:p w:rsidR="00F00E14" w:rsidRPr="00F00E14" w:rsidRDefault="00F00E14" w:rsidP="00F00E14">
      <w:pPr>
        <w:autoSpaceDE w:val="0"/>
        <w:autoSpaceDN w:val="0"/>
        <w:adjustRightInd w:val="0"/>
        <w:ind w:firstLine="720"/>
        <w:jc w:val="both"/>
        <w:rPr>
          <w:sz w:val="28"/>
          <w:szCs w:val="28"/>
        </w:rPr>
      </w:pPr>
      <w:r w:rsidRPr="00F00E14">
        <w:rPr>
          <w:sz w:val="28"/>
          <w:szCs w:val="28"/>
        </w:rPr>
        <w:t>размещать вывески на расстоянии менее 1 м от памятных знаков, мемориальных досок, указателей с наименованием улиц и номерами домов (зданий)</w:t>
      </w:r>
      <w:r w:rsidR="008D2752">
        <w:rPr>
          <w:sz w:val="28"/>
          <w:szCs w:val="28"/>
        </w:rPr>
        <w:t>,</w:t>
      </w:r>
    </w:p>
    <w:p w:rsidR="00F00E14" w:rsidRPr="00F00E14" w:rsidRDefault="00F00E14" w:rsidP="00F00E14">
      <w:pPr>
        <w:autoSpaceDE w:val="0"/>
        <w:autoSpaceDN w:val="0"/>
        <w:adjustRightInd w:val="0"/>
        <w:ind w:firstLine="720"/>
        <w:jc w:val="both"/>
        <w:rPr>
          <w:sz w:val="28"/>
          <w:szCs w:val="28"/>
        </w:rPr>
      </w:pPr>
      <w:r w:rsidRPr="00F00E14">
        <w:rPr>
          <w:sz w:val="28"/>
          <w:szCs w:val="28"/>
        </w:rPr>
        <w:t>размещать одну консольную конструкцию (панель-кронштейн) над другой</w:t>
      </w:r>
      <w:r w:rsidR="008D2752">
        <w:rPr>
          <w:sz w:val="28"/>
          <w:szCs w:val="28"/>
        </w:rPr>
        <w:t>,</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t>размещать вывеску путем непосредственного нанесения на поверхность фасада здания, строения, сооружения графического и (или) текстового изображения (методом покраски, наклейки и иными методами)</w:t>
      </w:r>
      <w:r w:rsidR="008D2752">
        <w:rPr>
          <w:rFonts w:eastAsia="Calibri"/>
          <w:sz w:val="28"/>
          <w:szCs w:val="28"/>
          <w:lang w:eastAsia="en-US"/>
        </w:rPr>
        <w:t>,</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t>размещать вывеску с помощью проектора(ов), демонстрации постера(ов) на динамических системах смены изображений или с помощью изображения, демонстрируемого на электронных носителях (экранах (телевизорах), бегущей строке и иных подобных носителях)</w:t>
      </w:r>
      <w:r w:rsidR="008D2752">
        <w:rPr>
          <w:rFonts w:eastAsia="Calibri"/>
          <w:sz w:val="28"/>
          <w:szCs w:val="28"/>
          <w:lang w:eastAsia="en-US"/>
        </w:rPr>
        <w:t>,</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t>полная или частичная замена остекления витрин, витражей, оконных и дверных блоков, иных остекленных частей фасада электронными носителями-экранами (телевизорами), световыми коробами</w:t>
      </w:r>
      <w:r w:rsidR="008D2752">
        <w:rPr>
          <w:rFonts w:eastAsia="Calibri"/>
          <w:sz w:val="28"/>
          <w:szCs w:val="28"/>
          <w:lang w:eastAsia="en-US"/>
        </w:rPr>
        <w:t>,</w:t>
      </w:r>
      <w:r w:rsidRPr="00F00E14">
        <w:rPr>
          <w:rFonts w:eastAsia="Calibri"/>
          <w:sz w:val="28"/>
          <w:szCs w:val="28"/>
          <w:lang w:eastAsia="en-US"/>
        </w:rPr>
        <w:t xml:space="preserve"> </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t>полное или частичное перекрытие (закрытие) витрин, витражей, оконных и дверных блоков вывесками, а также окраска и/или покрытие декоративными пленками поверхности остекления витрин, витражей, оконных и дверных блоков, за исключением полного перекрытия (закрытия) витрин, витражей, оконных и дверных блоков матовой пленкой без цвета</w:t>
      </w:r>
      <w:r w:rsidR="008D2752">
        <w:rPr>
          <w:rFonts w:eastAsia="Calibri"/>
          <w:sz w:val="28"/>
          <w:szCs w:val="28"/>
          <w:lang w:eastAsia="en-US"/>
        </w:rPr>
        <w:t>,</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t>размещение вывесок с внутренней стороны витрин, витражей, оконных блоков, за исключением размещения вывески в виде сплошной панели (высотой не более половины высоты одного остекления витрины, витража, оконного блока</w:t>
      </w:r>
      <w:r w:rsidR="00806D72">
        <w:rPr>
          <w:rFonts w:eastAsia="Calibri"/>
          <w:sz w:val="28"/>
          <w:szCs w:val="28"/>
          <w:lang w:eastAsia="en-US"/>
        </w:rPr>
        <w:t>,</w:t>
      </w:r>
      <w:r w:rsidRPr="00F00E14">
        <w:rPr>
          <w:rFonts w:eastAsia="Calibri"/>
          <w:sz w:val="28"/>
          <w:szCs w:val="28"/>
          <w:lang w:eastAsia="en-US"/>
        </w:rPr>
        <w:t xml:space="preserve"> шириной не более половины ширины одного остекления витрины, витража, оконного блока) путем крепления такой панели подвесами к верхней части проема витрины, витража, оконного блока (например, на тросах) с отступом от остекления не менее чем на 0,15 м, вывески в виде объемных и (или) плоских букв и знаков без подложки, согласованной в колерном паспорте</w:t>
      </w:r>
      <w:r w:rsidR="008D2752">
        <w:rPr>
          <w:rFonts w:eastAsia="Calibri"/>
          <w:sz w:val="28"/>
          <w:szCs w:val="28"/>
          <w:lang w:eastAsia="en-US"/>
        </w:rPr>
        <w:t>,</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t>яркость вывески более 2500 кд/м</w:t>
      </w:r>
      <w:r w:rsidRPr="00F00E14">
        <w:rPr>
          <w:rFonts w:eastAsia="Calibri"/>
          <w:sz w:val="28"/>
          <w:szCs w:val="28"/>
          <w:vertAlign w:val="superscript"/>
          <w:lang w:eastAsia="en-US"/>
        </w:rPr>
        <w:t>2</w:t>
      </w:r>
      <w:r w:rsidRPr="00F00E14">
        <w:rPr>
          <w:rFonts w:eastAsia="Calibri"/>
          <w:sz w:val="28"/>
          <w:szCs w:val="28"/>
          <w:lang w:eastAsia="en-US"/>
        </w:rPr>
        <w:t>, использование при размещении вывески светодинамического (мерцающего) эффекта;</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t>11.4.3</w:t>
      </w:r>
      <w:r w:rsidRPr="00F00E14">
        <w:rPr>
          <w:rFonts w:eastAsia="Calibri"/>
          <w:sz w:val="28"/>
          <w:szCs w:val="28"/>
          <w:vertAlign w:val="superscript"/>
          <w:lang w:eastAsia="en-US"/>
        </w:rPr>
        <w:t>3</w:t>
      </w:r>
      <w:r w:rsidRPr="00F00E14">
        <w:rPr>
          <w:rFonts w:eastAsia="Calibri"/>
          <w:sz w:val="28"/>
          <w:szCs w:val="28"/>
          <w:lang w:eastAsia="en-US"/>
        </w:rPr>
        <w:t xml:space="preserve"> на фасадах зданий, строений, сооружений, за исключением объектов культурного наследия, выявленных объектов культурного наследия, Нестационарных объектов, запрещается размещать вывески, содержащие информацию:</w:t>
      </w:r>
    </w:p>
    <w:p w:rsidR="00F00E14" w:rsidRPr="00F00E14" w:rsidRDefault="00F00E14" w:rsidP="00F00E14">
      <w:pPr>
        <w:autoSpaceDE w:val="0"/>
        <w:autoSpaceDN w:val="0"/>
        <w:adjustRightInd w:val="0"/>
        <w:ind w:firstLine="720"/>
        <w:jc w:val="both"/>
        <w:rPr>
          <w:sz w:val="28"/>
          <w:szCs w:val="28"/>
        </w:rPr>
      </w:pPr>
      <w:r w:rsidRPr="00F00E14">
        <w:rPr>
          <w:sz w:val="28"/>
          <w:szCs w:val="28"/>
        </w:rPr>
        <w:t>призывающую к совершению противоправных действий, насилию и жестокости, показывающую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t>порочащую честь, достоинство и (или) деловую репутацию физических и (или) юридических лиц,</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t>порнографического характера,</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t>демонстрирующую процессы курения и (или) потребления алкогольной продукции,</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t>о наименовании табака, табачной продукции, табачных изделий и курительных принадлежностей, в том числе трубок, кальянов, сигаретной бумаги, зажигалок, а также наименовании алкогольной продукции,</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lastRenderedPageBreak/>
        <w:t>о наркотических средствах, психотропных веществах и их прекурсорах, растениях, содержащих наркотические средства или психотропные вещества либо их прекурсоры, и их частях, содержащих наркотические средства или психотропные вещества либо их прекурсоры,</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t>о взрывчатых веществах и материалах, за исключением пиротехнических изделий,</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t>об одобрении содержания вывески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размещение вывески,</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t>сопровождаемую бранными словами, непристойными и оскорбительными образами, сравнениями и выражениями,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 ЮНЕСКО;</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t>11.4.3</w:t>
      </w:r>
      <w:r w:rsidRPr="00F00E14">
        <w:rPr>
          <w:rFonts w:eastAsia="Calibri"/>
          <w:sz w:val="28"/>
          <w:szCs w:val="28"/>
          <w:vertAlign w:val="superscript"/>
          <w:lang w:eastAsia="en-US"/>
        </w:rPr>
        <w:t>4</w:t>
      </w:r>
      <w:r w:rsidRPr="00F00E14">
        <w:rPr>
          <w:rFonts w:eastAsia="Calibri"/>
          <w:sz w:val="28"/>
          <w:szCs w:val="28"/>
          <w:lang w:eastAsia="en-US"/>
        </w:rPr>
        <w:t xml:space="preserve"> требования, перечисленные в подпункт</w:t>
      </w:r>
      <w:r w:rsidR="00E869B3">
        <w:rPr>
          <w:rFonts w:eastAsia="Calibri"/>
          <w:sz w:val="28"/>
          <w:szCs w:val="28"/>
          <w:lang w:eastAsia="en-US"/>
        </w:rPr>
        <w:t>е</w:t>
      </w:r>
      <w:r w:rsidRPr="00F00E14">
        <w:rPr>
          <w:rFonts w:eastAsia="Calibri"/>
          <w:sz w:val="28"/>
          <w:szCs w:val="28"/>
          <w:lang w:eastAsia="en-US"/>
        </w:rPr>
        <w:t xml:space="preserve"> 11.4.3</w:t>
      </w:r>
      <w:r w:rsidRPr="00F00E14">
        <w:rPr>
          <w:rFonts w:eastAsia="Calibri"/>
          <w:sz w:val="28"/>
          <w:szCs w:val="28"/>
          <w:vertAlign w:val="superscript"/>
          <w:lang w:eastAsia="en-US"/>
        </w:rPr>
        <w:t>2</w:t>
      </w:r>
      <w:r w:rsidRPr="00F00E14">
        <w:rPr>
          <w:rFonts w:eastAsia="Calibri"/>
          <w:sz w:val="28"/>
          <w:szCs w:val="28"/>
          <w:lang w:eastAsia="en-US"/>
        </w:rPr>
        <w:t xml:space="preserve"> Правил, не распространяются в отношении визуальных устройств и средств информации, используемых для маломобильных групп населения (инвалидов);</w:t>
      </w:r>
    </w:p>
    <w:p w:rsidR="00F00E14" w:rsidRPr="00F00E14" w:rsidRDefault="00F00E14" w:rsidP="00F00E14">
      <w:pPr>
        <w:autoSpaceDE w:val="0"/>
        <w:autoSpaceDN w:val="0"/>
        <w:adjustRightInd w:val="0"/>
        <w:ind w:firstLine="720"/>
        <w:contextualSpacing/>
        <w:jc w:val="both"/>
        <w:rPr>
          <w:rFonts w:eastAsia="Calibri"/>
          <w:sz w:val="28"/>
          <w:szCs w:val="28"/>
          <w:lang w:eastAsia="en-US"/>
        </w:rPr>
      </w:pPr>
      <w:r w:rsidRPr="00F00E14">
        <w:rPr>
          <w:rFonts w:eastAsia="Calibri"/>
          <w:sz w:val="28"/>
          <w:szCs w:val="28"/>
          <w:lang w:eastAsia="en-US"/>
        </w:rPr>
        <w:t>11.4.3</w:t>
      </w:r>
      <w:r w:rsidRPr="00F00E14">
        <w:rPr>
          <w:rFonts w:eastAsia="Calibri"/>
          <w:sz w:val="28"/>
          <w:szCs w:val="28"/>
          <w:vertAlign w:val="superscript"/>
          <w:lang w:eastAsia="en-US"/>
        </w:rPr>
        <w:t>5</w:t>
      </w:r>
      <w:r w:rsidRPr="00F00E14">
        <w:rPr>
          <w:rFonts w:eastAsia="Calibri"/>
          <w:sz w:val="28"/>
          <w:szCs w:val="28"/>
          <w:lang w:eastAsia="en-US"/>
        </w:rPr>
        <w:t xml:space="preserve"> запрещается размещать вывески на заборах, шлагбаумах, ограждениях, перилах и подобных сооружениях, объектах незавершенного строительства;»;</w:t>
      </w:r>
    </w:p>
    <w:p w:rsidR="00F00E14" w:rsidRPr="00F00E14" w:rsidRDefault="00F00E14" w:rsidP="00F00E14">
      <w:pPr>
        <w:autoSpaceDE w:val="0"/>
        <w:autoSpaceDN w:val="0"/>
        <w:adjustRightInd w:val="0"/>
        <w:ind w:firstLine="720"/>
        <w:jc w:val="both"/>
        <w:rPr>
          <w:rFonts w:eastAsia="Calibri"/>
          <w:sz w:val="28"/>
          <w:szCs w:val="28"/>
          <w:lang w:eastAsia="en-US"/>
        </w:rPr>
      </w:pPr>
      <w:r w:rsidRPr="00F00E14">
        <w:rPr>
          <w:rFonts w:eastAsia="Calibri"/>
          <w:sz w:val="28"/>
          <w:szCs w:val="28"/>
          <w:lang w:eastAsia="en-US"/>
        </w:rPr>
        <w:t>1.3 в Стандартных требованиях к вывескам, их размещению и эксплуатации (приложение 3):</w:t>
      </w:r>
    </w:p>
    <w:p w:rsidR="00F00E14" w:rsidRPr="00F00E14" w:rsidRDefault="00F00E14" w:rsidP="00F00E14">
      <w:pPr>
        <w:autoSpaceDE w:val="0"/>
        <w:autoSpaceDN w:val="0"/>
        <w:adjustRightInd w:val="0"/>
        <w:ind w:firstLine="720"/>
        <w:jc w:val="both"/>
        <w:rPr>
          <w:rFonts w:eastAsia="Calibri"/>
          <w:sz w:val="28"/>
          <w:szCs w:val="28"/>
          <w:lang w:eastAsia="en-US"/>
        </w:rPr>
      </w:pPr>
      <w:r w:rsidRPr="00F00E14">
        <w:rPr>
          <w:rFonts w:eastAsia="Calibri"/>
          <w:sz w:val="28"/>
          <w:szCs w:val="28"/>
          <w:lang w:eastAsia="en-US"/>
        </w:rPr>
        <w:t>1.3.1 в абзаце третьем подпункта 1.1.1 слова «и (или) с плоской подложкой» исключить;</w:t>
      </w:r>
    </w:p>
    <w:p w:rsidR="00F00E14" w:rsidRPr="00F00E14" w:rsidRDefault="00F00E14" w:rsidP="00F00E14">
      <w:pPr>
        <w:autoSpaceDE w:val="0"/>
        <w:autoSpaceDN w:val="0"/>
        <w:adjustRightInd w:val="0"/>
        <w:ind w:firstLine="720"/>
        <w:jc w:val="both"/>
        <w:rPr>
          <w:sz w:val="28"/>
          <w:szCs w:val="28"/>
        </w:rPr>
      </w:pPr>
      <w:r w:rsidRPr="00F00E14">
        <w:rPr>
          <w:rFonts w:eastAsia="Calibri"/>
          <w:sz w:val="28"/>
          <w:szCs w:val="28"/>
          <w:lang w:eastAsia="en-US"/>
        </w:rPr>
        <w:t xml:space="preserve">1.3.2 пункт 1.3 дополнить словами «, </w:t>
      </w:r>
      <w:r w:rsidRPr="00F00E14">
        <w:rPr>
          <w:bCs/>
          <w:sz w:val="28"/>
          <w:szCs w:val="28"/>
        </w:rPr>
        <w:t xml:space="preserve">типовые проекты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 </w:t>
      </w:r>
      <w:r w:rsidRPr="00F00E14">
        <w:rPr>
          <w:sz w:val="28"/>
          <w:szCs w:val="28"/>
        </w:rPr>
        <w:t>вывески, размещаемые на объектах культурного наследия, выявленных объектах культурного наследия»;</w:t>
      </w:r>
    </w:p>
    <w:p w:rsidR="00F00E14" w:rsidRPr="00F00E14" w:rsidRDefault="00F00E14" w:rsidP="00F00E14">
      <w:pPr>
        <w:autoSpaceDE w:val="0"/>
        <w:autoSpaceDN w:val="0"/>
        <w:adjustRightInd w:val="0"/>
        <w:ind w:firstLine="720"/>
        <w:jc w:val="both"/>
        <w:rPr>
          <w:sz w:val="28"/>
          <w:szCs w:val="28"/>
        </w:rPr>
      </w:pPr>
      <w:r w:rsidRPr="00F00E14">
        <w:rPr>
          <w:sz w:val="28"/>
          <w:szCs w:val="28"/>
        </w:rPr>
        <w:t>1.3.3 в пункте 2.1 слова «графических изображений Стандартных требований к вывескам, их размещению и эксплуатации» заменить словами «Примеров вывесок, соответствующих Стандартным требованиям к вывескам, их размещению и эксплуатации»;</w:t>
      </w:r>
    </w:p>
    <w:p w:rsidR="00F00E14" w:rsidRPr="00F00E14" w:rsidRDefault="00F00E14" w:rsidP="00F00E14">
      <w:pPr>
        <w:autoSpaceDE w:val="0"/>
        <w:autoSpaceDN w:val="0"/>
        <w:adjustRightInd w:val="0"/>
        <w:ind w:firstLine="720"/>
        <w:jc w:val="both"/>
        <w:rPr>
          <w:sz w:val="28"/>
          <w:szCs w:val="28"/>
        </w:rPr>
      </w:pPr>
      <w:r w:rsidRPr="00F00E14">
        <w:rPr>
          <w:sz w:val="28"/>
          <w:szCs w:val="28"/>
        </w:rPr>
        <w:t>1.3.4 пункт 2.15 изложить в редакции:</w:t>
      </w:r>
    </w:p>
    <w:p w:rsidR="00F00E14" w:rsidRPr="00F00E14" w:rsidRDefault="00F00E14" w:rsidP="00F00E14">
      <w:pPr>
        <w:autoSpaceDE w:val="0"/>
        <w:autoSpaceDN w:val="0"/>
        <w:adjustRightInd w:val="0"/>
        <w:ind w:firstLine="720"/>
        <w:jc w:val="both"/>
        <w:rPr>
          <w:sz w:val="28"/>
          <w:szCs w:val="28"/>
        </w:rPr>
      </w:pPr>
      <w:r w:rsidRPr="00F00E14">
        <w:rPr>
          <w:sz w:val="28"/>
          <w:szCs w:val="28"/>
        </w:rPr>
        <w:t>«2.15. Допускается дублирование только одной части вывески (графической или текстовой) (</w:t>
      </w:r>
      <w:hyperlink w:anchor="Par173" w:history="1">
        <w:r w:rsidRPr="00F00E14">
          <w:rPr>
            <w:sz w:val="28"/>
            <w:szCs w:val="28"/>
          </w:rPr>
          <w:t>рис. 6</w:t>
        </w:r>
      </w:hyperlink>
      <w:r w:rsidRPr="00F00E14">
        <w:rPr>
          <w:sz w:val="28"/>
          <w:szCs w:val="28"/>
        </w:rPr>
        <w:t xml:space="preserve"> Приложения).»;</w:t>
      </w:r>
    </w:p>
    <w:p w:rsidR="00F00E14" w:rsidRPr="00F00E14" w:rsidRDefault="00F00E14" w:rsidP="00F00E14">
      <w:pPr>
        <w:autoSpaceDE w:val="0"/>
        <w:autoSpaceDN w:val="0"/>
        <w:adjustRightInd w:val="0"/>
        <w:ind w:firstLine="720"/>
        <w:jc w:val="both"/>
        <w:rPr>
          <w:sz w:val="28"/>
          <w:szCs w:val="28"/>
        </w:rPr>
      </w:pPr>
      <w:r w:rsidRPr="00F00E14">
        <w:rPr>
          <w:sz w:val="28"/>
          <w:szCs w:val="28"/>
        </w:rPr>
        <w:t>1.3.</w:t>
      </w:r>
      <w:r w:rsidR="00E869B3">
        <w:rPr>
          <w:sz w:val="28"/>
          <w:szCs w:val="28"/>
        </w:rPr>
        <w:t>5</w:t>
      </w:r>
      <w:r w:rsidRPr="00F00E14">
        <w:rPr>
          <w:sz w:val="28"/>
          <w:szCs w:val="28"/>
        </w:rPr>
        <w:t xml:space="preserve"> пункт 3.6 изложить в редакции:</w:t>
      </w:r>
    </w:p>
    <w:p w:rsidR="00F00E14" w:rsidRPr="00F00E14" w:rsidRDefault="00F00E14" w:rsidP="00F00E14">
      <w:pPr>
        <w:autoSpaceDE w:val="0"/>
        <w:autoSpaceDN w:val="0"/>
        <w:adjustRightInd w:val="0"/>
        <w:ind w:firstLine="720"/>
        <w:jc w:val="both"/>
        <w:rPr>
          <w:sz w:val="28"/>
          <w:szCs w:val="28"/>
        </w:rPr>
      </w:pPr>
      <w:r w:rsidRPr="00F00E14">
        <w:rPr>
          <w:sz w:val="28"/>
          <w:szCs w:val="28"/>
        </w:rPr>
        <w:t>«3.6. В случае размещения двух и более вывесок на фасаде одного здания и (или) сооружения может быть организован фриз на протяжении всего фасада, на котором размещены (размещаются) вывески. Цвет такого фриза должен соответствовать цвету фасада, на котором организуется фриз, материал фриза должен быть единый на протяжении всего фасада (</w:t>
      </w:r>
      <w:hyperlink w:anchor="Par195" w:history="1">
        <w:r w:rsidRPr="00F00E14">
          <w:rPr>
            <w:sz w:val="28"/>
            <w:szCs w:val="28"/>
          </w:rPr>
          <w:t>рис. 9</w:t>
        </w:r>
      </w:hyperlink>
      <w:r w:rsidRPr="00F00E14">
        <w:rPr>
          <w:sz w:val="28"/>
          <w:szCs w:val="28"/>
        </w:rPr>
        <w:t xml:space="preserve"> Приложения).»;</w:t>
      </w:r>
    </w:p>
    <w:p w:rsidR="00F00E14" w:rsidRPr="00F00E14" w:rsidRDefault="00F00E14" w:rsidP="00F00E14">
      <w:pPr>
        <w:autoSpaceDE w:val="0"/>
        <w:autoSpaceDN w:val="0"/>
        <w:adjustRightInd w:val="0"/>
        <w:ind w:firstLine="720"/>
        <w:jc w:val="both"/>
        <w:rPr>
          <w:sz w:val="28"/>
          <w:szCs w:val="28"/>
        </w:rPr>
      </w:pPr>
      <w:r w:rsidRPr="00F00E14">
        <w:rPr>
          <w:sz w:val="28"/>
          <w:szCs w:val="28"/>
        </w:rPr>
        <w:lastRenderedPageBreak/>
        <w:t>1.3.</w:t>
      </w:r>
      <w:r w:rsidR="00E869B3">
        <w:rPr>
          <w:sz w:val="28"/>
          <w:szCs w:val="28"/>
        </w:rPr>
        <w:t>6</w:t>
      </w:r>
      <w:r w:rsidRPr="00F00E14">
        <w:rPr>
          <w:sz w:val="28"/>
          <w:szCs w:val="28"/>
        </w:rPr>
        <w:t xml:space="preserve"> пункт 3.7 признать утратившим силу;</w:t>
      </w:r>
    </w:p>
    <w:p w:rsidR="00F00E14" w:rsidRPr="00F00E14" w:rsidRDefault="00F00E14" w:rsidP="00F00E14">
      <w:pPr>
        <w:autoSpaceDE w:val="0"/>
        <w:autoSpaceDN w:val="0"/>
        <w:adjustRightInd w:val="0"/>
        <w:ind w:firstLine="720"/>
        <w:jc w:val="both"/>
        <w:rPr>
          <w:sz w:val="28"/>
          <w:szCs w:val="28"/>
        </w:rPr>
      </w:pPr>
      <w:r w:rsidRPr="00F00E14">
        <w:rPr>
          <w:sz w:val="28"/>
          <w:szCs w:val="28"/>
        </w:rPr>
        <w:t>1.3.</w:t>
      </w:r>
      <w:r w:rsidR="00E869B3">
        <w:rPr>
          <w:sz w:val="28"/>
          <w:szCs w:val="28"/>
        </w:rPr>
        <w:t>7</w:t>
      </w:r>
      <w:r w:rsidRPr="00F00E14">
        <w:rPr>
          <w:sz w:val="28"/>
          <w:szCs w:val="28"/>
        </w:rPr>
        <w:t xml:space="preserve"> дополнить подпунктом 3.9.5 следующего содержания:</w:t>
      </w:r>
    </w:p>
    <w:p w:rsidR="00F00E14" w:rsidRPr="00F00E14" w:rsidRDefault="00806D72" w:rsidP="00F00E14">
      <w:pPr>
        <w:autoSpaceDE w:val="0"/>
        <w:autoSpaceDN w:val="0"/>
        <w:adjustRightInd w:val="0"/>
        <w:ind w:firstLine="720"/>
        <w:jc w:val="both"/>
        <w:rPr>
          <w:sz w:val="28"/>
          <w:szCs w:val="28"/>
        </w:rPr>
      </w:pPr>
      <w:r>
        <w:rPr>
          <w:sz w:val="28"/>
          <w:szCs w:val="28"/>
        </w:rPr>
        <w:t>«3.9.5</w:t>
      </w:r>
      <w:r w:rsidR="00F00E14" w:rsidRPr="00F00E14">
        <w:rPr>
          <w:sz w:val="28"/>
          <w:szCs w:val="28"/>
        </w:rPr>
        <w:t xml:space="preserve"> размещение вывески на крышах, ограждениях лоджий, балконов с соблюдением законодательства.»;</w:t>
      </w:r>
    </w:p>
    <w:p w:rsidR="00F00E14" w:rsidRPr="00F00E14" w:rsidRDefault="00F00E14" w:rsidP="00F00E14">
      <w:pPr>
        <w:autoSpaceDE w:val="0"/>
        <w:autoSpaceDN w:val="0"/>
        <w:adjustRightInd w:val="0"/>
        <w:ind w:firstLine="720"/>
        <w:jc w:val="both"/>
        <w:rPr>
          <w:sz w:val="28"/>
          <w:szCs w:val="28"/>
        </w:rPr>
      </w:pPr>
      <w:r w:rsidRPr="00F00E14">
        <w:rPr>
          <w:sz w:val="28"/>
          <w:szCs w:val="28"/>
        </w:rPr>
        <w:t>1.3.</w:t>
      </w:r>
      <w:r w:rsidR="00E869B3">
        <w:rPr>
          <w:sz w:val="28"/>
          <w:szCs w:val="28"/>
        </w:rPr>
        <w:t>8</w:t>
      </w:r>
      <w:r w:rsidRPr="00F00E14">
        <w:rPr>
          <w:sz w:val="28"/>
          <w:szCs w:val="28"/>
        </w:rPr>
        <w:t xml:space="preserve"> подпункты 3.10.2, 3.10.3 признать утратившими силу;</w:t>
      </w:r>
    </w:p>
    <w:p w:rsidR="00F00E14" w:rsidRPr="00F00E14" w:rsidRDefault="00F00E14" w:rsidP="00F00E14">
      <w:pPr>
        <w:autoSpaceDE w:val="0"/>
        <w:autoSpaceDN w:val="0"/>
        <w:adjustRightInd w:val="0"/>
        <w:ind w:firstLine="720"/>
        <w:jc w:val="both"/>
        <w:rPr>
          <w:sz w:val="28"/>
          <w:szCs w:val="28"/>
        </w:rPr>
      </w:pPr>
      <w:r w:rsidRPr="00F00E14">
        <w:rPr>
          <w:sz w:val="28"/>
          <w:szCs w:val="28"/>
        </w:rPr>
        <w:t>1.3.</w:t>
      </w:r>
      <w:r w:rsidR="00E869B3">
        <w:rPr>
          <w:sz w:val="28"/>
          <w:szCs w:val="28"/>
        </w:rPr>
        <w:t>9</w:t>
      </w:r>
      <w:r w:rsidRPr="00F00E14">
        <w:rPr>
          <w:sz w:val="28"/>
          <w:szCs w:val="28"/>
        </w:rPr>
        <w:t xml:space="preserve"> подпункт 3.10.8 изложить в редакции:</w:t>
      </w:r>
    </w:p>
    <w:p w:rsidR="00F00E14" w:rsidRPr="00F00E14" w:rsidRDefault="00F00E14" w:rsidP="00F00E14">
      <w:pPr>
        <w:autoSpaceDE w:val="0"/>
        <w:autoSpaceDN w:val="0"/>
        <w:adjustRightInd w:val="0"/>
        <w:ind w:firstLine="720"/>
        <w:jc w:val="both"/>
        <w:rPr>
          <w:sz w:val="28"/>
          <w:szCs w:val="28"/>
        </w:rPr>
      </w:pPr>
      <w:r w:rsidRPr="00F00E14">
        <w:rPr>
          <w:sz w:val="28"/>
          <w:szCs w:val="28"/>
        </w:rPr>
        <w:t>«3.10.8 перекрытие (закрытие) вывеской указателя с наименованием улицы и номера дома (здания), а также размещение вывески на расстоянии меньше чем 1 м от памятных знаков, мемориальных досок, охранных досок, указателей с наименованием улиц и номерами домов (зданий) (</w:t>
      </w:r>
      <w:hyperlink w:anchor="Par201" w:history="1">
        <w:r w:rsidRPr="00F00E14">
          <w:rPr>
            <w:sz w:val="28"/>
            <w:szCs w:val="28"/>
          </w:rPr>
          <w:t>рис. 10</w:t>
        </w:r>
      </w:hyperlink>
      <w:r w:rsidRPr="00F00E14">
        <w:rPr>
          <w:sz w:val="28"/>
          <w:szCs w:val="28"/>
        </w:rPr>
        <w:t xml:space="preserve"> Приложения).»;</w:t>
      </w:r>
    </w:p>
    <w:p w:rsidR="00F00E14" w:rsidRPr="00F00E14" w:rsidRDefault="00F00E14" w:rsidP="00F00E14">
      <w:pPr>
        <w:autoSpaceDE w:val="0"/>
        <w:autoSpaceDN w:val="0"/>
        <w:adjustRightInd w:val="0"/>
        <w:ind w:firstLine="720"/>
        <w:jc w:val="both"/>
        <w:rPr>
          <w:sz w:val="28"/>
          <w:szCs w:val="28"/>
        </w:rPr>
      </w:pPr>
      <w:r w:rsidRPr="00F00E14">
        <w:rPr>
          <w:sz w:val="28"/>
          <w:szCs w:val="28"/>
        </w:rPr>
        <w:t>1.3.1</w:t>
      </w:r>
      <w:r w:rsidR="00E869B3">
        <w:rPr>
          <w:sz w:val="28"/>
          <w:szCs w:val="28"/>
        </w:rPr>
        <w:t>0</w:t>
      </w:r>
      <w:r w:rsidRPr="00F00E14">
        <w:rPr>
          <w:sz w:val="28"/>
          <w:szCs w:val="28"/>
        </w:rPr>
        <w:t xml:space="preserve"> пункт 3.12 изложить в редакции:</w:t>
      </w:r>
    </w:p>
    <w:p w:rsidR="00F00E14" w:rsidRPr="00F00E14" w:rsidRDefault="00F00E14" w:rsidP="00F00E14">
      <w:pPr>
        <w:autoSpaceDE w:val="0"/>
        <w:autoSpaceDN w:val="0"/>
        <w:adjustRightInd w:val="0"/>
        <w:ind w:firstLine="720"/>
        <w:jc w:val="both"/>
        <w:rPr>
          <w:sz w:val="28"/>
          <w:szCs w:val="28"/>
        </w:rPr>
      </w:pPr>
      <w:r w:rsidRPr="00F00E14">
        <w:rPr>
          <w:sz w:val="28"/>
          <w:szCs w:val="28"/>
        </w:rPr>
        <w:t>«3.12. Запрещается размещение вывесок на архитектурных элементах фасадов: водосточных трубах, приямках (для окон цокольного и подвального этажей), колоннах, пилястрах, декоративных элементах (орнаментах, лепнине).»;</w:t>
      </w:r>
    </w:p>
    <w:p w:rsidR="00F00E14" w:rsidRPr="00F00E14" w:rsidRDefault="00F00E14" w:rsidP="00F00E14">
      <w:pPr>
        <w:autoSpaceDE w:val="0"/>
        <w:autoSpaceDN w:val="0"/>
        <w:adjustRightInd w:val="0"/>
        <w:ind w:firstLine="720"/>
        <w:jc w:val="both"/>
        <w:rPr>
          <w:sz w:val="28"/>
          <w:szCs w:val="28"/>
        </w:rPr>
      </w:pPr>
      <w:r w:rsidRPr="00F00E14">
        <w:rPr>
          <w:sz w:val="28"/>
          <w:szCs w:val="28"/>
        </w:rPr>
        <w:t>1.3.1</w:t>
      </w:r>
      <w:r w:rsidR="00E869B3">
        <w:rPr>
          <w:sz w:val="28"/>
          <w:szCs w:val="28"/>
        </w:rPr>
        <w:t>1</w:t>
      </w:r>
      <w:r w:rsidRPr="00F00E14">
        <w:rPr>
          <w:sz w:val="28"/>
          <w:szCs w:val="28"/>
        </w:rPr>
        <w:t xml:space="preserve"> пункт 3.13 признать утратившим силу;</w:t>
      </w:r>
    </w:p>
    <w:p w:rsidR="00F00E14" w:rsidRPr="00F00E14" w:rsidRDefault="00F00E14" w:rsidP="00F00E14">
      <w:pPr>
        <w:autoSpaceDE w:val="0"/>
        <w:autoSpaceDN w:val="0"/>
        <w:adjustRightInd w:val="0"/>
        <w:ind w:firstLine="720"/>
        <w:jc w:val="both"/>
        <w:rPr>
          <w:sz w:val="28"/>
          <w:szCs w:val="28"/>
        </w:rPr>
      </w:pPr>
      <w:r w:rsidRPr="00F00E14">
        <w:rPr>
          <w:sz w:val="28"/>
          <w:szCs w:val="28"/>
        </w:rPr>
        <w:t>1.3.1</w:t>
      </w:r>
      <w:r w:rsidR="00E869B3">
        <w:rPr>
          <w:sz w:val="28"/>
          <w:szCs w:val="28"/>
        </w:rPr>
        <w:t>2</w:t>
      </w:r>
      <w:r w:rsidRPr="00F00E14">
        <w:rPr>
          <w:sz w:val="28"/>
          <w:szCs w:val="28"/>
        </w:rPr>
        <w:t xml:space="preserve"> пункт 3.14 изложить в редакции:</w:t>
      </w:r>
    </w:p>
    <w:p w:rsidR="00F00E14" w:rsidRPr="00F00E14" w:rsidRDefault="00F00E14" w:rsidP="00F00E14">
      <w:pPr>
        <w:autoSpaceDE w:val="0"/>
        <w:autoSpaceDN w:val="0"/>
        <w:adjustRightInd w:val="0"/>
        <w:ind w:firstLine="720"/>
        <w:jc w:val="both"/>
        <w:rPr>
          <w:sz w:val="28"/>
          <w:szCs w:val="28"/>
        </w:rPr>
      </w:pPr>
      <w:r w:rsidRPr="00F00E14">
        <w:rPr>
          <w:sz w:val="28"/>
          <w:szCs w:val="28"/>
        </w:rPr>
        <w:t>«3.14. Запрещается размещение вывесок с внутренней стороны витрин, витражей, оконных блоков, за исключением размещения вывески в виде сплошной панели (высотой не более половины высоты одного остекления витрины, витража, оконного блока, шириной не более половины ширины одного остекления витрины, витража, оконного блока) путем крепления такой панели подвесами к верхней части проема витрины, витража, оконного блока (например, на тросах) с отступом от остекления не менее чем на 0,15 м, вывески в виде объемных и (или) плоских букв и знаков без подложки, согласованной в колерном паспорте (</w:t>
      </w:r>
      <w:hyperlink w:anchor="Par207" w:history="1">
        <w:r w:rsidRPr="00F00E14">
          <w:rPr>
            <w:sz w:val="28"/>
            <w:szCs w:val="28"/>
          </w:rPr>
          <w:t>рис. 11</w:t>
        </w:r>
      </w:hyperlink>
      <w:r w:rsidRPr="00F00E14">
        <w:rPr>
          <w:sz w:val="28"/>
          <w:szCs w:val="28"/>
        </w:rPr>
        <w:t xml:space="preserve"> Приложения).»;</w:t>
      </w:r>
    </w:p>
    <w:p w:rsidR="00F00E14" w:rsidRPr="00F00E14" w:rsidRDefault="00F00E14" w:rsidP="00F00E14">
      <w:pPr>
        <w:autoSpaceDE w:val="0"/>
        <w:autoSpaceDN w:val="0"/>
        <w:adjustRightInd w:val="0"/>
        <w:ind w:firstLine="720"/>
        <w:jc w:val="both"/>
        <w:rPr>
          <w:sz w:val="28"/>
          <w:szCs w:val="28"/>
        </w:rPr>
      </w:pPr>
      <w:r w:rsidRPr="00F00E14">
        <w:rPr>
          <w:sz w:val="28"/>
          <w:szCs w:val="28"/>
        </w:rPr>
        <w:t>1.3.1</w:t>
      </w:r>
      <w:r w:rsidR="00E869B3">
        <w:rPr>
          <w:sz w:val="28"/>
          <w:szCs w:val="28"/>
        </w:rPr>
        <w:t>3</w:t>
      </w:r>
      <w:r w:rsidRPr="00F00E14">
        <w:rPr>
          <w:sz w:val="28"/>
          <w:szCs w:val="28"/>
        </w:rPr>
        <w:t xml:space="preserve"> в пункте 3.16 слова «без применения фоновой подложки» заменить словами «(объемные и (или) плоские буквы и знаки без подложки)»;</w:t>
      </w:r>
    </w:p>
    <w:p w:rsidR="00F00E14" w:rsidRPr="00F00E14" w:rsidRDefault="00F00E14" w:rsidP="00F00E14">
      <w:pPr>
        <w:autoSpaceDE w:val="0"/>
        <w:autoSpaceDN w:val="0"/>
        <w:adjustRightInd w:val="0"/>
        <w:ind w:firstLine="720"/>
        <w:jc w:val="both"/>
        <w:rPr>
          <w:rFonts w:eastAsia="Calibri"/>
          <w:sz w:val="28"/>
          <w:szCs w:val="28"/>
          <w:lang w:eastAsia="en-US"/>
        </w:rPr>
      </w:pPr>
      <w:r w:rsidRPr="00F00E14">
        <w:rPr>
          <w:rFonts w:eastAsia="Calibri"/>
          <w:sz w:val="28"/>
          <w:szCs w:val="28"/>
          <w:lang w:eastAsia="en-US"/>
        </w:rPr>
        <w:t>1.3.1</w:t>
      </w:r>
      <w:r w:rsidR="00E869B3">
        <w:rPr>
          <w:rFonts w:eastAsia="Calibri"/>
          <w:sz w:val="28"/>
          <w:szCs w:val="28"/>
          <w:lang w:eastAsia="en-US"/>
        </w:rPr>
        <w:t>4</w:t>
      </w:r>
      <w:r w:rsidRPr="00F00E14">
        <w:rPr>
          <w:rFonts w:eastAsia="Calibri"/>
          <w:sz w:val="28"/>
          <w:szCs w:val="28"/>
          <w:lang w:eastAsia="en-US"/>
        </w:rPr>
        <w:t xml:space="preserve"> Графические изображения Стандартных требований к вывескам, их</w:t>
      </w:r>
      <w:r w:rsidR="00E869B3">
        <w:rPr>
          <w:rFonts w:eastAsia="Calibri"/>
          <w:sz w:val="28"/>
          <w:szCs w:val="28"/>
          <w:lang w:eastAsia="en-US"/>
        </w:rPr>
        <w:t> </w:t>
      </w:r>
      <w:r w:rsidRPr="00F00E14">
        <w:rPr>
          <w:rFonts w:eastAsia="Calibri"/>
          <w:sz w:val="28"/>
          <w:szCs w:val="28"/>
          <w:lang w:eastAsia="en-US"/>
        </w:rPr>
        <w:t xml:space="preserve">размещению и эксплуатации (приложение) изложить в редакции согласно </w:t>
      </w:r>
      <w:hyperlink r:id="rId26" w:history="1">
        <w:r w:rsidRPr="00F00E14">
          <w:rPr>
            <w:rFonts w:eastAsia="Calibri"/>
            <w:sz w:val="28"/>
            <w:szCs w:val="28"/>
            <w:lang w:eastAsia="en-US"/>
          </w:rPr>
          <w:t>приложению</w:t>
        </w:r>
      </w:hyperlink>
      <w:r w:rsidRPr="00F00E14">
        <w:rPr>
          <w:rFonts w:eastAsia="Calibri"/>
          <w:sz w:val="28"/>
          <w:szCs w:val="28"/>
          <w:lang w:eastAsia="en-US"/>
        </w:rPr>
        <w:t xml:space="preserve"> к настоящему решению.</w:t>
      </w:r>
    </w:p>
    <w:p w:rsidR="00F00E14" w:rsidRPr="00F00E14" w:rsidRDefault="00F00E14" w:rsidP="00F00E14">
      <w:pPr>
        <w:autoSpaceDE w:val="0"/>
        <w:autoSpaceDN w:val="0"/>
        <w:adjustRightInd w:val="0"/>
        <w:ind w:firstLine="720"/>
        <w:jc w:val="both"/>
        <w:rPr>
          <w:rFonts w:eastAsia="Calibri"/>
          <w:sz w:val="28"/>
          <w:szCs w:val="28"/>
          <w:lang w:eastAsia="en-US"/>
        </w:rPr>
      </w:pPr>
      <w:r w:rsidRPr="00F00E14">
        <w:rPr>
          <w:rFonts w:eastAsia="Calibri"/>
          <w:sz w:val="28"/>
          <w:szCs w:val="28"/>
          <w:lang w:eastAsia="en-US"/>
        </w:rPr>
        <w:t xml:space="preserve">2. Владельцы вывесок, размещенных на фасадах зданий, строений, сооружений, которые на день вступления в силу настоящего решения не соответствуют установленным настоящим решением требованиям, в течение </w:t>
      </w:r>
      <w:r w:rsidR="00E869B3">
        <w:rPr>
          <w:rFonts w:eastAsia="Calibri"/>
          <w:sz w:val="28"/>
          <w:szCs w:val="28"/>
          <w:lang w:eastAsia="en-US"/>
        </w:rPr>
        <w:t>трех</w:t>
      </w:r>
      <w:r w:rsidRPr="00F00E14">
        <w:rPr>
          <w:rFonts w:eastAsia="Calibri"/>
          <w:sz w:val="28"/>
          <w:szCs w:val="28"/>
          <w:lang w:eastAsia="en-US"/>
        </w:rPr>
        <w:t xml:space="preserve"> месяцев со дня вступления в силу настоящего решения должны привести вывески в соответствие установленным настоящим решением требованиям.</w:t>
      </w:r>
    </w:p>
    <w:p w:rsidR="00E869B3" w:rsidRDefault="00E869B3" w:rsidP="00F00E14">
      <w:pPr>
        <w:autoSpaceDE w:val="0"/>
        <w:autoSpaceDN w:val="0"/>
        <w:adjustRightInd w:val="0"/>
        <w:ind w:firstLine="720"/>
        <w:jc w:val="both"/>
        <w:rPr>
          <w:sz w:val="28"/>
          <w:szCs w:val="28"/>
        </w:rPr>
      </w:pPr>
      <w:r w:rsidRPr="00E869B3">
        <w:rPr>
          <w:sz w:val="28"/>
          <w:szCs w:val="28"/>
        </w:rPr>
        <w:t>3. Рекомендовать администрации города Перми до 01.06.2024 обеспечить проведение обследования вывесок, размещенных на фасадах зданий, строений, сооружений, содержание которых осуществляется за счет средств бюджета города Перми, на предмет их соответствия требованиям, установленным Правилами благоустройства территории города Перми, утвержденными решением Пермской городской Думы от 15.12.2020 № 277, в редакции настоящего решения и</w:t>
      </w:r>
      <w:r w:rsidR="008D2752">
        <w:rPr>
          <w:sz w:val="28"/>
          <w:szCs w:val="28"/>
        </w:rPr>
        <w:t>,</w:t>
      </w:r>
      <w:r w:rsidRPr="00E869B3">
        <w:rPr>
          <w:sz w:val="28"/>
          <w:szCs w:val="28"/>
        </w:rPr>
        <w:t xml:space="preserve"> при необходимости</w:t>
      </w:r>
      <w:r w:rsidR="008D2752">
        <w:rPr>
          <w:sz w:val="28"/>
          <w:szCs w:val="28"/>
        </w:rPr>
        <w:t>,</w:t>
      </w:r>
      <w:r w:rsidRPr="00E869B3">
        <w:rPr>
          <w:sz w:val="28"/>
          <w:szCs w:val="28"/>
        </w:rPr>
        <w:t xml:space="preserve"> проработать вопрос внесения изменений в бюджет города Перми для</w:t>
      </w:r>
      <w:r>
        <w:rPr>
          <w:sz w:val="28"/>
          <w:szCs w:val="28"/>
        </w:rPr>
        <w:t> </w:t>
      </w:r>
      <w:r w:rsidRPr="00E869B3">
        <w:rPr>
          <w:sz w:val="28"/>
          <w:szCs w:val="28"/>
        </w:rPr>
        <w:t>приведения указанных вывесок в соответствие установленным требованиям.</w:t>
      </w:r>
    </w:p>
    <w:p w:rsidR="00F00E14" w:rsidRPr="00F00E14" w:rsidRDefault="00E869B3" w:rsidP="00F00E14">
      <w:pPr>
        <w:autoSpaceDE w:val="0"/>
        <w:autoSpaceDN w:val="0"/>
        <w:adjustRightInd w:val="0"/>
        <w:ind w:firstLine="720"/>
        <w:jc w:val="both"/>
        <w:rPr>
          <w:sz w:val="28"/>
          <w:szCs w:val="28"/>
        </w:rPr>
      </w:pPr>
      <w:r>
        <w:rPr>
          <w:sz w:val="28"/>
          <w:szCs w:val="28"/>
        </w:rPr>
        <w:t>4</w:t>
      </w:r>
      <w:r w:rsidR="00F00E14" w:rsidRPr="00F00E14">
        <w:rPr>
          <w:sz w:val="28"/>
          <w:szCs w:val="28"/>
        </w:rPr>
        <w:t>. Настоящее решение вступает в силу с 01.04.2024, но не ранее дня его официального опубликования в печатном средстве массовой информации «Офи</w:t>
      </w:r>
      <w:r w:rsidR="00F00E14" w:rsidRPr="00F00E14">
        <w:rPr>
          <w:sz w:val="28"/>
          <w:szCs w:val="28"/>
        </w:rPr>
        <w:lastRenderedPageBreak/>
        <w:t>циальный бюллетень органов местного самоуправления муниципального образования город Пермь».</w:t>
      </w:r>
    </w:p>
    <w:p w:rsidR="00F00E14" w:rsidRPr="00F00E14" w:rsidRDefault="00E869B3" w:rsidP="00F00E14">
      <w:pPr>
        <w:ind w:firstLine="720"/>
        <w:jc w:val="both"/>
        <w:rPr>
          <w:sz w:val="28"/>
          <w:szCs w:val="28"/>
        </w:rPr>
      </w:pPr>
      <w:r>
        <w:rPr>
          <w:sz w:val="28"/>
          <w:szCs w:val="28"/>
        </w:rPr>
        <w:t>5</w:t>
      </w:r>
      <w:r w:rsidR="00F00E14" w:rsidRPr="00F00E14">
        <w:rPr>
          <w:sz w:val="28"/>
          <w:szCs w:val="28"/>
        </w:rPr>
        <w:t>.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F00E14" w:rsidRPr="00F00E14" w:rsidRDefault="00E869B3" w:rsidP="00F00E14">
      <w:pPr>
        <w:ind w:firstLine="720"/>
        <w:jc w:val="both"/>
        <w:rPr>
          <w:sz w:val="28"/>
          <w:szCs w:val="28"/>
        </w:rPr>
      </w:pPr>
      <w:r>
        <w:rPr>
          <w:sz w:val="28"/>
          <w:szCs w:val="28"/>
        </w:rPr>
        <w:t>6</w:t>
      </w:r>
      <w:r w:rsidR="00F00E14" w:rsidRPr="00F00E14">
        <w:rPr>
          <w:sz w:val="28"/>
          <w:szCs w:val="28"/>
        </w:rPr>
        <w:t>. Контроль за исполнением настоящего решения возложить на комитет Пермской городской Думы по пространственному развитию и благоустройству.</w:t>
      </w:r>
    </w:p>
    <w:p w:rsidR="00F00E14" w:rsidRPr="00F00E14" w:rsidRDefault="00F00E14" w:rsidP="00F00E14">
      <w:pPr>
        <w:suppressAutoHyphens/>
        <w:spacing w:before="720"/>
        <w:jc w:val="both"/>
        <w:rPr>
          <w:sz w:val="28"/>
          <w:szCs w:val="28"/>
        </w:rPr>
      </w:pPr>
      <w:r w:rsidRPr="00F00E14">
        <w:rPr>
          <w:sz w:val="28"/>
          <w:szCs w:val="28"/>
        </w:rPr>
        <w:t xml:space="preserve">Председатель </w:t>
      </w:r>
    </w:p>
    <w:p w:rsidR="00F00E14" w:rsidRPr="00F00E14" w:rsidRDefault="00F00E14" w:rsidP="00F00E14">
      <w:pPr>
        <w:suppressAutoHyphens/>
        <w:jc w:val="both"/>
        <w:rPr>
          <w:sz w:val="28"/>
          <w:szCs w:val="28"/>
        </w:rPr>
      </w:pPr>
      <w:r w:rsidRPr="00F00E14">
        <w:rPr>
          <w:sz w:val="28"/>
          <w:szCs w:val="28"/>
        </w:rPr>
        <w:t>Пермской городской Думы                                                                      Д.В. Малютин</w:t>
      </w:r>
    </w:p>
    <w:p w:rsidR="00F00E14" w:rsidRPr="00F00E14" w:rsidRDefault="00F00E14" w:rsidP="00F00E14">
      <w:pPr>
        <w:suppressAutoHyphens/>
        <w:spacing w:before="720"/>
        <w:jc w:val="both"/>
        <w:rPr>
          <w:rFonts w:eastAsia="Calibri"/>
        </w:rPr>
      </w:pPr>
      <w:r w:rsidRPr="00F00E14">
        <w:rPr>
          <w:sz w:val="28"/>
          <w:szCs w:val="28"/>
        </w:rPr>
        <w:t>Глава города Перми                                                                                     Э.О. Соснин</w:t>
      </w:r>
    </w:p>
    <w:p w:rsidR="00897D8E" w:rsidRPr="00F00E14" w:rsidRDefault="00897D8E" w:rsidP="00F00E14">
      <w:pPr>
        <w:rPr>
          <w:sz w:val="28"/>
          <w:szCs w:val="28"/>
        </w:rPr>
      </w:pPr>
    </w:p>
    <w:sectPr w:rsidR="00897D8E" w:rsidRPr="00F00E14" w:rsidSect="00A44226">
      <w:headerReference w:type="even" r:id="rId27"/>
      <w:headerReference w:type="default" r:id="rId28"/>
      <w:footerReference w:type="first" r:id="rId29"/>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96" w:rsidRDefault="00A83B96">
      <w:r>
        <w:separator/>
      </w:r>
    </w:p>
  </w:endnote>
  <w:endnote w:type="continuationSeparator" w:id="0">
    <w:p w:rsidR="00A83B96" w:rsidRDefault="00A8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93410B">
      <w:rPr>
        <w:noProof/>
        <w:snapToGrid w:val="0"/>
        <w:sz w:val="16"/>
      </w:rPr>
      <w:t>26.03.2024 12:04</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93410B">
      <w:rPr>
        <w:noProof/>
        <w:snapToGrid w:val="0"/>
        <w:sz w:val="16"/>
      </w:rPr>
      <w:t>решение 54</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96" w:rsidRDefault="00A83B96">
      <w:r>
        <w:separator/>
      </w:r>
    </w:p>
  </w:footnote>
  <w:footnote w:type="continuationSeparator" w:id="0">
    <w:p w:rsidR="00A83B96" w:rsidRDefault="00A83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686258"/>
      <w:docPartObj>
        <w:docPartGallery w:val="Page Numbers (Top of Page)"/>
        <w:docPartUnique/>
      </w:docPartObj>
    </w:sdtPr>
    <w:sdtEndPr/>
    <w:sdtContent>
      <w:p w:rsidR="00F00E14" w:rsidRDefault="00F00E14">
        <w:pPr>
          <w:pStyle w:val="aa"/>
          <w:jc w:val="center"/>
        </w:pPr>
        <w:r>
          <w:fldChar w:fldCharType="begin"/>
        </w:r>
        <w:r>
          <w:instrText>PAGE   \* MERGEFORMAT</w:instrText>
        </w:r>
        <w:r>
          <w:fldChar w:fldCharType="separate"/>
        </w:r>
        <w:r w:rsidR="0093410B">
          <w:rPr>
            <w:noProof/>
          </w:rPr>
          <w:t>1</w:t>
        </w:r>
        <w:r>
          <w:fldChar w:fldCharType="end"/>
        </w:r>
      </w:p>
    </w:sdtContent>
  </w:sdt>
  <w:p w:rsidR="00F845C1" w:rsidRDefault="00F845C1">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JSeIQfjeL13LL1301MoTL2RD1ERaLUahfJWRdwoTXKLT6bb/qopWnDwpUwLneFYv2VHwSqqWUvOJXr5h2Lo2Q==" w:salt="mS0PIEKbiI1gaHtcoazoJA=="/>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03F6"/>
    <w:rsid w:val="00351D85"/>
    <w:rsid w:val="00356EF9"/>
    <w:rsid w:val="003607E1"/>
    <w:rsid w:val="00362E50"/>
    <w:rsid w:val="00366EBE"/>
    <w:rsid w:val="00370085"/>
    <w:rsid w:val="003971D1"/>
    <w:rsid w:val="003A7159"/>
    <w:rsid w:val="003B3F8E"/>
    <w:rsid w:val="003C3452"/>
    <w:rsid w:val="003C7818"/>
    <w:rsid w:val="003D7596"/>
    <w:rsid w:val="003E4643"/>
    <w:rsid w:val="003E574B"/>
    <w:rsid w:val="0040520C"/>
    <w:rsid w:val="004200AF"/>
    <w:rsid w:val="00432105"/>
    <w:rsid w:val="00432DCB"/>
    <w:rsid w:val="0043317E"/>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C6EF3"/>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7D7004"/>
    <w:rsid w:val="00804250"/>
    <w:rsid w:val="00806D72"/>
    <w:rsid w:val="00806D80"/>
    <w:rsid w:val="0082325E"/>
    <w:rsid w:val="0083007D"/>
    <w:rsid w:val="008361C3"/>
    <w:rsid w:val="0084007F"/>
    <w:rsid w:val="0085366E"/>
    <w:rsid w:val="00857102"/>
    <w:rsid w:val="008649C8"/>
    <w:rsid w:val="0087033C"/>
    <w:rsid w:val="00897D8E"/>
    <w:rsid w:val="008B7AF1"/>
    <w:rsid w:val="008D2257"/>
    <w:rsid w:val="008D2752"/>
    <w:rsid w:val="0093410B"/>
    <w:rsid w:val="009379BE"/>
    <w:rsid w:val="00947888"/>
    <w:rsid w:val="00957612"/>
    <w:rsid w:val="00990301"/>
    <w:rsid w:val="00996FBA"/>
    <w:rsid w:val="009A7509"/>
    <w:rsid w:val="009C4306"/>
    <w:rsid w:val="009C5C82"/>
    <w:rsid w:val="009C6276"/>
    <w:rsid w:val="009C6CA1"/>
    <w:rsid w:val="009E1DC9"/>
    <w:rsid w:val="009E1FC0"/>
    <w:rsid w:val="009E7370"/>
    <w:rsid w:val="009F303B"/>
    <w:rsid w:val="00A0574D"/>
    <w:rsid w:val="00A07FEE"/>
    <w:rsid w:val="00A174C8"/>
    <w:rsid w:val="00A32E6D"/>
    <w:rsid w:val="00A35860"/>
    <w:rsid w:val="00A4139D"/>
    <w:rsid w:val="00A44226"/>
    <w:rsid w:val="00A45DA5"/>
    <w:rsid w:val="00A50A90"/>
    <w:rsid w:val="00A71013"/>
    <w:rsid w:val="00A7717D"/>
    <w:rsid w:val="00A83B96"/>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7AFE"/>
    <w:rsid w:val="00BA28AD"/>
    <w:rsid w:val="00BA2DE7"/>
    <w:rsid w:val="00BB304C"/>
    <w:rsid w:val="00BB4B87"/>
    <w:rsid w:val="00BB5CEF"/>
    <w:rsid w:val="00BC175A"/>
    <w:rsid w:val="00BC4EE7"/>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516"/>
    <w:rsid w:val="00CD03B3"/>
    <w:rsid w:val="00CD4CDD"/>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B3FE4"/>
    <w:rsid w:val="00DB59FB"/>
    <w:rsid w:val="00DC1130"/>
    <w:rsid w:val="00DD2829"/>
    <w:rsid w:val="00DD2E1F"/>
    <w:rsid w:val="00DD630B"/>
    <w:rsid w:val="00DF0364"/>
    <w:rsid w:val="00DF55C7"/>
    <w:rsid w:val="00DF7B8E"/>
    <w:rsid w:val="00E05278"/>
    <w:rsid w:val="00E201A4"/>
    <w:rsid w:val="00E22655"/>
    <w:rsid w:val="00E227BB"/>
    <w:rsid w:val="00E234F3"/>
    <w:rsid w:val="00E2585C"/>
    <w:rsid w:val="00E33CE9"/>
    <w:rsid w:val="00E542ED"/>
    <w:rsid w:val="00E67C66"/>
    <w:rsid w:val="00E73A3F"/>
    <w:rsid w:val="00E8368F"/>
    <w:rsid w:val="00E869B3"/>
    <w:rsid w:val="00E96B46"/>
    <w:rsid w:val="00EA6904"/>
    <w:rsid w:val="00EB3313"/>
    <w:rsid w:val="00EE0A34"/>
    <w:rsid w:val="00EE4660"/>
    <w:rsid w:val="00EF0843"/>
    <w:rsid w:val="00F00E14"/>
    <w:rsid w:val="00F02F64"/>
    <w:rsid w:val="00F0362E"/>
    <w:rsid w:val="00F05CCA"/>
    <w:rsid w:val="00F16424"/>
    <w:rsid w:val="00F24F8F"/>
    <w:rsid w:val="00F25A31"/>
    <w:rsid w:val="00F3715C"/>
    <w:rsid w:val="00F446E3"/>
    <w:rsid w:val="00F61A49"/>
    <w:rsid w:val="00F675D1"/>
    <w:rsid w:val="00F7787B"/>
    <w:rsid w:val="00F845C1"/>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FB52163-B460-4377-BB94-0596AF06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16D41C8C950D0091338C0C7DDD7CD811EBED6485A0BC089993BE11B0B69AA9EBEB55348781B49108266042F2P745F" TargetMode="External"/><Relationship Id="rId13" Type="http://schemas.openxmlformats.org/officeDocument/2006/relationships/hyperlink" Target="consultantplus://offline/ref=C41632C412696B81FFD3EC343D3AA9F3349E2130976AC18E773B15D05E1B2CE9AC161677919F1BDFA645DE8DFCA8469CBD1A737B45498B8DBCB9D71951o5I" TargetMode="External"/><Relationship Id="rId18" Type="http://schemas.openxmlformats.org/officeDocument/2006/relationships/hyperlink" Target="consultantplus://offline/ref=C41632C412696B81FFD3EC343D3AA9F3349E21309768C78D793515D05E1B2CE9AC161677919F1BDFA645DE8DFCA8469CBD1A737B45498B8DBCB9D71951o5I" TargetMode="External"/><Relationship Id="rId26" Type="http://schemas.openxmlformats.org/officeDocument/2006/relationships/hyperlink" Target="consultantplus://offline/ref=A1473247E227ECA7B2ECEE42D613597C6D120C32892DF91E427A58B94A4FC9EFEEE96C7B7535D275364C82813CD5DD1981596FB8B0AAD41339444E6Al637E" TargetMode="External"/><Relationship Id="rId3" Type="http://schemas.openxmlformats.org/officeDocument/2006/relationships/settings" Target="settings.xml"/><Relationship Id="rId21" Type="http://schemas.openxmlformats.org/officeDocument/2006/relationships/hyperlink" Target="consultantplus://offline/ref=C41632C412696B81FFD3EC343D3AA9F3349E21309768C2887D3815D05E1B2CE9AC161677919F1BDFA645DE8DFCA8469CBD1A737B45498B8DBCB9D71951o5I" TargetMode="External"/><Relationship Id="rId7" Type="http://schemas.openxmlformats.org/officeDocument/2006/relationships/image" Target="media/image1.wmf"/><Relationship Id="rId12" Type="http://schemas.openxmlformats.org/officeDocument/2006/relationships/hyperlink" Target="consultantplus://offline/ref=C41632C412696B81FFD3EC343D3AA9F3349E21309768C2887D3A15D05E1B2CE9AC161677919F1BDFA645DE8DFCA8469CBD1A737B45498B8DBCB9D71951o5I" TargetMode="External"/><Relationship Id="rId17" Type="http://schemas.openxmlformats.org/officeDocument/2006/relationships/hyperlink" Target="consultantplus://offline/ref=C41632C412696B81FFD3EC343D3AA9F3349E21309769CF8D793D15D05E1B2CE9AC161677919F1BDFA645DE8DFCA8469CBD1A737B45498B8DBCB9D71951o5I" TargetMode="External"/><Relationship Id="rId25" Type="http://schemas.openxmlformats.org/officeDocument/2006/relationships/hyperlink" Target="consultantplus://offline/ref=C41632C412696B81FFD3EC343D3AA9F3349E21309768C387763E15D05E1B2CE9AC161677919F1BDFA645DE8DFCA8469CBD1A737B45498B8DBCB9D71951o5I" TargetMode="External"/><Relationship Id="rId2" Type="http://schemas.openxmlformats.org/officeDocument/2006/relationships/styles" Target="styles.xml"/><Relationship Id="rId16" Type="http://schemas.openxmlformats.org/officeDocument/2006/relationships/hyperlink" Target="consultantplus://offline/ref=C41632C412696B81FFD3EC343D3AA9F3349E21309769C18D7C3815D05E1B2CE9AC161677919F1BDFA645DE8DFCA8469CBD1A737B45498B8DBCB9D71951o5I" TargetMode="External"/><Relationship Id="rId20" Type="http://schemas.openxmlformats.org/officeDocument/2006/relationships/hyperlink" Target="consultantplus://offline/ref=C41632C412696B81FFD3EC343D3AA9F3349E21309768C78D783E15D05E1B2CE9AC161677919F1BDFA645DE8DFCA8469CBD1A737B45498B8DBCB9D71951o5I"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41632C412696B81FFD3EC343D3AA9F3349E2130976AC58F7F3D15D05E1B2CE9AC161677919F1BDFA645DE8DFCA8469CBD1A737B45498B8DBCB9D71951o5I" TargetMode="External"/><Relationship Id="rId24" Type="http://schemas.openxmlformats.org/officeDocument/2006/relationships/hyperlink" Target="consultantplus://offline/ref=C41632C412696B81FFD3EC343D3AA9F3349E21309768C28E793E15D05E1B2CE9AC161677919F1BDFA645DE8DFCA8469CBD1A737B45498B8DBCB9D71951o5I" TargetMode="External"/><Relationship Id="rId5" Type="http://schemas.openxmlformats.org/officeDocument/2006/relationships/footnotes" Target="footnotes.xml"/><Relationship Id="rId15" Type="http://schemas.openxmlformats.org/officeDocument/2006/relationships/hyperlink" Target="consultantplus://offline/ref=C41632C412696B81FFD3EC343D3AA9F3349E21309768C2887D3E15D05E1B2CE9AC161677919F1BDFA645DE8DFCA8469CBD1A737B45498B8DBCB9D71951o5I" TargetMode="External"/><Relationship Id="rId23" Type="http://schemas.openxmlformats.org/officeDocument/2006/relationships/hyperlink" Target="consultantplus://offline/ref=C41632C412696B81FFD3EC343D3AA9F3349E21309768C28D7D3415D05E1B2CE9AC161677919F1BDFA645DE8DFCA8469CBD1A737B45498B8DBCB9D71951o5I" TargetMode="External"/><Relationship Id="rId28" Type="http://schemas.openxmlformats.org/officeDocument/2006/relationships/header" Target="header2.xml"/><Relationship Id="rId10" Type="http://schemas.openxmlformats.org/officeDocument/2006/relationships/hyperlink" Target="consultantplus://offline/ref=C41632C412696B81FFD3EC343D3AA9F3349E2130976BCE867A3A15D05E1B2CE9AC161677919F1BDFA645DE8DFCA8469CBD1A737B45498B8DBCB9D71951o5I" TargetMode="External"/><Relationship Id="rId19" Type="http://schemas.openxmlformats.org/officeDocument/2006/relationships/hyperlink" Target="consultantplus://offline/ref=C41632C412696B81FFD3EC343D3AA9F3349E21309768C78D783D15D05E1B2CE9AC161677919F1BDFA645DE8DFCA8469CBD1A737B45498B8DBCB9D71951o5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B16D41C8C950D00913392016BB121D31AE3B36B83A5B357C1C3B846EFE69CFCB9AB0B6DC6C4A79109386240F1773F8637C560A5D486937768394FD1PC46F" TargetMode="External"/><Relationship Id="rId14" Type="http://schemas.openxmlformats.org/officeDocument/2006/relationships/hyperlink" Target="consultantplus://offline/ref=C41632C412696B81FFD3EC343D3AA9F3349E21309769C68D7E3D15D05E1B2CE9AC161677919F1BDFA645DE8DFCA8469CBD1A737B45498B8DBCB9D71951o5I" TargetMode="External"/><Relationship Id="rId22" Type="http://schemas.openxmlformats.org/officeDocument/2006/relationships/hyperlink" Target="consultantplus://offline/ref=C41632C412696B81FFD3EC343D3AA9F3349E21309768C2887D3915D05E1B2CE9AC161677919F1BDFA645DE8DFCA8469CBD1A737B45498B8DBCB9D71951o5I"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2174</Words>
  <Characters>12396</Characters>
  <Application>Microsoft Office Word</Application>
  <DocSecurity>8</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6</cp:revision>
  <cp:lastPrinted>2024-03-26T07:04:00Z</cp:lastPrinted>
  <dcterms:created xsi:type="dcterms:W3CDTF">2024-03-12T12:47:00Z</dcterms:created>
  <dcterms:modified xsi:type="dcterms:W3CDTF">2024-03-26T07:04:00Z</dcterms:modified>
</cp:coreProperties>
</file>