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F" w:rsidRPr="00A80A7F" w:rsidRDefault="00A80A7F" w:rsidP="00A80A7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7F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99F82" wp14:editId="42B903F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80A7F" w:rsidRDefault="00A80A7F" w:rsidP="00A80A7F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ADFD9" wp14:editId="3EAA3B3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0A7F" w:rsidRPr="00DF5925" w:rsidRDefault="00A80A7F" w:rsidP="005851B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80A7F" w:rsidRPr="00A80A7F" w:rsidRDefault="00A80A7F" w:rsidP="00A80A7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A80A7F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99F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80A7F" w:rsidRDefault="00A80A7F" w:rsidP="00A80A7F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53ADFD9" wp14:editId="3EAA3B3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0A7F" w:rsidRPr="00DF5925" w:rsidRDefault="00A80A7F" w:rsidP="005851B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80A7F" w:rsidRPr="00A80A7F" w:rsidRDefault="00A80A7F" w:rsidP="00A80A7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A80A7F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80A7F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A6A26" w:rsidRPr="005851BF" w:rsidRDefault="005A6A26" w:rsidP="00FF4BD0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B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установлении расходного обязательства города Перми на</w:t>
      </w:r>
      <w:r w:rsidR="00FF4BD0">
        <w:rPr>
          <w:rFonts w:ascii="Times New Roman" w:hAnsi="Times New Roman" w:cs="Times New Roman"/>
          <w:b/>
          <w:sz w:val="28"/>
          <w:szCs w:val="28"/>
        </w:rPr>
        <w:t> </w:t>
      </w:r>
      <w:r w:rsidRPr="00497917">
        <w:rPr>
          <w:rFonts w:ascii="Times New Roman" w:hAnsi="Times New Roman" w:cs="Times New Roman"/>
          <w:b/>
          <w:sz w:val="28"/>
          <w:szCs w:val="28"/>
        </w:rPr>
        <w:t>софинансирование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497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b/>
          <w:sz w:val="28"/>
          <w:szCs w:val="28"/>
        </w:rPr>
        <w:t>обеспечени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851BF">
        <w:rPr>
          <w:rFonts w:ascii="Times New Roman" w:hAnsi="Times New Roman" w:cs="Times New Roman"/>
          <w:b/>
          <w:sz w:val="28"/>
          <w:szCs w:val="28"/>
        </w:rPr>
        <w:t xml:space="preserve"> работников муниципальных учреждений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b/>
          <w:sz w:val="28"/>
          <w:szCs w:val="28"/>
        </w:rPr>
        <w:t>путевками на санаторно-курортное лечение и</w:t>
      </w:r>
      <w:r w:rsidR="00FF4BD0">
        <w:rPr>
          <w:rFonts w:ascii="Times New Roman" w:hAnsi="Times New Roman" w:cs="Times New Roman"/>
          <w:b/>
          <w:sz w:val="28"/>
          <w:szCs w:val="28"/>
        </w:rPr>
        <w:t> </w:t>
      </w:r>
      <w:r w:rsidRPr="005851BF">
        <w:rPr>
          <w:rFonts w:ascii="Times New Roman" w:hAnsi="Times New Roman" w:cs="Times New Roman"/>
          <w:b/>
          <w:sz w:val="28"/>
          <w:szCs w:val="28"/>
        </w:rPr>
        <w:t xml:space="preserve">оздоровление на территории Пермского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5851BF" w:rsidRPr="005851BF" w:rsidRDefault="005851BF" w:rsidP="005851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В соответствии с Законом Пермского края от 04.09.2017 № 121-ПК «Об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обеспечении работников государственных и муниципальных учреждений Пермского края путевками на санаторно-курортное лечение и оздоровление на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территории Пермского края», Уставом города Перми</w:t>
      </w:r>
    </w:p>
    <w:p w:rsidR="005851BF" w:rsidRDefault="005851BF" w:rsidP="00557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5851BF" w:rsidRDefault="005851BF" w:rsidP="005575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5575D7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5851BF">
        <w:rPr>
          <w:rFonts w:ascii="Times New Roman" w:hAnsi="Times New Roman" w:cs="Times New Roman"/>
          <w:sz w:val="28"/>
          <w:szCs w:val="28"/>
        </w:rPr>
        <w:t>:</w:t>
      </w:r>
    </w:p>
    <w:p w:rsidR="005851BF" w:rsidRPr="005851BF" w:rsidRDefault="005851BF" w:rsidP="00557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 xml:space="preserve">1. Установить расходное обязательство города Перми на софинансирование расходов по обеспечению </w:t>
      </w:r>
      <w:r w:rsidR="00292BC4" w:rsidRPr="005851BF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города Перми </w:t>
      </w:r>
      <w:r w:rsidRPr="005851BF">
        <w:rPr>
          <w:rFonts w:ascii="Times New Roman" w:hAnsi="Times New Roman" w:cs="Times New Roman"/>
          <w:sz w:val="28"/>
          <w:szCs w:val="28"/>
        </w:rPr>
        <w:t>путевками на санаторно-курортное лечение и оздоровление на территории Пермского края на 2024 год.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2. Утвердить условия предоставления</w:t>
      </w:r>
      <w:bookmarkStart w:id="0" w:name="_GoBack"/>
      <w:bookmarkEnd w:id="0"/>
      <w:r w:rsidRPr="005851BF">
        <w:rPr>
          <w:rFonts w:ascii="Times New Roman" w:hAnsi="Times New Roman" w:cs="Times New Roman"/>
          <w:sz w:val="28"/>
          <w:szCs w:val="28"/>
        </w:rPr>
        <w:t xml:space="preserve"> путевок на санаторно-курортное лечение и оздоровление работников муниципальных учреждений города Перми, работающих в сферах образования, культуры и молодежной политики, физической культуры и спорта: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2.1 путевки на санаторно-курортное лечение и оздоровление за счет средств краевого и местного бюджетов предоставляются не более одного раза в течение трех лет при одновременном соблюдении следующих условий: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медицинские показания для санаторно-курортного лечения,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стаж работы в муниципальном учреждении не менее 3 лет,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2.2 оплата работником за счет личных средств части стоимости санаторно-курортной путевки в следующих размерах: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работника за год, предшествующий году получения санаторно-курортной путевки, составляет не более 15000 рублей </w:t>
      </w:r>
      <w:r w:rsidR="005575D7">
        <w:rPr>
          <w:rFonts w:ascii="Times New Roman" w:hAnsi="Times New Roman" w:cs="Times New Roman"/>
          <w:sz w:val="28"/>
          <w:szCs w:val="28"/>
        </w:rPr>
        <w:t>–</w:t>
      </w:r>
      <w:r w:rsidRPr="005851BF">
        <w:rPr>
          <w:rFonts w:ascii="Times New Roman" w:hAnsi="Times New Roman" w:cs="Times New Roman"/>
          <w:sz w:val="28"/>
          <w:szCs w:val="28"/>
        </w:rPr>
        <w:t xml:space="preserve"> 10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%,</w:t>
      </w:r>
    </w:p>
    <w:p w:rsidR="005851BF" w:rsidRPr="005851BF" w:rsidRDefault="005851BF" w:rsidP="005366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плата работника за год, предшествующий году получения санаторно-курортной путевки, составляет от 15001 рубля до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20000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575D7">
        <w:rPr>
          <w:rFonts w:ascii="Times New Roman" w:hAnsi="Times New Roman" w:cs="Times New Roman"/>
          <w:sz w:val="28"/>
          <w:szCs w:val="28"/>
        </w:rPr>
        <w:t>–</w:t>
      </w:r>
      <w:r w:rsidRPr="005851BF">
        <w:rPr>
          <w:rFonts w:ascii="Times New Roman" w:hAnsi="Times New Roman" w:cs="Times New Roman"/>
          <w:sz w:val="28"/>
          <w:szCs w:val="28"/>
        </w:rPr>
        <w:t xml:space="preserve"> 15</w:t>
      </w:r>
      <w:r w:rsidR="005575D7">
        <w:rPr>
          <w:rFonts w:ascii="Times New Roman" w:hAnsi="Times New Roman" w:cs="Times New Roman"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sz w:val="28"/>
          <w:szCs w:val="28"/>
        </w:rPr>
        <w:t>%,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работника за год, предшествующий году получения санаторно-курортной путевки, составляет от 20001 рубля до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25000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575D7">
        <w:rPr>
          <w:rFonts w:ascii="Times New Roman" w:hAnsi="Times New Roman" w:cs="Times New Roman"/>
          <w:sz w:val="28"/>
          <w:szCs w:val="28"/>
        </w:rPr>
        <w:t>–</w:t>
      </w:r>
      <w:r w:rsidRPr="005851BF">
        <w:rPr>
          <w:rFonts w:ascii="Times New Roman" w:hAnsi="Times New Roman" w:cs="Times New Roman"/>
          <w:sz w:val="28"/>
          <w:szCs w:val="28"/>
        </w:rPr>
        <w:t xml:space="preserve"> 25</w:t>
      </w:r>
      <w:r w:rsidR="005575D7">
        <w:rPr>
          <w:rFonts w:ascii="Times New Roman" w:hAnsi="Times New Roman" w:cs="Times New Roman"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sz w:val="28"/>
          <w:szCs w:val="28"/>
        </w:rPr>
        <w:t>%,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работника за год, предшествующий году получения санаторно-курортной путевки, составляет от 25001 рубля до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50000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575D7">
        <w:rPr>
          <w:rFonts w:ascii="Times New Roman" w:hAnsi="Times New Roman" w:cs="Times New Roman"/>
          <w:sz w:val="28"/>
          <w:szCs w:val="28"/>
        </w:rPr>
        <w:t>–</w:t>
      </w:r>
      <w:r w:rsidRPr="005851BF">
        <w:rPr>
          <w:rFonts w:ascii="Times New Roman" w:hAnsi="Times New Roman" w:cs="Times New Roman"/>
          <w:sz w:val="28"/>
          <w:szCs w:val="28"/>
        </w:rPr>
        <w:t xml:space="preserve"> 30</w:t>
      </w:r>
      <w:r w:rsidR="003C6A2B">
        <w:rPr>
          <w:rFonts w:ascii="Times New Roman" w:hAnsi="Times New Roman" w:cs="Times New Roman"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sz w:val="28"/>
          <w:szCs w:val="28"/>
        </w:rPr>
        <w:t>%;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2.3 путевки на санаторно-курортное лечение и оздоровление на территории Пермского края приобретаются муниципальными учреждениями в соответствии с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действующим законодательством в сфере закупок. Количество приобретаемых путевок зависит от суммы денежных средств, предусмотренных в бюджетах Пермского края и города Перми;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2.4 настоящее решение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3. Объем средств бюджета города Перми на финансирование настоящего расходного обязательства определяется в размере не менее 30</w:t>
      </w:r>
      <w:r w:rsidR="005575D7">
        <w:rPr>
          <w:rFonts w:ascii="Times New Roman" w:hAnsi="Times New Roman" w:cs="Times New Roman"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sz w:val="28"/>
          <w:szCs w:val="28"/>
        </w:rPr>
        <w:t>% от предельной нормативной стоимости путевки на санаторно-курортное лечение и оздоровление работников муниципальных учреждений.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4. Оплата путевки на санаторно-курортное лечение и оздоровление работников муниципальных учреждений осуществляется с учетом подпункта 2.2 настоящего решения за счет средств бюджета города Перми в размере не менее 30</w:t>
      </w:r>
      <w:r w:rsidR="005575D7">
        <w:rPr>
          <w:rFonts w:ascii="Times New Roman" w:hAnsi="Times New Roman" w:cs="Times New Roman"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sz w:val="28"/>
          <w:szCs w:val="28"/>
        </w:rPr>
        <w:t>% от</w:t>
      </w:r>
      <w:r w:rsidR="005575D7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фактической стоимости путевки, но не более 30</w:t>
      </w:r>
      <w:r w:rsidR="005575D7">
        <w:rPr>
          <w:rFonts w:ascii="Times New Roman" w:hAnsi="Times New Roman" w:cs="Times New Roman"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sz w:val="28"/>
          <w:szCs w:val="28"/>
        </w:rPr>
        <w:t>% от предельной нормативной стоимости путевки, а также за счет средств бюджета Пермского края.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Предельная нормативная стоимость путевки на санаторно-курортное лечение и оздоровление работников муниципальных учреждений и порядок обеспечения работников муниципальных учреждений путевками на санаторно-курортное лечение и оздоровление определяются правовым актом администрации города Перми.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5. Информация об оплате путевок на санаторно-курортное лечение</w:t>
      </w:r>
      <w:r w:rsidRPr="005575D7">
        <w:rPr>
          <w:rFonts w:ascii="Times New Roman" w:hAnsi="Times New Roman" w:cs="Times New Roman"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sz w:val="28"/>
          <w:szCs w:val="28"/>
        </w:rPr>
        <w:t>и оздоровление работникам муниципальных учреждений размещается в</w:t>
      </w:r>
      <w:r w:rsidR="003C6A2B">
        <w:rPr>
          <w:rFonts w:ascii="Times New Roman" w:hAnsi="Times New Roman" w:cs="Times New Roman"/>
          <w:sz w:val="28"/>
          <w:szCs w:val="28"/>
        </w:rPr>
        <w:t xml:space="preserve"> </w:t>
      </w:r>
      <w:r w:rsidRPr="005851BF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«Единая централизованная цифровая платформа в</w:t>
      </w:r>
      <w:r w:rsidR="003C6A2B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социальной сфере» (далее – государственная информационная система). Размещение и получение указанной информации в государственной информационной системе осуществляется в соответствии с Федеральным законом от 17.07.1999 №</w:t>
      </w:r>
      <w:r w:rsidR="003C6A2B">
        <w:rPr>
          <w:rFonts w:ascii="Times New Roman" w:hAnsi="Times New Roman" w:cs="Times New Roman"/>
          <w:sz w:val="28"/>
          <w:szCs w:val="28"/>
        </w:rPr>
        <w:t> </w:t>
      </w:r>
      <w:r w:rsidRPr="005851BF">
        <w:rPr>
          <w:rFonts w:ascii="Times New Roman" w:hAnsi="Times New Roman" w:cs="Times New Roman"/>
          <w:sz w:val="28"/>
          <w:szCs w:val="28"/>
        </w:rPr>
        <w:t>178-ФЗ «О государственной социальной помощи»</w:t>
      </w:r>
      <w:r w:rsidR="005575D7">
        <w:rPr>
          <w:rFonts w:ascii="Times New Roman" w:hAnsi="Times New Roman" w:cs="Times New Roman"/>
          <w:sz w:val="28"/>
          <w:szCs w:val="28"/>
        </w:rPr>
        <w:t>.</w:t>
      </w:r>
    </w:p>
    <w:p w:rsidR="005851BF" w:rsidRDefault="003C6A2B" w:rsidP="003C6A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51BF" w:rsidRPr="005851B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6A2B" w:rsidRPr="005851BF" w:rsidRDefault="003C6A2B" w:rsidP="003C6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851B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5851BF">
        <w:rPr>
          <w:rFonts w:ascii="Times New Roman" w:hAnsi="Times New Roman" w:cs="Times New Roman"/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возложить на комитет Пермской городской Думы по социальной политике.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D7" w:rsidRPr="005851BF" w:rsidRDefault="005575D7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Pr="005851BF" w:rsidRDefault="005851BF" w:rsidP="005851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851BF" w:rsidRPr="005851BF" w:rsidRDefault="005851BF" w:rsidP="005851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851BF" w:rsidRP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Default="005851BF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D7" w:rsidRPr="005851BF" w:rsidRDefault="005575D7" w:rsidP="0058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F" w:rsidRDefault="005851BF" w:rsidP="00557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1BF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5851BF" w:rsidSect="002C657E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3B" w:rsidRDefault="0024523B" w:rsidP="001913DD">
      <w:pPr>
        <w:spacing w:after="0" w:line="240" w:lineRule="auto"/>
      </w:pPr>
      <w:r>
        <w:separator/>
      </w:r>
    </w:p>
  </w:endnote>
  <w:endnote w:type="continuationSeparator" w:id="0">
    <w:p w:rsidR="0024523B" w:rsidRDefault="0024523B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3B" w:rsidRDefault="0024523B" w:rsidP="001913DD">
      <w:pPr>
        <w:spacing w:after="0" w:line="240" w:lineRule="auto"/>
      </w:pPr>
      <w:r>
        <w:separator/>
      </w:r>
    </w:p>
  </w:footnote>
  <w:footnote w:type="continuationSeparator" w:id="0">
    <w:p w:rsidR="0024523B" w:rsidRDefault="0024523B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FF4BD0">
          <w:rPr>
            <w:rFonts w:ascii="Times New Roman" w:hAnsi="Times New Roman"/>
            <w:noProof/>
            <w:sz w:val="20"/>
            <w:szCs w:val="20"/>
          </w:rPr>
          <w:t>2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D"/>
    <w:rsid w:val="000015BA"/>
    <w:rsid w:val="00007303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0EE2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4523B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2BC4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E74"/>
    <w:rsid w:val="002F3E62"/>
    <w:rsid w:val="003008C8"/>
    <w:rsid w:val="003015EE"/>
    <w:rsid w:val="00302D47"/>
    <w:rsid w:val="00304E26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5713"/>
    <w:rsid w:val="003C64DC"/>
    <w:rsid w:val="003C6A2B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3921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36AF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3660D"/>
    <w:rsid w:val="00541529"/>
    <w:rsid w:val="00543CAD"/>
    <w:rsid w:val="00551302"/>
    <w:rsid w:val="00552C79"/>
    <w:rsid w:val="005536BE"/>
    <w:rsid w:val="00554855"/>
    <w:rsid w:val="005575D7"/>
    <w:rsid w:val="00564EFF"/>
    <w:rsid w:val="00566A3F"/>
    <w:rsid w:val="005678EF"/>
    <w:rsid w:val="00567EC4"/>
    <w:rsid w:val="00574B9B"/>
    <w:rsid w:val="00584863"/>
    <w:rsid w:val="005851BF"/>
    <w:rsid w:val="00592B81"/>
    <w:rsid w:val="005A1EA0"/>
    <w:rsid w:val="005A4112"/>
    <w:rsid w:val="005A621C"/>
    <w:rsid w:val="005A6A26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7F505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1B0D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440A9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95711"/>
    <w:rsid w:val="00D95BBD"/>
    <w:rsid w:val="00DA44CE"/>
    <w:rsid w:val="00DA58AE"/>
    <w:rsid w:val="00DA6155"/>
    <w:rsid w:val="00DB7BAB"/>
    <w:rsid w:val="00DC1A34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617C"/>
    <w:rsid w:val="00ED050B"/>
    <w:rsid w:val="00ED2B4C"/>
    <w:rsid w:val="00ED4FDD"/>
    <w:rsid w:val="00EE7E59"/>
    <w:rsid w:val="00EF0558"/>
    <w:rsid w:val="00F016BB"/>
    <w:rsid w:val="00F063C9"/>
    <w:rsid w:val="00F0660C"/>
    <w:rsid w:val="00F07BB7"/>
    <w:rsid w:val="00F24F80"/>
    <w:rsid w:val="00F4328F"/>
    <w:rsid w:val="00F50238"/>
    <w:rsid w:val="00F52029"/>
    <w:rsid w:val="00F63A22"/>
    <w:rsid w:val="00F7187F"/>
    <w:rsid w:val="00F73664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4BD0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68A06-67DA-4E67-ADA0-52A86C6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4</cp:revision>
  <cp:lastPrinted>2024-03-29T04:59:00Z</cp:lastPrinted>
  <dcterms:created xsi:type="dcterms:W3CDTF">2024-03-29T08:20:00Z</dcterms:created>
  <dcterms:modified xsi:type="dcterms:W3CDTF">2024-03-29T10:27:00Z</dcterms:modified>
</cp:coreProperties>
</file>