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4B65" w14:textId="77777777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687C0CC2" wp14:editId="7A0267B5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95186E9" wp14:editId="57B171BC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9EEF4D" w14:textId="77777777" w:rsidR="009A6CA6" w:rsidRDefault="009A6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4D1811" wp14:editId="3EA0FAE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4F3E4E" w14:textId="77777777" w:rsidR="009A6CA6" w:rsidRDefault="009A6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F160E4E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C2F8340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5CB21F0" w14:textId="77777777" w:rsidR="009A6CA6" w:rsidRDefault="009A6CA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449637" w14:textId="77777777" w:rsidR="009A6CA6" w:rsidRDefault="009A6C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02437202" w14:textId="77777777" w:rsidR="009A6CA6" w:rsidRDefault="009A6CA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B58105" w14:textId="77777777" w:rsidR="009A6CA6" w:rsidRDefault="009A6C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5A238EC8" w14:textId="77777777" w:rsidR="009A6CA6" w:rsidRDefault="009A6CA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186E9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389EEF4D" w14:textId="77777777" w:rsidR="009A6CA6" w:rsidRDefault="009A6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4D1811" wp14:editId="3EA0FAE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4F3E4E" w14:textId="77777777" w:rsidR="009A6CA6" w:rsidRDefault="009A6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F160E4E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C2F8340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5CB21F0" w14:textId="77777777" w:rsidR="009A6CA6" w:rsidRDefault="009A6CA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0449637" w14:textId="77777777" w:rsidR="009A6CA6" w:rsidRDefault="009A6C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02437202" w14:textId="77777777" w:rsidR="009A6CA6" w:rsidRDefault="009A6CA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CB58105" w14:textId="77777777" w:rsidR="009A6CA6" w:rsidRDefault="009A6C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5A238EC8" w14:textId="77777777" w:rsidR="009A6CA6" w:rsidRDefault="009A6CA6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>ё</w:t>
      </w:r>
    </w:p>
    <w:p w14:paraId="58994EDC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C7340B7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C866A72" w14:textId="77777777" w:rsidR="00785947" w:rsidRDefault="00785947">
      <w:pPr>
        <w:jc w:val="both"/>
        <w:rPr>
          <w:sz w:val="24"/>
        </w:rPr>
      </w:pPr>
    </w:p>
    <w:p w14:paraId="0BAE7993" w14:textId="77777777" w:rsidR="00785947" w:rsidRDefault="00785947">
      <w:pPr>
        <w:jc w:val="both"/>
        <w:rPr>
          <w:sz w:val="24"/>
        </w:rPr>
      </w:pPr>
    </w:p>
    <w:p w14:paraId="3F7AADEE" w14:textId="77777777" w:rsidR="00785947" w:rsidRDefault="00785947">
      <w:pPr>
        <w:jc w:val="both"/>
        <w:rPr>
          <w:sz w:val="24"/>
        </w:rPr>
      </w:pPr>
    </w:p>
    <w:p w14:paraId="606F5FC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2BBA0061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19AD4DBA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535CC543" w14:textId="77777777" w:rsidR="00143CF2" w:rsidRDefault="00143CF2">
      <w:pPr>
        <w:spacing w:line="240" w:lineRule="exact"/>
        <w:ind w:right="5387"/>
        <w:rPr>
          <w:sz w:val="28"/>
          <w:szCs w:val="28"/>
        </w:rPr>
      </w:pPr>
    </w:p>
    <w:p w14:paraId="288B8CCC" w14:textId="2EA3AFF6" w:rsidR="00785947" w:rsidRDefault="00063672">
      <w:pPr>
        <w:pStyle w:val="aff1"/>
        <w:spacing w:line="240" w:lineRule="exact"/>
        <w:ind w:right="5103"/>
        <w:rPr>
          <w:b/>
        </w:rPr>
      </w:pPr>
      <w:r>
        <w:rPr>
          <w:b/>
        </w:rPr>
        <w:t>О</w:t>
      </w:r>
      <w:r w:rsidR="0077513B">
        <w:rPr>
          <w:b/>
        </w:rPr>
        <w:t xml:space="preserve"> </w:t>
      </w:r>
      <w:r>
        <w:rPr>
          <w:b/>
        </w:rPr>
        <w:t>внесении</w:t>
      </w:r>
      <w:r w:rsidR="0077513B">
        <w:rPr>
          <w:b/>
        </w:rPr>
        <w:t xml:space="preserve"> </w:t>
      </w:r>
      <w:r>
        <w:rPr>
          <w:b/>
        </w:rPr>
        <w:t>изменений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Положение</w:t>
      </w:r>
      <w:r w:rsidR="0077513B">
        <w:rPr>
          <w:b/>
        </w:rPr>
        <w:t xml:space="preserve"> </w:t>
      </w:r>
      <w:r>
        <w:rPr>
          <w:b/>
        </w:rPr>
        <w:t>об</w:t>
      </w:r>
      <w:r w:rsidR="0077513B">
        <w:rPr>
          <w:b/>
        </w:rPr>
        <w:t xml:space="preserve"> </w:t>
      </w:r>
      <w:r>
        <w:rPr>
          <w:b/>
        </w:rPr>
        <w:t>отраслевой</w:t>
      </w:r>
      <w:r w:rsidR="0077513B">
        <w:rPr>
          <w:b/>
        </w:rPr>
        <w:t xml:space="preserve"> </w:t>
      </w:r>
      <w:r>
        <w:rPr>
          <w:b/>
        </w:rPr>
        <w:t>системе</w:t>
      </w:r>
      <w:r w:rsidR="0077513B">
        <w:rPr>
          <w:b/>
        </w:rPr>
        <w:t xml:space="preserve"> </w:t>
      </w:r>
      <w:r>
        <w:rPr>
          <w:b/>
        </w:rPr>
        <w:t>оплаты</w:t>
      </w:r>
      <w:r w:rsidR="0077513B">
        <w:rPr>
          <w:b/>
        </w:rPr>
        <w:t xml:space="preserve"> </w:t>
      </w:r>
      <w:r>
        <w:rPr>
          <w:b/>
        </w:rPr>
        <w:t>труда</w:t>
      </w:r>
      <w:r w:rsidR="0077513B">
        <w:rPr>
          <w:b/>
        </w:rPr>
        <w:t xml:space="preserve"> </w:t>
      </w:r>
      <w:r>
        <w:rPr>
          <w:b/>
        </w:rPr>
        <w:t>работников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автономных</w:t>
      </w:r>
      <w:r w:rsidR="0077513B">
        <w:rPr>
          <w:b/>
        </w:rPr>
        <w:t xml:space="preserve"> </w:t>
      </w:r>
      <w:r>
        <w:rPr>
          <w:b/>
        </w:rPr>
        <w:t>и</w:t>
      </w:r>
      <w:r w:rsidR="0077513B">
        <w:rPr>
          <w:b/>
        </w:rPr>
        <w:t xml:space="preserve"> </w:t>
      </w:r>
      <w:r>
        <w:rPr>
          <w:b/>
        </w:rPr>
        <w:t>бюджетных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культуры,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молодежной</w:t>
      </w:r>
      <w:r w:rsidR="0077513B">
        <w:rPr>
          <w:b/>
        </w:rPr>
        <w:t xml:space="preserve"> </w:t>
      </w:r>
      <w:r>
        <w:rPr>
          <w:b/>
        </w:rPr>
        <w:t>политики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и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>
        <w:rPr>
          <w:b/>
        </w:rPr>
        <w:t>образовательных</w:t>
      </w:r>
      <w:r w:rsidR="0077513B">
        <w:rPr>
          <w:b/>
        </w:rPr>
        <w:t xml:space="preserve"> </w:t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дополнительного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образования</w:t>
      </w:r>
      <w:r w:rsidR="0077513B">
        <w:rPr>
          <w:b/>
        </w:rPr>
        <w:t xml:space="preserve"> </w:t>
      </w:r>
      <w:r>
        <w:rPr>
          <w:b/>
        </w:rPr>
        <w:t>детей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</w:t>
      </w:r>
      <w:r w:rsidR="0077513B">
        <w:rPr>
          <w:b/>
        </w:rPr>
        <w:t xml:space="preserve"> </w:t>
      </w:r>
      <w:r>
        <w:rPr>
          <w:b/>
        </w:rPr>
        <w:t>города</w:t>
      </w:r>
      <w:r w:rsidR="0077513B">
        <w:rPr>
          <w:b/>
        </w:rPr>
        <w:t xml:space="preserve"> </w:t>
      </w:r>
      <w:r>
        <w:rPr>
          <w:b/>
        </w:rPr>
        <w:t>Перми,</w:t>
      </w:r>
      <w:r w:rsidR="0077513B">
        <w:rPr>
          <w:b/>
        </w:rPr>
        <w:t xml:space="preserve"> </w:t>
      </w:r>
      <w:r>
        <w:rPr>
          <w:b/>
        </w:rPr>
        <w:t>утвержденное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постановлением</w:t>
      </w:r>
      <w:r w:rsidR="0077513B">
        <w:rPr>
          <w:b/>
        </w:rPr>
        <w:t xml:space="preserve"> </w:t>
      </w:r>
      <w:r>
        <w:rPr>
          <w:b/>
        </w:rPr>
        <w:t>администрации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города</w:t>
      </w:r>
      <w:r w:rsidR="0077513B">
        <w:rPr>
          <w:b/>
        </w:rPr>
        <w:t xml:space="preserve"> </w:t>
      </w:r>
      <w:r>
        <w:rPr>
          <w:b/>
        </w:rPr>
        <w:t>Перми</w:t>
      </w:r>
      <w:r w:rsidR="0077513B">
        <w:rPr>
          <w:b/>
        </w:rPr>
        <w:t xml:space="preserve"> </w:t>
      </w:r>
      <w:r>
        <w:rPr>
          <w:b/>
        </w:rPr>
        <w:t>от</w:t>
      </w:r>
      <w:r w:rsidR="0077513B">
        <w:rPr>
          <w:b/>
        </w:rPr>
        <w:t xml:space="preserve"> </w:t>
      </w:r>
      <w:r>
        <w:rPr>
          <w:b/>
        </w:rPr>
        <w:t>20.10.2009</w:t>
      </w:r>
      <w:r w:rsidR="0077513B">
        <w:rPr>
          <w:b/>
        </w:rPr>
        <w:t xml:space="preserve"> </w:t>
      </w:r>
      <w:r>
        <w:rPr>
          <w:b/>
        </w:rPr>
        <w:t>№</w:t>
      </w:r>
      <w:r w:rsidR="0077513B">
        <w:rPr>
          <w:b/>
        </w:rPr>
        <w:t xml:space="preserve"> </w:t>
      </w:r>
      <w:r>
        <w:rPr>
          <w:b/>
        </w:rPr>
        <w:t>698</w:t>
      </w:r>
    </w:p>
    <w:p w14:paraId="0CA538BE" w14:textId="77777777" w:rsidR="00785947" w:rsidRDefault="00785947">
      <w:pPr>
        <w:pStyle w:val="aff1"/>
        <w:spacing w:line="240" w:lineRule="exact"/>
      </w:pPr>
    </w:p>
    <w:p w14:paraId="397E8134" w14:textId="77777777" w:rsidR="00785947" w:rsidRDefault="00785947">
      <w:pPr>
        <w:pStyle w:val="aff1"/>
        <w:spacing w:line="240" w:lineRule="exact"/>
      </w:pPr>
    </w:p>
    <w:p w14:paraId="452F79DD" w14:textId="77777777" w:rsidR="00785947" w:rsidRDefault="00785947">
      <w:pPr>
        <w:spacing w:line="240" w:lineRule="exact"/>
        <w:jc w:val="both"/>
        <w:rPr>
          <w:sz w:val="28"/>
          <w:szCs w:val="24"/>
        </w:rPr>
      </w:pPr>
    </w:p>
    <w:p w14:paraId="4962E22F" w14:textId="3A397D8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соответствии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Перми»</w:t>
      </w:r>
    </w:p>
    <w:p w14:paraId="718C092D" w14:textId="4D35AB10" w:rsidR="00785947" w:rsidRDefault="00063672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ПОСТАНОВЛЯЕТ:</w:t>
      </w:r>
    </w:p>
    <w:p w14:paraId="2448F6F7" w14:textId="2E766F8F" w:rsidR="00785947" w:rsidRDefault="00063672">
      <w:pPr>
        <w:ind w:firstLine="720"/>
        <w:jc w:val="both"/>
        <w:rPr>
          <w:sz w:val="28"/>
          <w:szCs w:val="24"/>
        </w:rPr>
      </w:pPr>
      <w:bookmarkStart w:id="0" w:name="_Hlk22633102"/>
      <w:bookmarkStart w:id="1" w:name="_Hlk22634235"/>
      <w:r>
        <w:rPr>
          <w:sz w:val="28"/>
          <w:szCs w:val="24"/>
        </w:rPr>
        <w:t>1.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Внести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bookmarkStart w:id="2" w:name="_Hlk535403634"/>
      <w:r>
        <w:rPr>
          <w:sz w:val="28"/>
          <w:szCs w:val="24"/>
        </w:rPr>
        <w:t>Положение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отраслевой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системе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оплаты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труда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работников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автономных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молодежной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политики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образовательных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дополнительного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образования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детей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утвержденное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постановлением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2009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</w:t>
      </w:r>
      <w:bookmarkEnd w:id="0"/>
      <w:r>
        <w:rPr>
          <w:sz w:val="28"/>
          <w:szCs w:val="24"/>
        </w:rPr>
        <w:t>98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(в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ред.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04.10.2010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646,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03.10.2012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581,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24.02.2014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110,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29.09.2015</w:t>
      </w:r>
      <w:r w:rsidR="0077513B">
        <w:rPr>
          <w:sz w:val="28"/>
          <w:szCs w:val="24"/>
        </w:rPr>
        <w:t xml:space="preserve"> </w:t>
      </w:r>
      <w:bookmarkStart w:id="3" w:name="_Hlk84430706"/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686,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27.10.2016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961</w:t>
      </w:r>
      <w:bookmarkEnd w:id="1"/>
      <w:r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27.12.2019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1118,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23.12.2021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1191,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29.04.2022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326,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17.11.2022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1161,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10.01.2023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11.05.2023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370</w:t>
      </w:r>
      <w:r w:rsidR="00914A0A"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11.10.2023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974</w:t>
      </w:r>
      <w:r w:rsidR="00E67C4E">
        <w:rPr>
          <w:sz w:val="28"/>
          <w:szCs w:val="24"/>
        </w:rPr>
        <w:t>, от 10.01.2024 № 2</w:t>
      </w:r>
      <w:r>
        <w:rPr>
          <w:sz w:val="28"/>
          <w:szCs w:val="24"/>
        </w:rPr>
        <w:t>),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следующие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изменения:</w:t>
      </w:r>
    </w:p>
    <w:p w14:paraId="3A1B727F" w14:textId="5505729A" w:rsidR="00AE5D41" w:rsidRDefault="00063672" w:rsidP="00AE5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7513B">
        <w:rPr>
          <w:sz w:val="28"/>
          <w:szCs w:val="28"/>
        </w:rPr>
        <w:t xml:space="preserve"> </w:t>
      </w:r>
      <w:r w:rsidR="00AE5D41">
        <w:rPr>
          <w:sz w:val="28"/>
          <w:szCs w:val="28"/>
        </w:rPr>
        <w:t>дополнить пунктом 1.6</w:t>
      </w:r>
      <w:r w:rsidR="00AE5D41">
        <w:rPr>
          <w:sz w:val="28"/>
          <w:szCs w:val="28"/>
          <w:vertAlign w:val="superscript"/>
        </w:rPr>
        <w:t>1</w:t>
      </w:r>
      <w:r w:rsidR="00AE5D41">
        <w:rPr>
          <w:sz w:val="28"/>
          <w:szCs w:val="28"/>
        </w:rPr>
        <w:t xml:space="preserve"> следующего содержания:</w:t>
      </w:r>
    </w:p>
    <w:p w14:paraId="7D762FFA" w14:textId="1B6EAE2D" w:rsidR="00AE5D41" w:rsidRDefault="00AE5D41" w:rsidP="00AE5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AE5D41">
        <w:rPr>
          <w:sz w:val="28"/>
          <w:szCs w:val="28"/>
        </w:rPr>
        <w:t xml:space="preserve"> В случае двойного наименования должностей руководителей, специалистов и служащих должностной оклад устанавливается по первой (основной) должности</w:t>
      </w:r>
      <w:r>
        <w:rPr>
          <w:sz w:val="28"/>
          <w:szCs w:val="28"/>
        </w:rPr>
        <w:t>»;</w:t>
      </w:r>
    </w:p>
    <w:p w14:paraId="1E371FB3" w14:textId="4DE616E4" w:rsidR="00785947" w:rsidRDefault="00AE5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14A0A">
        <w:rPr>
          <w:sz w:val="28"/>
          <w:szCs w:val="28"/>
        </w:rPr>
        <w:t>пункт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2.</w:t>
      </w:r>
      <w:r w:rsidR="00E67C4E">
        <w:rPr>
          <w:sz w:val="28"/>
          <w:szCs w:val="28"/>
        </w:rPr>
        <w:t>1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изложить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следующей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редакции:</w:t>
      </w:r>
    </w:p>
    <w:p w14:paraId="3A8569AF" w14:textId="6DE9F190" w:rsidR="00C636FA" w:rsidRPr="00077EC3" w:rsidRDefault="00914A0A" w:rsidP="00E67C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E67C4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E67C4E">
        <w:rPr>
          <w:sz w:val="28"/>
          <w:szCs w:val="28"/>
        </w:rPr>
        <w:t>Фонд оплаты труда (далее – ФОТ) в учреждениях формируется за счет средств бюджета города Перми и средств, поступающих от приносящей доход деятельности.»</w:t>
      </w:r>
      <w:r w:rsidR="00077EC3">
        <w:rPr>
          <w:sz w:val="28"/>
          <w:szCs w:val="28"/>
        </w:rPr>
        <w:t>;</w:t>
      </w:r>
    </w:p>
    <w:p w14:paraId="735BD0FC" w14:textId="683C65D8" w:rsidR="00C636FA" w:rsidRDefault="00420A1E" w:rsidP="00077EC3">
      <w:pPr>
        <w:ind w:firstLine="720"/>
        <w:jc w:val="both"/>
        <w:rPr>
          <w:sz w:val="28"/>
          <w:szCs w:val="28"/>
        </w:rPr>
      </w:pPr>
      <w:r w:rsidRPr="00420A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E5D41">
        <w:rPr>
          <w:sz w:val="28"/>
          <w:szCs w:val="28"/>
        </w:rPr>
        <w:t>3</w:t>
      </w:r>
      <w:r>
        <w:rPr>
          <w:sz w:val="28"/>
          <w:szCs w:val="28"/>
        </w:rPr>
        <w:t>. пункты 2.8-2.9 изложить в следующей редакции</w:t>
      </w:r>
      <w:r w:rsidR="00546650">
        <w:rPr>
          <w:sz w:val="28"/>
          <w:szCs w:val="28"/>
        </w:rPr>
        <w:t>:</w:t>
      </w:r>
    </w:p>
    <w:p w14:paraId="63C93D2E" w14:textId="4130E56D" w:rsidR="00785947" w:rsidRDefault="00077E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63672">
        <w:rPr>
          <w:sz w:val="28"/>
          <w:szCs w:val="28"/>
        </w:rPr>
        <w:t>2.8.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основному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персоналу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парка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культуры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отдыха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относятся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работники,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занимающие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служащих,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рабочих,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отнесенные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следующим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ПКГ,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утвержденным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приказ</w:t>
      </w:r>
      <w:r w:rsidR="00AE5058">
        <w:rPr>
          <w:sz w:val="28"/>
          <w:szCs w:val="28"/>
        </w:rPr>
        <w:t>ами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Министерства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здравоохранения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социального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развития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Федерации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31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августа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2007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570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кинематографии»,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29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248н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общеотраслевых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профессий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рабочих»:</w:t>
      </w:r>
    </w:p>
    <w:p w14:paraId="5117DB86" w14:textId="25FBA08D" w:rsidR="00546650" w:rsidRPr="008346B6" w:rsidRDefault="00546650">
      <w:pPr>
        <w:ind w:firstLine="720"/>
        <w:jc w:val="both"/>
        <w:rPr>
          <w:sz w:val="28"/>
          <w:szCs w:val="28"/>
        </w:rPr>
      </w:pPr>
      <w:r w:rsidRPr="008346B6">
        <w:rPr>
          <w:sz w:val="28"/>
          <w:szCs w:val="28"/>
        </w:rPr>
        <w:t>художественный руководитель;</w:t>
      </w:r>
    </w:p>
    <w:p w14:paraId="414AF8F8" w14:textId="1767C560" w:rsidR="00546650" w:rsidRPr="008346B6" w:rsidRDefault="00546650">
      <w:pPr>
        <w:ind w:firstLine="720"/>
        <w:jc w:val="both"/>
        <w:rPr>
          <w:sz w:val="28"/>
          <w:szCs w:val="28"/>
        </w:rPr>
      </w:pPr>
      <w:r w:rsidRPr="008346B6">
        <w:rPr>
          <w:sz w:val="28"/>
          <w:szCs w:val="28"/>
        </w:rPr>
        <w:t>режиссер;</w:t>
      </w:r>
    </w:p>
    <w:p w14:paraId="3A3CEA06" w14:textId="30126DAC" w:rsidR="00785947" w:rsidRDefault="00063672">
      <w:pPr>
        <w:ind w:firstLine="720"/>
        <w:jc w:val="both"/>
        <w:rPr>
          <w:sz w:val="28"/>
          <w:szCs w:val="28"/>
        </w:rPr>
      </w:pPr>
      <w:bookmarkStart w:id="4" w:name="_Hlk144888578"/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кинематографии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звена</w:t>
      </w:r>
      <w:r w:rsidR="00F353BE">
        <w:rPr>
          <w:sz w:val="28"/>
          <w:szCs w:val="28"/>
        </w:rPr>
        <w:t>;</w:t>
      </w:r>
    </w:p>
    <w:bookmarkEnd w:id="2"/>
    <w:p w14:paraId="4DEAB9A0" w14:textId="380C6C3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кинематографии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звена</w:t>
      </w:r>
      <w:r w:rsidR="00F353BE">
        <w:rPr>
          <w:sz w:val="28"/>
          <w:szCs w:val="28"/>
        </w:rPr>
        <w:t>;</w:t>
      </w:r>
    </w:p>
    <w:p w14:paraId="40E019F9" w14:textId="445DCAE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F353BE">
        <w:rPr>
          <w:sz w:val="28"/>
          <w:szCs w:val="28"/>
        </w:rPr>
        <w:t>;</w:t>
      </w:r>
    </w:p>
    <w:p w14:paraId="0886322B" w14:textId="030B9F30" w:rsidR="00640DF6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F353BE">
        <w:rPr>
          <w:sz w:val="28"/>
          <w:szCs w:val="28"/>
        </w:rPr>
        <w:t>;</w:t>
      </w:r>
    </w:p>
    <w:p w14:paraId="6FE6A776" w14:textId="37BE3DE8" w:rsidR="00546650" w:rsidRPr="008346B6" w:rsidRDefault="00546650">
      <w:pPr>
        <w:ind w:firstLine="720"/>
        <w:jc w:val="both"/>
        <w:rPr>
          <w:sz w:val="28"/>
          <w:szCs w:val="28"/>
        </w:rPr>
      </w:pPr>
      <w:r w:rsidRPr="008346B6">
        <w:rPr>
          <w:sz w:val="28"/>
          <w:szCs w:val="28"/>
        </w:rPr>
        <w:t>механик;</w:t>
      </w:r>
    </w:p>
    <w:p w14:paraId="7051400B" w14:textId="79B4602D" w:rsidR="00785947" w:rsidRPr="001C4C49" w:rsidRDefault="00640DF6">
      <w:pPr>
        <w:ind w:firstLine="720"/>
        <w:jc w:val="both"/>
        <w:rPr>
          <w:sz w:val="28"/>
          <w:szCs w:val="28"/>
        </w:rPr>
      </w:pPr>
      <w:r w:rsidRPr="001C4C4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работе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молодежью</w:t>
      </w:r>
      <w:r w:rsidR="00063672" w:rsidRPr="001C4C49">
        <w:rPr>
          <w:sz w:val="28"/>
          <w:szCs w:val="28"/>
        </w:rPr>
        <w:t>;</w:t>
      </w:r>
    </w:p>
    <w:p w14:paraId="17F0C162" w14:textId="3DF2FC90" w:rsidR="00640DF6" w:rsidRPr="00E310FE" w:rsidRDefault="00640DF6" w:rsidP="00E310FE">
      <w:pPr>
        <w:ind w:firstLine="709"/>
        <w:jc w:val="both"/>
        <w:rPr>
          <w:sz w:val="28"/>
          <w:szCs w:val="28"/>
        </w:rPr>
      </w:pPr>
      <w:r w:rsidRPr="00E310FE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основную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="00C636FA">
        <w:rPr>
          <w:sz w:val="28"/>
          <w:szCs w:val="28"/>
        </w:rPr>
        <w:t>учреждения</w:t>
      </w:r>
      <w:r w:rsidRPr="00E310FE">
        <w:rPr>
          <w:sz w:val="28"/>
          <w:szCs w:val="28"/>
        </w:rPr>
        <w:t>.</w:t>
      </w:r>
    </w:p>
    <w:p w14:paraId="44B77701" w14:textId="5E2F426C" w:rsidR="00640DF6" w:rsidRPr="00E310FE" w:rsidRDefault="00640DF6" w:rsidP="00E310FE">
      <w:pPr>
        <w:ind w:firstLine="709"/>
        <w:jc w:val="both"/>
        <w:rPr>
          <w:sz w:val="28"/>
          <w:szCs w:val="28"/>
        </w:rPr>
      </w:pPr>
      <w:r w:rsidRPr="00E310FE">
        <w:rPr>
          <w:sz w:val="28"/>
          <w:szCs w:val="28"/>
        </w:rPr>
        <w:t>2.9.</w:t>
      </w:r>
      <w:r w:rsidR="0077513B">
        <w:rPr>
          <w:sz w:val="28"/>
          <w:szCs w:val="28"/>
        </w:rPr>
        <w:t xml:space="preserve"> </w:t>
      </w:r>
      <w:bookmarkStart w:id="5" w:name="_Hlk85799029"/>
      <w:r w:rsidRPr="00E310FE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административно-управленческому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персоналу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относятся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руководитель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(в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том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числе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руководитель</w:t>
      </w:r>
      <w:bookmarkStart w:id="6" w:name="_Hlk85466296"/>
      <w:r w:rsidRPr="00E310FE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не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являющийся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первым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лицом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br/>
        <w:t>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учреждении</w:t>
      </w:r>
      <w:bookmarkEnd w:id="6"/>
      <w:r w:rsidR="00295FD9">
        <w:rPr>
          <w:sz w:val="28"/>
          <w:szCs w:val="28"/>
        </w:rPr>
        <w:t>)</w:t>
      </w:r>
      <w:r w:rsidRPr="00E310FE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заместители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руководителя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(по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направлению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деятельности)</w:t>
      </w:r>
      <w:r w:rsidR="00546650">
        <w:rPr>
          <w:sz w:val="28"/>
          <w:szCs w:val="28"/>
        </w:rPr>
        <w:t xml:space="preserve">, </w:t>
      </w:r>
      <w:r w:rsidR="00546650" w:rsidRPr="008346B6">
        <w:rPr>
          <w:sz w:val="28"/>
          <w:szCs w:val="28"/>
        </w:rPr>
        <w:t>креативный продюсер</w:t>
      </w:r>
      <w:r w:rsidR="00546650" w:rsidRPr="008346B6">
        <w:rPr>
          <w:sz w:val="24"/>
          <w:szCs w:val="24"/>
          <w:vertAlign w:val="superscript"/>
        </w:rPr>
        <w:t>1</w:t>
      </w:r>
      <w:r w:rsidRPr="00E310FE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а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также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работники,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занимающие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служащих,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отнесенные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следующим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ПКГ,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утвержденным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приказами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Министерства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здравоохранения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социального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развития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Федерации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31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августа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2007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570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кинематографии»,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05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hyperlink r:id="rId10" w:history="1">
        <w:r w:rsidRPr="00E310FE">
          <w:rPr>
            <w:rStyle w:val="af1"/>
            <w:color w:val="auto"/>
            <w:sz w:val="28"/>
            <w:szCs w:val="28"/>
            <w:u w:val="none"/>
          </w:rPr>
          <w:t>№</w:t>
        </w:r>
        <w:r w:rsidR="0077513B">
          <w:rPr>
            <w:rStyle w:val="af1"/>
            <w:color w:val="auto"/>
            <w:sz w:val="28"/>
            <w:szCs w:val="28"/>
            <w:u w:val="none"/>
          </w:rPr>
          <w:t xml:space="preserve"> </w:t>
        </w:r>
        <w:r w:rsidRPr="00E310FE">
          <w:rPr>
            <w:rStyle w:val="af1"/>
            <w:color w:val="auto"/>
            <w:sz w:val="28"/>
            <w:szCs w:val="28"/>
            <w:u w:val="none"/>
          </w:rPr>
          <w:t>216н</w:t>
        </w:r>
      </w:hyperlink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образования»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(кроме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ПКГ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педагогических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работников),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29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hyperlink r:id="rId11" w:history="1">
        <w:r w:rsidRPr="00E310FE">
          <w:rPr>
            <w:rStyle w:val="af1"/>
            <w:color w:val="auto"/>
            <w:sz w:val="28"/>
            <w:szCs w:val="28"/>
            <w:u w:val="none"/>
          </w:rPr>
          <w:t>№</w:t>
        </w:r>
        <w:r w:rsidR="0077513B">
          <w:rPr>
            <w:rStyle w:val="af1"/>
            <w:color w:val="auto"/>
            <w:sz w:val="28"/>
            <w:szCs w:val="28"/>
            <w:u w:val="none"/>
          </w:rPr>
          <w:t xml:space="preserve"> </w:t>
        </w:r>
        <w:r w:rsidRPr="00E310FE">
          <w:rPr>
            <w:rStyle w:val="af1"/>
            <w:color w:val="auto"/>
            <w:sz w:val="28"/>
            <w:szCs w:val="28"/>
            <w:u w:val="none"/>
          </w:rPr>
          <w:t>247н</w:t>
        </w:r>
      </w:hyperlink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общеотраслевых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руководителей,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специалистов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служащих»:</w:t>
      </w:r>
    </w:p>
    <w:p w14:paraId="4D5D3EA6" w14:textId="480749CE" w:rsidR="00640DF6" w:rsidRPr="00640DF6" w:rsidRDefault="00640DF6" w:rsidP="00640DF6">
      <w:pPr>
        <w:ind w:firstLine="720"/>
        <w:jc w:val="both"/>
        <w:rPr>
          <w:sz w:val="28"/>
          <w:szCs w:val="28"/>
        </w:rPr>
      </w:pPr>
      <w:r w:rsidRPr="00640DF6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руководящего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состава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кинематографии</w:t>
      </w:r>
      <w:bookmarkStart w:id="7" w:name="_Hlk165625509"/>
      <w:r w:rsidR="00546650">
        <w:rPr>
          <w:sz w:val="28"/>
          <w:szCs w:val="28"/>
          <w:vertAlign w:val="superscript"/>
        </w:rPr>
        <w:t>2</w:t>
      </w:r>
      <w:bookmarkEnd w:id="7"/>
      <w:r w:rsidRPr="00640DF6">
        <w:rPr>
          <w:sz w:val="28"/>
          <w:szCs w:val="28"/>
        </w:rPr>
        <w:t>;</w:t>
      </w:r>
    </w:p>
    <w:p w14:paraId="0D39459E" w14:textId="4F4D9674" w:rsidR="00640DF6" w:rsidRPr="00640DF6" w:rsidRDefault="00640DF6" w:rsidP="00640D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0DF6"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третьего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уровня;</w:t>
      </w:r>
    </w:p>
    <w:p w14:paraId="693073AC" w14:textId="37EBC024" w:rsidR="00640DF6" w:rsidRDefault="00640DF6" w:rsidP="00640D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0DF6"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четвертого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уровня</w:t>
      </w:r>
      <w:bookmarkEnd w:id="5"/>
      <w:r w:rsidR="00621DCC">
        <w:rPr>
          <w:sz w:val="28"/>
          <w:szCs w:val="28"/>
        </w:rPr>
        <w:t>;</w:t>
      </w:r>
    </w:p>
    <w:p w14:paraId="01ABBCD9" w14:textId="608954A4" w:rsidR="00621DCC" w:rsidRPr="001C4C49" w:rsidRDefault="00621DCC" w:rsidP="00640D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4C4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закупкам;</w:t>
      </w:r>
    </w:p>
    <w:p w14:paraId="2659A958" w14:textId="3D421418" w:rsidR="00E310FE" w:rsidRDefault="00621DCC" w:rsidP="00640D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4C4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вопросам</w:t>
      </w:r>
      <w:r w:rsidR="00546650">
        <w:rPr>
          <w:sz w:val="28"/>
          <w:szCs w:val="28"/>
        </w:rPr>
        <w:t>;</w:t>
      </w:r>
    </w:p>
    <w:p w14:paraId="2B09C41F" w14:textId="61BA1F59" w:rsidR="00546650" w:rsidRPr="008346B6" w:rsidRDefault="00546650" w:rsidP="00640D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6B6">
        <w:rPr>
          <w:sz w:val="28"/>
          <w:szCs w:val="28"/>
        </w:rPr>
        <w:t>системный администратор</w:t>
      </w:r>
      <w:r w:rsidRPr="008346B6">
        <w:rPr>
          <w:sz w:val="28"/>
          <w:szCs w:val="28"/>
          <w:vertAlign w:val="superscript"/>
        </w:rPr>
        <w:t>3</w:t>
      </w:r>
    </w:p>
    <w:p w14:paraId="32113BB0" w14:textId="77777777" w:rsidR="00E310FE" w:rsidRDefault="00E310FE" w:rsidP="00E310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2BA3FB" w14:textId="240AAA00" w:rsidR="00E310FE" w:rsidRDefault="00E310FE" w:rsidP="00E310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</w:t>
      </w:r>
      <w:r w:rsidR="00C636FA">
        <w:rPr>
          <w:sz w:val="28"/>
          <w:szCs w:val="28"/>
        </w:rPr>
        <w:t>---------</w:t>
      </w:r>
    </w:p>
    <w:p w14:paraId="30CD01B6" w14:textId="14FC7B7A" w:rsidR="00546650" w:rsidRPr="008346B6" w:rsidRDefault="00546650" w:rsidP="00E310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295FD9">
        <w:rPr>
          <w:sz w:val="24"/>
          <w:szCs w:val="24"/>
          <w:vertAlign w:val="superscript"/>
        </w:rPr>
        <w:t xml:space="preserve">1 </w:t>
      </w:r>
      <w:r w:rsidR="004237F3" w:rsidRPr="008346B6">
        <w:rPr>
          <w:sz w:val="24"/>
          <w:szCs w:val="24"/>
        </w:rPr>
        <w:t>Должность п</w:t>
      </w:r>
      <w:r w:rsidRPr="008346B6">
        <w:rPr>
          <w:sz w:val="24"/>
          <w:szCs w:val="24"/>
        </w:rPr>
        <w:t>рименяется только для школы креативных индустрий</w:t>
      </w:r>
    </w:p>
    <w:p w14:paraId="057D1CC0" w14:textId="0F0DC195" w:rsidR="00546650" w:rsidRPr="008346B6" w:rsidRDefault="00546650" w:rsidP="00E310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46B6">
        <w:rPr>
          <w:sz w:val="24"/>
          <w:szCs w:val="24"/>
          <w:vertAlign w:val="superscript"/>
        </w:rPr>
        <w:t>2</w:t>
      </w:r>
      <w:r w:rsidR="0077513B" w:rsidRPr="008346B6">
        <w:rPr>
          <w:sz w:val="24"/>
          <w:szCs w:val="24"/>
        </w:rPr>
        <w:t xml:space="preserve"> </w:t>
      </w:r>
      <w:r w:rsidR="00E310FE" w:rsidRPr="008346B6">
        <w:rPr>
          <w:sz w:val="24"/>
          <w:szCs w:val="24"/>
        </w:rPr>
        <w:t>За</w:t>
      </w:r>
      <w:r w:rsidR="0077513B" w:rsidRPr="008346B6">
        <w:rPr>
          <w:sz w:val="24"/>
          <w:szCs w:val="24"/>
        </w:rPr>
        <w:t xml:space="preserve"> </w:t>
      </w:r>
      <w:r w:rsidR="00E310FE" w:rsidRPr="008346B6">
        <w:rPr>
          <w:sz w:val="24"/>
          <w:szCs w:val="24"/>
        </w:rPr>
        <w:t>исключением</w:t>
      </w:r>
      <w:r w:rsidR="0077513B" w:rsidRPr="008346B6">
        <w:rPr>
          <w:sz w:val="24"/>
          <w:szCs w:val="24"/>
        </w:rPr>
        <w:t xml:space="preserve"> </w:t>
      </w:r>
      <w:r w:rsidR="00E310FE" w:rsidRPr="008346B6">
        <w:rPr>
          <w:sz w:val="24"/>
          <w:szCs w:val="24"/>
        </w:rPr>
        <w:t>должностей:</w:t>
      </w:r>
      <w:r w:rsidR="0077513B" w:rsidRPr="008346B6">
        <w:rPr>
          <w:sz w:val="24"/>
          <w:szCs w:val="24"/>
        </w:rPr>
        <w:t xml:space="preserve"> </w:t>
      </w:r>
      <w:r w:rsidR="00C636FA" w:rsidRPr="008346B6">
        <w:rPr>
          <w:sz w:val="24"/>
          <w:szCs w:val="24"/>
        </w:rPr>
        <w:t>режиссер</w:t>
      </w:r>
      <w:r w:rsidR="00E310FE" w:rsidRPr="008346B6">
        <w:rPr>
          <w:sz w:val="24"/>
          <w:szCs w:val="24"/>
        </w:rPr>
        <w:t>,</w:t>
      </w:r>
      <w:r w:rsidR="0077513B" w:rsidRPr="008346B6">
        <w:rPr>
          <w:sz w:val="24"/>
          <w:szCs w:val="24"/>
        </w:rPr>
        <w:t xml:space="preserve"> </w:t>
      </w:r>
      <w:r w:rsidR="00C636FA" w:rsidRPr="008346B6">
        <w:rPr>
          <w:sz w:val="24"/>
          <w:szCs w:val="24"/>
        </w:rPr>
        <w:t>дирижер</w:t>
      </w:r>
      <w:r w:rsidR="00E310FE" w:rsidRPr="008346B6">
        <w:rPr>
          <w:sz w:val="24"/>
          <w:szCs w:val="24"/>
        </w:rPr>
        <w:t>,</w:t>
      </w:r>
      <w:r w:rsidR="0077513B" w:rsidRPr="008346B6">
        <w:rPr>
          <w:sz w:val="24"/>
          <w:szCs w:val="24"/>
        </w:rPr>
        <w:t xml:space="preserve"> </w:t>
      </w:r>
      <w:r w:rsidR="00C636FA" w:rsidRPr="008346B6">
        <w:rPr>
          <w:sz w:val="24"/>
          <w:szCs w:val="24"/>
        </w:rPr>
        <w:t>балетмейстер</w:t>
      </w:r>
      <w:r w:rsidR="00E310FE" w:rsidRPr="008346B6">
        <w:rPr>
          <w:sz w:val="24"/>
          <w:szCs w:val="24"/>
        </w:rPr>
        <w:t>,</w:t>
      </w:r>
      <w:r w:rsidR="0077513B" w:rsidRPr="008346B6">
        <w:rPr>
          <w:sz w:val="24"/>
          <w:szCs w:val="24"/>
        </w:rPr>
        <w:t xml:space="preserve"> </w:t>
      </w:r>
      <w:r w:rsidR="00C636FA" w:rsidRPr="008346B6">
        <w:rPr>
          <w:sz w:val="24"/>
          <w:szCs w:val="24"/>
        </w:rPr>
        <w:t>хормейстер</w:t>
      </w:r>
    </w:p>
    <w:p w14:paraId="60E0D514" w14:textId="58E8CDA1" w:rsidR="00C636FA" w:rsidRPr="008346B6" w:rsidRDefault="00546650" w:rsidP="004237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8346B6">
        <w:rPr>
          <w:sz w:val="24"/>
          <w:szCs w:val="24"/>
          <w:vertAlign w:val="superscript"/>
        </w:rPr>
        <w:t xml:space="preserve">3 </w:t>
      </w:r>
      <w:r w:rsidR="004237F3" w:rsidRPr="008346B6">
        <w:rPr>
          <w:sz w:val="24"/>
          <w:szCs w:val="24"/>
        </w:rPr>
        <w:t>Должность п</w:t>
      </w:r>
      <w:r w:rsidRPr="008346B6">
        <w:rPr>
          <w:sz w:val="24"/>
          <w:szCs w:val="24"/>
        </w:rPr>
        <w:t>рименяется только для школы креативных индустрий</w:t>
      </w:r>
    </w:p>
    <w:p w14:paraId="76258336" w14:textId="77777777" w:rsidR="004237F3" w:rsidRPr="004237F3" w:rsidRDefault="004237F3" w:rsidP="004237F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  <w:vertAlign w:val="superscript"/>
        </w:rPr>
      </w:pPr>
    </w:p>
    <w:p w14:paraId="415CCECC" w14:textId="7A174A44" w:rsidR="004237F3" w:rsidRDefault="004237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D41">
        <w:rPr>
          <w:sz w:val="28"/>
          <w:szCs w:val="28"/>
        </w:rPr>
        <w:t>4</w:t>
      </w:r>
      <w:r w:rsidR="0041223F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2.11 изложить в следующей редакции:</w:t>
      </w:r>
    </w:p>
    <w:p w14:paraId="0BC0A3D3" w14:textId="03849F67" w:rsidR="0041223F" w:rsidRDefault="004237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«2.11. </w:t>
      </w:r>
      <w:r w:rsidR="0041223F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вспомогательному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персоналу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парка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культуры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отдыха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относятся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работники,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занимающие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служащих,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отнесенные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следующим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ПКГ,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утвержденным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приказами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Министерства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здравоохранения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социального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развития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Федерации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31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августа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2007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570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кинематографии»</w:t>
      </w:r>
      <w:r w:rsidR="0041223F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29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hyperlink r:id="rId12" w:history="1">
        <w:r w:rsidR="0041223F">
          <w:rPr>
            <w:sz w:val="28"/>
            <w:szCs w:val="28"/>
          </w:rPr>
          <w:t>№</w:t>
        </w:r>
        <w:r w:rsidR="0077513B">
          <w:rPr>
            <w:sz w:val="28"/>
            <w:szCs w:val="28"/>
          </w:rPr>
          <w:t xml:space="preserve"> </w:t>
        </w:r>
        <w:r w:rsidR="0041223F" w:rsidRPr="00756A9D">
          <w:rPr>
            <w:sz w:val="28"/>
            <w:szCs w:val="28"/>
          </w:rPr>
          <w:t>247н</w:t>
        </w:r>
      </w:hyperlink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br/>
        <w:t>«</w:t>
      </w:r>
      <w:r w:rsidR="0041223F" w:rsidRPr="00756A9D"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общеотраслевых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руководителей,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специалистов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служащих</w:t>
      </w:r>
      <w:r w:rsidR="0041223F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77513B">
        <w:rPr>
          <w:sz w:val="28"/>
          <w:szCs w:val="28"/>
        </w:rPr>
        <w:t xml:space="preserve"> </w:t>
      </w:r>
    </w:p>
    <w:p w14:paraId="1124C3D3" w14:textId="21B5D2C9" w:rsidR="0041223F" w:rsidRDefault="004122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артистов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вспомогательного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F353BE">
        <w:rPr>
          <w:sz w:val="28"/>
          <w:szCs w:val="28"/>
        </w:rPr>
        <w:t>;</w:t>
      </w:r>
    </w:p>
    <w:p w14:paraId="0BF02915" w14:textId="103333AC" w:rsidR="0041223F" w:rsidRDefault="004122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F353BE">
        <w:rPr>
          <w:sz w:val="28"/>
          <w:szCs w:val="28"/>
        </w:rPr>
        <w:t>;</w:t>
      </w:r>
    </w:p>
    <w:p w14:paraId="01997A0A" w14:textId="27BD59C0" w:rsidR="00DA7B7C" w:rsidRPr="0066042B" w:rsidRDefault="00DA7B7C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второго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уровня</w:t>
      </w:r>
      <w:r w:rsidR="00E310FE">
        <w:rPr>
          <w:sz w:val="28"/>
          <w:szCs w:val="28"/>
          <w:vertAlign w:val="superscript"/>
        </w:rPr>
        <w:t>1</w:t>
      </w:r>
      <w:r w:rsidR="00F353BE">
        <w:rPr>
          <w:sz w:val="28"/>
          <w:szCs w:val="28"/>
        </w:rPr>
        <w:t>;</w:t>
      </w:r>
    </w:p>
    <w:p w14:paraId="1C991619" w14:textId="77777777" w:rsidR="00E310FE" w:rsidRDefault="00E310FE" w:rsidP="00E310FE">
      <w:pPr>
        <w:jc w:val="both"/>
        <w:rPr>
          <w:sz w:val="28"/>
          <w:szCs w:val="28"/>
        </w:rPr>
      </w:pPr>
    </w:p>
    <w:p w14:paraId="37F17EF2" w14:textId="2D6C74AF" w:rsidR="00E310FE" w:rsidRDefault="00E310FE" w:rsidP="00E310FE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</w:t>
      </w:r>
      <w:r w:rsidR="00C636FA">
        <w:rPr>
          <w:sz w:val="28"/>
          <w:szCs w:val="28"/>
        </w:rPr>
        <w:t>---</w:t>
      </w:r>
    </w:p>
    <w:p w14:paraId="0B87EED4" w14:textId="4B99BCD5" w:rsidR="00E310FE" w:rsidRPr="0066042B" w:rsidRDefault="00E310FE" w:rsidP="00E310FE">
      <w:pPr>
        <w:ind w:firstLine="720"/>
        <w:jc w:val="both"/>
        <w:rPr>
          <w:sz w:val="28"/>
          <w:szCs w:val="28"/>
        </w:rPr>
      </w:pPr>
      <w:r w:rsidRPr="00E310FE">
        <w:rPr>
          <w:sz w:val="24"/>
          <w:szCs w:val="24"/>
          <w:vertAlign w:val="superscript"/>
        </w:rPr>
        <w:t>1</w:t>
      </w:r>
      <w:r w:rsidR="0077513B">
        <w:rPr>
          <w:sz w:val="24"/>
          <w:szCs w:val="24"/>
          <w:vertAlign w:val="superscript"/>
        </w:rPr>
        <w:t xml:space="preserve"> </w:t>
      </w:r>
      <w:r w:rsidRPr="00E310FE">
        <w:rPr>
          <w:sz w:val="24"/>
          <w:szCs w:val="24"/>
        </w:rPr>
        <w:t>За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исключением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должност</w:t>
      </w:r>
      <w:r w:rsidR="004237F3">
        <w:rPr>
          <w:sz w:val="24"/>
          <w:szCs w:val="24"/>
        </w:rPr>
        <w:t>ей</w:t>
      </w:r>
      <w:r w:rsidR="0077513B">
        <w:rPr>
          <w:sz w:val="24"/>
          <w:szCs w:val="24"/>
        </w:rPr>
        <w:t xml:space="preserve"> </w:t>
      </w:r>
      <w:r w:rsidR="00C636FA">
        <w:rPr>
          <w:sz w:val="24"/>
          <w:szCs w:val="24"/>
        </w:rPr>
        <w:t>«</w:t>
      </w:r>
      <w:r w:rsidRPr="00E310FE">
        <w:rPr>
          <w:sz w:val="24"/>
          <w:szCs w:val="24"/>
        </w:rPr>
        <w:t>специалист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по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работе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с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молодежью»</w:t>
      </w:r>
      <w:r w:rsidR="004237F3">
        <w:rPr>
          <w:sz w:val="24"/>
          <w:szCs w:val="24"/>
        </w:rPr>
        <w:t xml:space="preserve"> и «механик»</w:t>
      </w:r>
      <w:r w:rsidRPr="00E310FE">
        <w:rPr>
          <w:sz w:val="24"/>
          <w:szCs w:val="24"/>
        </w:rPr>
        <w:t>,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котор</w:t>
      </w:r>
      <w:r w:rsidR="004237F3">
        <w:rPr>
          <w:sz w:val="24"/>
          <w:szCs w:val="24"/>
        </w:rPr>
        <w:t>ые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относ</w:t>
      </w:r>
      <w:r w:rsidR="004237F3">
        <w:rPr>
          <w:sz w:val="24"/>
          <w:szCs w:val="24"/>
        </w:rPr>
        <w:t>я</w:t>
      </w:r>
      <w:r w:rsidRPr="00E310FE">
        <w:rPr>
          <w:sz w:val="24"/>
          <w:szCs w:val="24"/>
        </w:rPr>
        <w:t>тся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к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основному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персоналу</w:t>
      </w:r>
      <w:r w:rsidRPr="00E310FE">
        <w:rPr>
          <w:sz w:val="28"/>
          <w:szCs w:val="28"/>
        </w:rPr>
        <w:t>;</w:t>
      </w:r>
    </w:p>
    <w:p w14:paraId="78D53A5C" w14:textId="12FB140D" w:rsidR="009871D0" w:rsidRPr="00CF13EC" w:rsidRDefault="00E310FE" w:rsidP="00CF13EC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1.</w:t>
      </w:r>
      <w:r w:rsidR="00AE5D4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E5D41">
        <w:rPr>
          <w:sz w:val="28"/>
          <w:szCs w:val="28"/>
        </w:rPr>
        <w:t xml:space="preserve"> </w:t>
      </w:r>
      <w:r w:rsidR="009871D0">
        <w:rPr>
          <w:sz w:val="28"/>
          <w:szCs w:val="28"/>
        </w:rPr>
        <w:t>в пункте 3.1.1:</w:t>
      </w:r>
    </w:p>
    <w:p w14:paraId="50D74DE6" w14:textId="4F8C5A32" w:rsidR="00D03043" w:rsidRDefault="009871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13EC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44261F">
        <w:rPr>
          <w:sz w:val="28"/>
          <w:szCs w:val="28"/>
        </w:rPr>
        <w:t>абзац</w:t>
      </w:r>
      <w:r w:rsidR="00D03043">
        <w:rPr>
          <w:sz w:val="28"/>
          <w:szCs w:val="28"/>
        </w:rPr>
        <w:t xml:space="preserve"> десятый изложить в следующей редакции:</w:t>
      </w:r>
    </w:p>
    <w:p w14:paraId="4514FF37" w14:textId="6D582F62" w:rsidR="009871D0" w:rsidRDefault="009871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«художественный руководитель клубного формирования, любительского объединения, студии, коллектива самодеятельного искусства, клуба по интересам (кружка), концертного объединения, хора, дворца культуры, парка культуры и отдыха – 15 902 руб.»;</w:t>
      </w:r>
    </w:p>
    <w:p w14:paraId="74EBD94D" w14:textId="308755A4" w:rsidR="00785947" w:rsidRPr="009871D0" w:rsidRDefault="009871D0" w:rsidP="009871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13EC">
        <w:rPr>
          <w:sz w:val="28"/>
          <w:szCs w:val="28"/>
        </w:rPr>
        <w:t>5</w:t>
      </w:r>
      <w:r>
        <w:rPr>
          <w:sz w:val="28"/>
          <w:szCs w:val="28"/>
        </w:rPr>
        <w:t xml:space="preserve">.2. после абзаца пятнадцатого дополнить </w:t>
      </w:r>
      <w:r w:rsidR="00340289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содержания</w:t>
      </w:r>
      <w:r w:rsidR="00063672">
        <w:rPr>
          <w:sz w:val="28"/>
          <w:szCs w:val="28"/>
        </w:rPr>
        <w:t>:</w:t>
      </w:r>
    </w:p>
    <w:p w14:paraId="24CE0613" w14:textId="4E284EF2" w:rsidR="003341D9" w:rsidRPr="00340289" w:rsidRDefault="009871D0" w:rsidP="00143CF2">
      <w:pPr>
        <w:ind w:firstLine="720"/>
        <w:jc w:val="both"/>
        <w:rPr>
          <w:sz w:val="28"/>
          <w:szCs w:val="28"/>
        </w:rPr>
      </w:pPr>
      <w:bookmarkStart w:id="8" w:name="_Hlk149740924"/>
      <w:bookmarkStart w:id="9" w:name="_Hlk89427228"/>
      <w:bookmarkEnd w:id="3"/>
      <w:r>
        <w:rPr>
          <w:sz w:val="28"/>
          <w:szCs w:val="28"/>
        </w:rPr>
        <w:t>механик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3341D9" w:rsidRPr="00340289">
        <w:rPr>
          <w:sz w:val="28"/>
          <w:szCs w:val="28"/>
        </w:rPr>
        <w:t>13</w:t>
      </w:r>
      <w:r w:rsidR="0077513B">
        <w:rPr>
          <w:sz w:val="28"/>
          <w:szCs w:val="28"/>
        </w:rPr>
        <w:t xml:space="preserve"> </w:t>
      </w:r>
      <w:r w:rsidR="003341D9" w:rsidRPr="00340289">
        <w:rPr>
          <w:sz w:val="28"/>
          <w:szCs w:val="28"/>
        </w:rPr>
        <w:t>190</w:t>
      </w:r>
      <w:r w:rsidR="0077513B">
        <w:rPr>
          <w:sz w:val="28"/>
          <w:szCs w:val="28"/>
        </w:rPr>
        <w:t xml:space="preserve"> </w:t>
      </w:r>
      <w:r w:rsidR="003341D9" w:rsidRPr="00340289">
        <w:rPr>
          <w:sz w:val="28"/>
          <w:szCs w:val="28"/>
        </w:rPr>
        <w:t>руб.;</w:t>
      </w:r>
    </w:p>
    <w:p w14:paraId="063C881D" w14:textId="7114DC83" w:rsidR="0066042B" w:rsidRPr="0066042B" w:rsidRDefault="00063672" w:rsidP="00C07672">
      <w:pPr>
        <w:ind w:firstLine="720"/>
        <w:jc w:val="both"/>
        <w:rPr>
          <w:sz w:val="28"/>
          <w:szCs w:val="28"/>
        </w:rPr>
      </w:pPr>
      <w:bookmarkStart w:id="10" w:name="_Hlk85121938"/>
      <w:bookmarkStart w:id="11" w:name="_Hlk90454016"/>
      <w:bookmarkEnd w:id="4"/>
      <w:bookmarkEnd w:id="8"/>
      <w:bookmarkEnd w:id="9"/>
      <w:r w:rsidRPr="0066042B">
        <w:rPr>
          <w:sz w:val="28"/>
          <w:szCs w:val="28"/>
        </w:rPr>
        <w:t>1.</w:t>
      </w:r>
      <w:r w:rsidR="00CF13EC">
        <w:rPr>
          <w:sz w:val="28"/>
          <w:szCs w:val="28"/>
        </w:rPr>
        <w:t>6</w:t>
      </w:r>
      <w:r w:rsidRPr="0066042B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C636FA">
        <w:rPr>
          <w:sz w:val="28"/>
          <w:szCs w:val="28"/>
        </w:rPr>
        <w:t>пункт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4.1.1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после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абзаца</w:t>
      </w:r>
      <w:r w:rsidR="0077513B">
        <w:rPr>
          <w:sz w:val="28"/>
          <w:szCs w:val="28"/>
        </w:rPr>
        <w:t xml:space="preserve"> </w:t>
      </w:r>
      <w:r w:rsidR="00653D79">
        <w:rPr>
          <w:sz w:val="28"/>
          <w:szCs w:val="28"/>
        </w:rPr>
        <w:t>десятого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дополнить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абзац</w:t>
      </w:r>
      <w:r w:rsidR="00653D79">
        <w:rPr>
          <w:sz w:val="28"/>
          <w:szCs w:val="28"/>
        </w:rPr>
        <w:t>ем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содержания:</w:t>
      </w:r>
      <w:r w:rsidR="0077513B">
        <w:rPr>
          <w:sz w:val="28"/>
          <w:szCs w:val="28"/>
        </w:rPr>
        <w:t xml:space="preserve"> </w:t>
      </w:r>
    </w:p>
    <w:p w14:paraId="0102BAE1" w14:textId="170EA832" w:rsidR="00880365" w:rsidRDefault="00063672" w:rsidP="0066042B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«</w:t>
      </w:r>
      <w:r w:rsidR="00880365" w:rsidRPr="0066042B">
        <w:rPr>
          <w:sz w:val="28"/>
          <w:szCs w:val="28"/>
        </w:rPr>
        <w:t>с</w:t>
      </w:r>
      <w:r w:rsidR="00653D79">
        <w:rPr>
          <w:sz w:val="28"/>
          <w:szCs w:val="28"/>
        </w:rPr>
        <w:t xml:space="preserve">истемный администратор </w:t>
      </w:r>
      <w:r w:rsidR="00880365"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10</w:t>
      </w:r>
      <w:r w:rsidR="0077513B">
        <w:rPr>
          <w:sz w:val="28"/>
          <w:szCs w:val="28"/>
        </w:rPr>
        <w:t xml:space="preserve"> </w:t>
      </w:r>
      <w:r w:rsidR="00653D79">
        <w:rPr>
          <w:sz w:val="28"/>
          <w:szCs w:val="28"/>
        </w:rPr>
        <w:t>790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руб.;</w:t>
      </w:r>
    </w:p>
    <w:p w14:paraId="37B23E93" w14:textId="1EE9D6D4" w:rsidR="00077EC3" w:rsidRPr="008346B6" w:rsidRDefault="00077EC3" w:rsidP="00077EC3">
      <w:pPr>
        <w:ind w:firstLine="720"/>
        <w:jc w:val="both"/>
        <w:rPr>
          <w:sz w:val="28"/>
          <w:szCs w:val="28"/>
        </w:rPr>
      </w:pPr>
      <w:r w:rsidRPr="008346B6">
        <w:rPr>
          <w:sz w:val="28"/>
          <w:szCs w:val="28"/>
        </w:rPr>
        <w:t>1.</w:t>
      </w:r>
      <w:r w:rsidR="00CF13EC">
        <w:rPr>
          <w:sz w:val="28"/>
          <w:szCs w:val="28"/>
        </w:rPr>
        <w:t>7</w:t>
      </w:r>
      <w:r w:rsidRPr="008346B6">
        <w:rPr>
          <w:sz w:val="28"/>
          <w:szCs w:val="28"/>
        </w:rPr>
        <w:t xml:space="preserve">. пункт 4.1.1 после абзаца десятого дополнить абзацем следующего содержания: </w:t>
      </w:r>
    </w:p>
    <w:p w14:paraId="285749AD" w14:textId="7024CEA1" w:rsidR="00077EC3" w:rsidRPr="008346B6" w:rsidRDefault="00077EC3" w:rsidP="00077EC3">
      <w:pPr>
        <w:ind w:firstLine="720"/>
        <w:jc w:val="both"/>
        <w:rPr>
          <w:sz w:val="28"/>
          <w:szCs w:val="28"/>
        </w:rPr>
      </w:pPr>
      <w:r w:rsidRPr="008346B6">
        <w:rPr>
          <w:sz w:val="28"/>
          <w:szCs w:val="28"/>
        </w:rPr>
        <w:t>«системный администратор – 11 788 руб.;</w:t>
      </w:r>
    </w:p>
    <w:p w14:paraId="699EB299" w14:textId="26D3AFC4" w:rsidR="00253FA8" w:rsidRDefault="00253FA8" w:rsidP="006604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13EC">
        <w:rPr>
          <w:sz w:val="28"/>
          <w:szCs w:val="28"/>
        </w:rPr>
        <w:t>8</w:t>
      </w:r>
      <w:r>
        <w:rPr>
          <w:sz w:val="28"/>
          <w:szCs w:val="28"/>
        </w:rPr>
        <w:t>. в абзаце четвертом пункта 4.2.6 цифры «795» заменить цифрами «834»</w:t>
      </w:r>
      <w:r w:rsidR="00077EC3">
        <w:rPr>
          <w:sz w:val="28"/>
          <w:szCs w:val="28"/>
        </w:rPr>
        <w:t>;</w:t>
      </w:r>
    </w:p>
    <w:p w14:paraId="32B1FA2C" w14:textId="74AB6D5C" w:rsidR="00246C58" w:rsidRPr="0066042B" w:rsidRDefault="00246C58" w:rsidP="00246C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13EC">
        <w:rPr>
          <w:sz w:val="28"/>
          <w:szCs w:val="28"/>
        </w:rPr>
        <w:t>9</w:t>
      </w:r>
      <w:r>
        <w:rPr>
          <w:sz w:val="28"/>
          <w:szCs w:val="28"/>
        </w:rPr>
        <w:t>. в абзаце первом пункта 8.5 слова «бюджетных ассигнований» заменить аббревиатурой «ФОТ»;</w:t>
      </w:r>
    </w:p>
    <w:bookmarkEnd w:id="10"/>
    <w:bookmarkEnd w:id="11"/>
    <w:p w14:paraId="75245D89" w14:textId="68CD7CA2" w:rsidR="00134ECB" w:rsidRDefault="00063672" w:rsidP="00E310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D41">
        <w:rPr>
          <w:sz w:val="28"/>
          <w:szCs w:val="28"/>
        </w:rPr>
        <w:t>1</w:t>
      </w:r>
      <w:r w:rsidR="00CF13E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452B23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452B23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34ECB">
        <w:rPr>
          <w:sz w:val="28"/>
          <w:szCs w:val="28"/>
        </w:rPr>
        <w:t>:</w:t>
      </w:r>
    </w:p>
    <w:p w14:paraId="54BA2902" w14:textId="7CB94ECC" w:rsidR="00134ECB" w:rsidRDefault="00134ECB" w:rsidP="005360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D41">
        <w:rPr>
          <w:sz w:val="28"/>
          <w:szCs w:val="28"/>
        </w:rPr>
        <w:t>1</w:t>
      </w:r>
      <w:r w:rsidR="00CF13EC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77513B">
        <w:rPr>
          <w:sz w:val="28"/>
          <w:szCs w:val="28"/>
        </w:rPr>
        <w:t xml:space="preserve"> </w:t>
      </w:r>
      <w:r w:rsidR="005360B8">
        <w:rPr>
          <w:sz w:val="28"/>
          <w:szCs w:val="28"/>
        </w:rPr>
        <w:t xml:space="preserve"> в </w:t>
      </w:r>
      <w:r w:rsidR="00C636FA">
        <w:rPr>
          <w:sz w:val="28"/>
          <w:szCs w:val="28"/>
        </w:rPr>
        <w:t>строк</w:t>
      </w:r>
      <w:r w:rsidR="005360B8">
        <w:rPr>
          <w:sz w:val="28"/>
          <w:szCs w:val="28"/>
        </w:rPr>
        <w:t>е 7.5 слова «специалист по охране труда» исключить;</w:t>
      </w:r>
    </w:p>
    <w:p w14:paraId="1265DE95" w14:textId="5DE6EB3E" w:rsidR="00134ECB" w:rsidRPr="00134ECB" w:rsidRDefault="00134ECB" w:rsidP="00134ECB">
      <w:pPr>
        <w:ind w:firstLine="709"/>
        <w:rPr>
          <w:sz w:val="28"/>
          <w:szCs w:val="28"/>
        </w:rPr>
      </w:pPr>
      <w:r w:rsidRPr="00134ECB">
        <w:rPr>
          <w:sz w:val="28"/>
          <w:szCs w:val="28"/>
        </w:rPr>
        <w:t>1.</w:t>
      </w:r>
      <w:r w:rsidR="00AE5D41">
        <w:rPr>
          <w:sz w:val="28"/>
          <w:szCs w:val="28"/>
        </w:rPr>
        <w:t>1</w:t>
      </w:r>
      <w:r w:rsidR="00CF13EC">
        <w:rPr>
          <w:sz w:val="28"/>
          <w:szCs w:val="28"/>
        </w:rPr>
        <w:t>0</w:t>
      </w:r>
      <w:r w:rsidRPr="00134ECB">
        <w:rPr>
          <w:sz w:val="28"/>
          <w:szCs w:val="28"/>
        </w:rPr>
        <w:t>.2.</w:t>
      </w:r>
      <w:r>
        <w:rPr>
          <w:sz w:val="28"/>
          <w:szCs w:val="28"/>
        </w:rPr>
        <w:t xml:space="preserve"> дополнить строк</w:t>
      </w:r>
      <w:r w:rsidR="005360B8">
        <w:rPr>
          <w:sz w:val="28"/>
          <w:szCs w:val="28"/>
        </w:rPr>
        <w:t xml:space="preserve">ой 10.6 </w:t>
      </w:r>
      <w:r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3978"/>
        <w:gridCol w:w="1304"/>
        <w:gridCol w:w="1304"/>
        <w:gridCol w:w="1304"/>
        <w:gridCol w:w="1300"/>
      </w:tblGrid>
      <w:tr w:rsidR="00452B23" w14:paraId="16EC03A5" w14:textId="77777777" w:rsidTr="005360B8">
        <w:tc>
          <w:tcPr>
            <w:tcW w:w="363" w:type="pct"/>
          </w:tcPr>
          <w:p w14:paraId="5D81E5BB" w14:textId="7CBC81D7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5360B8">
              <w:rPr>
                <w:sz w:val="28"/>
                <w:szCs w:val="28"/>
              </w:rPr>
              <w:t>6</w:t>
            </w:r>
          </w:p>
        </w:tc>
        <w:tc>
          <w:tcPr>
            <w:tcW w:w="2007" w:type="pct"/>
          </w:tcPr>
          <w:p w14:paraId="5B5723BA" w14:textId="55B193FF" w:rsidR="00452B23" w:rsidRDefault="00452B23" w:rsidP="00F9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77513B">
              <w:rPr>
                <w:sz w:val="28"/>
                <w:szCs w:val="28"/>
              </w:rPr>
              <w:t xml:space="preserve"> </w:t>
            </w:r>
            <w:r w:rsidR="005360B8">
              <w:rPr>
                <w:sz w:val="28"/>
                <w:szCs w:val="28"/>
              </w:rPr>
              <w:t>охране труда</w:t>
            </w:r>
          </w:p>
        </w:tc>
        <w:tc>
          <w:tcPr>
            <w:tcW w:w="658" w:type="pct"/>
          </w:tcPr>
          <w:p w14:paraId="39028CE2" w14:textId="4BB51F53" w:rsidR="00452B23" w:rsidRDefault="00E31A35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360B8">
              <w:rPr>
                <w:sz w:val="28"/>
                <w:szCs w:val="28"/>
              </w:rPr>
              <w:t>409</w:t>
            </w:r>
          </w:p>
        </w:tc>
        <w:tc>
          <w:tcPr>
            <w:tcW w:w="658" w:type="pct"/>
          </w:tcPr>
          <w:p w14:paraId="31E38CAC" w14:textId="06DA6016" w:rsidR="00452B23" w:rsidRDefault="005360B8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  <w:tc>
          <w:tcPr>
            <w:tcW w:w="658" w:type="pct"/>
          </w:tcPr>
          <w:p w14:paraId="019882C5" w14:textId="15482D41" w:rsidR="00452B23" w:rsidRDefault="005360B8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  <w:tc>
          <w:tcPr>
            <w:tcW w:w="657" w:type="pct"/>
          </w:tcPr>
          <w:p w14:paraId="52DD82B4" w14:textId="64D56D22" w:rsidR="00452B23" w:rsidRDefault="005360B8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7726</w:t>
            </w:r>
          </w:p>
        </w:tc>
      </w:tr>
    </w:tbl>
    <w:p w14:paraId="0E4B2BB1" w14:textId="47200EE3" w:rsidR="005360B8" w:rsidRDefault="00134ECB" w:rsidP="00077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6C58">
        <w:rPr>
          <w:sz w:val="28"/>
          <w:szCs w:val="28"/>
        </w:rPr>
        <w:t>1</w:t>
      </w:r>
      <w:r w:rsidR="00CF13EC">
        <w:rPr>
          <w:sz w:val="28"/>
          <w:szCs w:val="28"/>
        </w:rPr>
        <w:t>1</w:t>
      </w:r>
      <w:r w:rsidR="00E310FE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5360B8">
        <w:rPr>
          <w:sz w:val="28"/>
          <w:szCs w:val="28"/>
        </w:rPr>
        <w:t>в приложении 3:</w:t>
      </w:r>
    </w:p>
    <w:p w14:paraId="74D7D6D3" w14:textId="64CDA36B" w:rsidR="005360B8" w:rsidRDefault="005360B8" w:rsidP="005360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6C58">
        <w:rPr>
          <w:sz w:val="28"/>
          <w:szCs w:val="28"/>
        </w:rPr>
        <w:t>1</w:t>
      </w:r>
      <w:r w:rsidR="00CF13EC">
        <w:rPr>
          <w:sz w:val="28"/>
          <w:szCs w:val="28"/>
        </w:rPr>
        <w:t>1</w:t>
      </w:r>
      <w:r>
        <w:rPr>
          <w:sz w:val="28"/>
          <w:szCs w:val="28"/>
        </w:rPr>
        <w:t>.1.  строку 1.4 исключить;</w:t>
      </w:r>
    </w:p>
    <w:p w14:paraId="17595F55" w14:textId="56D2352E" w:rsidR="005360B8" w:rsidRPr="00134ECB" w:rsidRDefault="005360B8" w:rsidP="005360B8">
      <w:pPr>
        <w:ind w:firstLine="709"/>
        <w:rPr>
          <w:sz w:val="28"/>
          <w:szCs w:val="28"/>
        </w:rPr>
      </w:pPr>
      <w:r w:rsidRPr="00134ECB">
        <w:rPr>
          <w:sz w:val="28"/>
          <w:szCs w:val="28"/>
        </w:rPr>
        <w:t>1.</w:t>
      </w:r>
      <w:r w:rsidR="00246C58">
        <w:rPr>
          <w:sz w:val="28"/>
          <w:szCs w:val="28"/>
        </w:rPr>
        <w:t>1</w:t>
      </w:r>
      <w:r w:rsidR="00CF13EC">
        <w:rPr>
          <w:sz w:val="28"/>
          <w:szCs w:val="28"/>
        </w:rPr>
        <w:t>1</w:t>
      </w:r>
      <w:r w:rsidRPr="00134ECB">
        <w:rPr>
          <w:sz w:val="28"/>
          <w:szCs w:val="28"/>
        </w:rPr>
        <w:t>.2.</w:t>
      </w:r>
      <w:r>
        <w:rPr>
          <w:sz w:val="28"/>
          <w:szCs w:val="28"/>
        </w:rPr>
        <w:t xml:space="preserve"> дополнить строкой </w:t>
      </w:r>
      <w:r w:rsidR="0016192E">
        <w:rPr>
          <w:sz w:val="28"/>
          <w:szCs w:val="28"/>
        </w:rPr>
        <w:t>2.5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7071"/>
        <w:gridCol w:w="2119"/>
      </w:tblGrid>
      <w:tr w:rsidR="005360B8" w14:paraId="0571AAD6" w14:textId="77777777" w:rsidTr="005360B8">
        <w:tc>
          <w:tcPr>
            <w:tcW w:w="364" w:type="pct"/>
          </w:tcPr>
          <w:p w14:paraId="5AAAEAF6" w14:textId="3EA24768" w:rsidR="005360B8" w:rsidRDefault="0016192E" w:rsidP="00181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567" w:type="pct"/>
          </w:tcPr>
          <w:p w14:paraId="28505FAA" w14:textId="56B989E5" w:rsidR="005360B8" w:rsidRDefault="005360B8" w:rsidP="00536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1069" w:type="pct"/>
          </w:tcPr>
          <w:p w14:paraId="2E72CEBB" w14:textId="0D266573" w:rsidR="005360B8" w:rsidRDefault="005360B8" w:rsidP="00181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4106</w:t>
            </w:r>
          </w:p>
        </w:tc>
      </w:tr>
    </w:tbl>
    <w:p w14:paraId="5CEE0409" w14:textId="74B3917B" w:rsidR="003415EC" w:rsidRDefault="003415EC" w:rsidP="003415EC">
      <w:pPr>
        <w:ind w:firstLine="709"/>
        <w:jc w:val="both"/>
        <w:rPr>
          <w:sz w:val="28"/>
          <w:szCs w:val="28"/>
        </w:rPr>
      </w:pPr>
    </w:p>
    <w:p w14:paraId="3D596B4A" w14:textId="4583A358" w:rsidR="00785947" w:rsidRDefault="00063672" w:rsidP="00C07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2.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77513B">
        <w:rPr>
          <w:sz w:val="28"/>
          <w:szCs w:val="28"/>
        </w:rPr>
        <w:t xml:space="preserve"> </w:t>
      </w:r>
      <w:r w:rsidR="0016192E">
        <w:rPr>
          <w:sz w:val="28"/>
          <w:szCs w:val="28"/>
        </w:rPr>
        <w:t>со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077EC3">
        <w:rPr>
          <w:sz w:val="28"/>
          <w:szCs w:val="28"/>
        </w:rPr>
        <w:t>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CF13EC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77513B">
        <w:rPr>
          <w:sz w:val="24"/>
          <w:szCs w:val="24"/>
        </w:rPr>
        <w:t xml:space="preserve"> </w:t>
      </w:r>
      <w:r>
        <w:rPr>
          <w:sz w:val="28"/>
          <w:szCs w:val="28"/>
        </w:rPr>
        <w:t>которы</w:t>
      </w:r>
      <w:r w:rsidR="00077EC3">
        <w:rPr>
          <w:sz w:val="28"/>
          <w:szCs w:val="28"/>
        </w:rPr>
        <w:t>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</w:t>
      </w:r>
      <w:r w:rsidR="00077EC3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77513B">
        <w:rPr>
          <w:sz w:val="28"/>
          <w:szCs w:val="28"/>
        </w:rPr>
        <w:t xml:space="preserve"> </w:t>
      </w:r>
      <w:r w:rsidR="006A6666">
        <w:rPr>
          <w:sz w:val="28"/>
          <w:szCs w:val="28"/>
        </w:rPr>
        <w:t>января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23963">
        <w:rPr>
          <w:sz w:val="28"/>
          <w:szCs w:val="28"/>
        </w:rPr>
        <w:t>5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2A75CB74" w14:textId="6B633159" w:rsidR="00785947" w:rsidRDefault="00063672" w:rsidP="00C07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Пермь».</w:t>
      </w:r>
    </w:p>
    <w:p w14:paraId="040AE541" w14:textId="18015F0E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Информационно-аналитическому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обнародование</w:t>
      </w:r>
      <w:r w:rsidR="00295FD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>на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Интернет.</w:t>
      </w:r>
    </w:p>
    <w:p w14:paraId="1F1801A8" w14:textId="16D323FF" w:rsidR="003C0D3D" w:rsidRPr="003C0D3D" w:rsidRDefault="00063672" w:rsidP="00C07672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Pr="003C0D3D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Контроль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исполнением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нас</w:t>
      </w:r>
      <w:r w:rsidR="00AE5058">
        <w:rPr>
          <w:color w:val="2C2D2E"/>
          <w:sz w:val="28"/>
          <w:szCs w:val="28"/>
        </w:rPr>
        <w:t>тоящего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постановления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возложить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br/>
      </w:r>
      <w:r w:rsidR="003C0D3D" w:rsidRPr="003C0D3D">
        <w:rPr>
          <w:color w:val="2C2D2E"/>
          <w:sz w:val="28"/>
          <w:szCs w:val="28"/>
        </w:rPr>
        <w:t>на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заместителя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главы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администрации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города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Перми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Мальцеву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Е.Д.</w:t>
      </w:r>
    </w:p>
    <w:p w14:paraId="3109A65C" w14:textId="77045F85" w:rsidR="00785947" w:rsidRDefault="00785947">
      <w:pPr>
        <w:ind w:firstLine="720"/>
        <w:jc w:val="both"/>
        <w:rPr>
          <w:sz w:val="28"/>
          <w:szCs w:val="28"/>
        </w:rPr>
      </w:pPr>
    </w:p>
    <w:p w14:paraId="5A3FF6A8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3AF2399C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2310212A" w14:textId="4495DAAD" w:rsidR="00E310FE" w:rsidRPr="004311B7" w:rsidRDefault="00063672" w:rsidP="00CF13EC">
      <w:pPr>
        <w:spacing w:line="283" w:lineRule="exact"/>
        <w:rPr>
          <w:sz w:val="28"/>
          <w:szCs w:val="28"/>
        </w:rPr>
        <w:sectPr w:rsidR="00E310FE" w:rsidRPr="004311B7" w:rsidSect="00F13EEA">
          <w:headerReference w:type="default" r:id="rId13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Э.О.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Сосн</w:t>
      </w:r>
      <w:r w:rsidR="0066042B">
        <w:rPr>
          <w:sz w:val="28"/>
          <w:szCs w:val="28"/>
        </w:rPr>
        <w:t>и</w:t>
      </w:r>
      <w:r w:rsidR="004311B7">
        <w:rPr>
          <w:sz w:val="28"/>
          <w:szCs w:val="28"/>
        </w:rPr>
        <w:t>н</w:t>
      </w:r>
    </w:p>
    <w:p w14:paraId="126C86CC" w14:textId="058F29EB" w:rsidR="00785947" w:rsidRDefault="00785947" w:rsidP="008346B6">
      <w:pPr>
        <w:autoSpaceDE w:val="0"/>
        <w:autoSpaceDN w:val="0"/>
        <w:spacing w:line="240" w:lineRule="exact"/>
        <w:outlineLvl w:val="1"/>
        <w:rPr>
          <w:sz w:val="28"/>
          <w:szCs w:val="28"/>
        </w:rPr>
      </w:pPr>
    </w:p>
    <w:sectPr w:rsidR="00785947">
      <w:headerReference w:type="default" r:id="rId14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3C9D" w14:textId="77777777" w:rsidR="00D9692C" w:rsidRDefault="00D9692C">
      <w:r>
        <w:separator/>
      </w:r>
    </w:p>
  </w:endnote>
  <w:endnote w:type="continuationSeparator" w:id="0">
    <w:p w14:paraId="3D7D71AC" w14:textId="77777777" w:rsidR="00D9692C" w:rsidRDefault="00D9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CA55" w14:textId="77777777" w:rsidR="00D9692C" w:rsidRDefault="00D9692C">
      <w:r>
        <w:separator/>
      </w:r>
    </w:p>
  </w:footnote>
  <w:footnote w:type="continuationSeparator" w:id="0">
    <w:p w14:paraId="102C606A" w14:textId="77777777" w:rsidR="00D9692C" w:rsidRDefault="00D9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DE8B" w14:textId="77777777" w:rsidR="009A6CA6" w:rsidRDefault="009A6CA6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8A33F5">
      <w:rPr>
        <w:noProof/>
        <w:sz w:val="28"/>
      </w:rPr>
      <w:t>5</w:t>
    </w:r>
    <w:r>
      <w:rPr>
        <w:sz w:val="28"/>
      </w:rPr>
      <w:fldChar w:fldCharType="end"/>
    </w:r>
  </w:p>
  <w:p w14:paraId="59B85981" w14:textId="77777777" w:rsidR="009A6CA6" w:rsidRDefault="009A6CA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CCDB" w14:textId="77777777" w:rsidR="009A6CA6" w:rsidRDefault="009A6C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A33F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071DAF46" w14:textId="77777777" w:rsidR="009A6CA6" w:rsidRDefault="009A6C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47"/>
    <w:rsid w:val="0001730B"/>
    <w:rsid w:val="00047A80"/>
    <w:rsid w:val="00057005"/>
    <w:rsid w:val="00063672"/>
    <w:rsid w:val="00077EC3"/>
    <w:rsid w:val="000C1557"/>
    <w:rsid w:val="000D54DE"/>
    <w:rsid w:val="00134ECB"/>
    <w:rsid w:val="00143CF2"/>
    <w:rsid w:val="0016192E"/>
    <w:rsid w:val="00170D50"/>
    <w:rsid w:val="0018444B"/>
    <w:rsid w:val="001C4C49"/>
    <w:rsid w:val="00241736"/>
    <w:rsid w:val="00246C58"/>
    <w:rsid w:val="00253FA8"/>
    <w:rsid w:val="0026245C"/>
    <w:rsid w:val="00295FD9"/>
    <w:rsid w:val="00313188"/>
    <w:rsid w:val="003201AC"/>
    <w:rsid w:val="00333F47"/>
    <w:rsid w:val="003341D9"/>
    <w:rsid w:val="003373B0"/>
    <w:rsid w:val="00340289"/>
    <w:rsid w:val="003415EC"/>
    <w:rsid w:val="00371B53"/>
    <w:rsid w:val="003841D5"/>
    <w:rsid w:val="003C0D3D"/>
    <w:rsid w:val="003D1979"/>
    <w:rsid w:val="003F1EE0"/>
    <w:rsid w:val="004102B6"/>
    <w:rsid w:val="0041223F"/>
    <w:rsid w:val="00420A1E"/>
    <w:rsid w:val="00421B2C"/>
    <w:rsid w:val="004237F3"/>
    <w:rsid w:val="00424A8B"/>
    <w:rsid w:val="004311B7"/>
    <w:rsid w:val="0044261F"/>
    <w:rsid w:val="00452B23"/>
    <w:rsid w:val="0046724A"/>
    <w:rsid w:val="004A4225"/>
    <w:rsid w:val="004C2880"/>
    <w:rsid w:val="004D733A"/>
    <w:rsid w:val="004F702B"/>
    <w:rsid w:val="00526BFD"/>
    <w:rsid w:val="005360B8"/>
    <w:rsid w:val="00546650"/>
    <w:rsid w:val="00562604"/>
    <w:rsid w:val="00621DCC"/>
    <w:rsid w:val="00640DF6"/>
    <w:rsid w:val="00653D79"/>
    <w:rsid w:val="0066042B"/>
    <w:rsid w:val="006A6666"/>
    <w:rsid w:val="006B0C59"/>
    <w:rsid w:val="007105DE"/>
    <w:rsid w:val="00752F8E"/>
    <w:rsid w:val="00770214"/>
    <w:rsid w:val="0077513B"/>
    <w:rsid w:val="00785947"/>
    <w:rsid w:val="007E38F7"/>
    <w:rsid w:val="007F2F08"/>
    <w:rsid w:val="008346B6"/>
    <w:rsid w:val="008545F5"/>
    <w:rsid w:val="00870B42"/>
    <w:rsid w:val="00880365"/>
    <w:rsid w:val="0088729F"/>
    <w:rsid w:val="008A33F5"/>
    <w:rsid w:val="008B6B8A"/>
    <w:rsid w:val="008C293A"/>
    <w:rsid w:val="008D7E32"/>
    <w:rsid w:val="008E18B9"/>
    <w:rsid w:val="00914A0A"/>
    <w:rsid w:val="009655E3"/>
    <w:rsid w:val="00982A5A"/>
    <w:rsid w:val="009871D0"/>
    <w:rsid w:val="00994BCA"/>
    <w:rsid w:val="009A1C8F"/>
    <w:rsid w:val="009A6CA6"/>
    <w:rsid w:val="009C03EB"/>
    <w:rsid w:val="00A01DA6"/>
    <w:rsid w:val="00A20031"/>
    <w:rsid w:val="00A44D69"/>
    <w:rsid w:val="00A613AD"/>
    <w:rsid w:val="00AA48DF"/>
    <w:rsid w:val="00AE5058"/>
    <w:rsid w:val="00AE5D41"/>
    <w:rsid w:val="00B0506B"/>
    <w:rsid w:val="00B30056"/>
    <w:rsid w:val="00B568CD"/>
    <w:rsid w:val="00B617EB"/>
    <w:rsid w:val="00BB24DB"/>
    <w:rsid w:val="00BF1C16"/>
    <w:rsid w:val="00BF502B"/>
    <w:rsid w:val="00C07672"/>
    <w:rsid w:val="00C636FA"/>
    <w:rsid w:val="00C72712"/>
    <w:rsid w:val="00C92D2C"/>
    <w:rsid w:val="00CA073A"/>
    <w:rsid w:val="00CA2FCA"/>
    <w:rsid w:val="00CF13EC"/>
    <w:rsid w:val="00CF5BE6"/>
    <w:rsid w:val="00D03043"/>
    <w:rsid w:val="00D4503B"/>
    <w:rsid w:val="00D82281"/>
    <w:rsid w:val="00D9692C"/>
    <w:rsid w:val="00DA7B7C"/>
    <w:rsid w:val="00DB22B1"/>
    <w:rsid w:val="00DC197C"/>
    <w:rsid w:val="00DC3BCC"/>
    <w:rsid w:val="00E310FE"/>
    <w:rsid w:val="00E31A35"/>
    <w:rsid w:val="00E34CE8"/>
    <w:rsid w:val="00E67C4E"/>
    <w:rsid w:val="00F13EEA"/>
    <w:rsid w:val="00F23963"/>
    <w:rsid w:val="00F353BE"/>
    <w:rsid w:val="00F66CF0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134B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styleId="aff2">
    <w:name w:val="Normal (Web)"/>
    <w:basedOn w:val="a"/>
    <w:uiPriority w:val="99"/>
    <w:unhideWhenUsed/>
    <w:rsid w:val="00AE5D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84164&amp;date=27.05.2021&amp;dst=100009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84164&amp;date=27.05.2021&amp;dst=100009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125537&amp;date=27.05.2021&amp;dst=100009&amp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6359-3FC5-44D2-BE03-43B12F6E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5</cp:revision>
  <cp:lastPrinted>2023-12-06T04:40:00Z</cp:lastPrinted>
  <dcterms:created xsi:type="dcterms:W3CDTF">2024-05-07T07:10:00Z</dcterms:created>
  <dcterms:modified xsi:type="dcterms:W3CDTF">2024-05-08T04:23:00Z</dcterms:modified>
  <cp:version>1048576</cp:version>
</cp:coreProperties>
</file>